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7AB" w:rsidRDefault="000B0AB3">
      <w:pPr>
        <w:pBdr>
          <w:top w:val="none" w:sz="0" w:space="0" w:color="000000"/>
          <w:left w:val="none" w:sz="0" w:space="0" w:color="000000"/>
          <w:bottom w:val="none" w:sz="0" w:space="0" w:color="000000"/>
          <w:right w:val="none" w:sz="0" w:space="0" w:color="000000"/>
          <w:between w:val="none" w:sz="0" w:space="0" w:color="000000"/>
        </w:pBdr>
        <w:spacing w:before="1680"/>
        <w:jc w:val="center"/>
        <w:rPr>
          <w:rFonts w:ascii="Arial" w:eastAsia="Arial" w:hAnsi="Arial" w:cs="Arial"/>
          <w:b/>
          <w:color w:val="000000"/>
          <w:sz w:val="32"/>
          <w:szCs w:val="32"/>
        </w:rPr>
      </w:pPr>
      <w:r>
        <w:rPr>
          <w:rFonts w:ascii="Arial" w:eastAsia="Arial" w:hAnsi="Arial" w:cs="Arial"/>
          <w:b/>
          <w:color w:val="000000"/>
          <w:sz w:val="28"/>
          <w:szCs w:val="28"/>
        </w:rPr>
        <w:t xml:space="preserve">Алтаев А.А., Доржиева Э.Ц., Старинский И.В., Тулохонова И.С. </w:t>
      </w:r>
    </w:p>
    <w:p w:rsidR="000837AB" w:rsidRDefault="000B0AB3">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s>
        <w:spacing w:before="400" w:after="600"/>
        <w:jc w:val="center"/>
        <w:rPr>
          <w:rFonts w:ascii="Arial" w:eastAsia="Arial" w:hAnsi="Arial" w:cs="Arial"/>
          <w:b/>
          <w:bCs/>
          <w:color w:val="000000"/>
          <w:sz w:val="40"/>
          <w:szCs w:val="40"/>
        </w:rPr>
      </w:pPr>
      <w:r>
        <w:rPr>
          <w:rFonts w:ascii="Arial" w:eastAsia="Arial" w:hAnsi="Arial" w:cs="Arial"/>
          <w:b/>
          <w:color w:val="000000"/>
          <w:sz w:val="40"/>
          <w:szCs w:val="40"/>
        </w:rPr>
        <w:t>Компьютерное моделирование</w:t>
      </w:r>
    </w:p>
    <w:p w:rsidR="000837AB" w:rsidRDefault="000B0AB3">
      <w:pPr>
        <w:jc w:val="center"/>
        <w:rPr>
          <w:rFonts w:ascii="Arial" w:eastAsia="Arial" w:hAnsi="Arial" w:cs="Arial"/>
        </w:rPr>
      </w:pPr>
      <w:r>
        <w:rPr>
          <w:noProof/>
          <w:lang w:eastAsia="ru-RU"/>
        </w:rPr>
        <mc:AlternateContent>
          <mc:Choice Requires="wpg">
            <w:drawing>
              <wp:inline distT="0" distB="0" distL="0" distR="0">
                <wp:extent cx="5940425" cy="37560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28793" name=""/>
                        <pic:cNvPicPr>
                          <a:picLocks noChangeAspect="1"/>
                        </pic:cNvPicPr>
                      </pic:nvPicPr>
                      <pic:blipFill>
                        <a:blip r:embed="rId9"/>
                        <a:stretch/>
                      </pic:blipFill>
                      <pic:spPr bwMode="auto">
                        <a:xfrm>
                          <a:off x="0" y="0"/>
                          <a:ext cx="5940425" cy="37560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75pt;height:295.75pt;mso-wrap-distance-left:0.00pt;mso-wrap-distance-top:0.00pt;mso-wrap-distance-right:0.00pt;mso-wrap-distance-bottom:0.00pt;" stroked="false">
                <v:path textboxrect="0,0,0,0"/>
                <v:imagedata r:id="rId14" o:title=""/>
              </v:shape>
            </w:pict>
          </mc:Fallback>
        </mc:AlternateContent>
      </w:r>
    </w:p>
    <w:p w:rsidR="000837AB" w:rsidRDefault="000B0AB3" w:rsidP="00DC6E3E">
      <w:pPr>
        <w:spacing w:before="3840"/>
        <w:jc w:val="center"/>
        <w:rPr>
          <w:rFonts w:ascii="Arial" w:eastAsia="Arial" w:hAnsi="Arial" w:cs="Arial"/>
          <w:b/>
        </w:rPr>
      </w:pPr>
      <w:r>
        <w:rPr>
          <w:rFonts w:ascii="Arial" w:eastAsia="Arial" w:hAnsi="Arial" w:cs="Arial"/>
          <w:b/>
        </w:rPr>
        <w:t>Улан-Удэ</w:t>
      </w:r>
    </w:p>
    <w:p w:rsidR="000837AB" w:rsidRDefault="000B0AB3">
      <w:pPr>
        <w:spacing w:before="240"/>
        <w:jc w:val="center"/>
        <w:rPr>
          <w:rFonts w:ascii="Arial" w:eastAsia="Arial" w:hAnsi="Arial" w:cs="Arial"/>
          <w:b/>
        </w:rPr>
      </w:pPr>
      <w:r>
        <w:rPr>
          <w:rFonts w:ascii="Arial" w:eastAsia="Arial" w:hAnsi="Arial" w:cs="Arial"/>
          <w:b/>
        </w:rPr>
        <w:t>2024</w:t>
      </w:r>
    </w:p>
    <w:p w:rsidR="000837AB" w:rsidRDefault="000B0AB3">
      <w:pPr>
        <w:jc w:val="center"/>
        <w:rPr>
          <w:sz w:val="26"/>
          <w:szCs w:val="26"/>
        </w:rPr>
      </w:pPr>
      <w:r>
        <w:br w:type="page" w:clear="all"/>
      </w:r>
      <w:r>
        <w:rPr>
          <w:sz w:val="26"/>
          <w:szCs w:val="26"/>
        </w:rPr>
        <w:lastRenderedPageBreak/>
        <w:t>МИНОБРНАУКИ РОССИИ</w:t>
      </w:r>
    </w:p>
    <w:p w:rsidR="000837AB" w:rsidRDefault="000B0AB3">
      <w:pPr>
        <w:jc w:val="center"/>
        <w:rPr>
          <w:sz w:val="26"/>
          <w:szCs w:val="26"/>
        </w:rPr>
      </w:pPr>
      <w:r>
        <w:rPr>
          <w:sz w:val="26"/>
          <w:szCs w:val="26"/>
        </w:rPr>
        <w:t>Федеральное государственное бюджетное образовательное учреждение</w:t>
      </w:r>
    </w:p>
    <w:p w:rsidR="000837AB" w:rsidRDefault="000B0AB3">
      <w:pPr>
        <w:jc w:val="center"/>
        <w:rPr>
          <w:sz w:val="26"/>
          <w:szCs w:val="26"/>
        </w:rPr>
      </w:pPr>
      <w:r>
        <w:rPr>
          <w:sz w:val="26"/>
          <w:szCs w:val="26"/>
        </w:rPr>
        <w:t>высшего образования</w:t>
      </w:r>
    </w:p>
    <w:p w:rsidR="000837AB" w:rsidRDefault="000B0AB3">
      <w:pPr>
        <w:jc w:val="center"/>
        <w:rPr>
          <w:sz w:val="26"/>
          <w:szCs w:val="26"/>
        </w:rPr>
      </w:pPr>
      <w:r>
        <w:rPr>
          <w:sz w:val="26"/>
          <w:szCs w:val="26"/>
        </w:rPr>
        <w:t>«Восточно-Сибирский государственный</w:t>
      </w:r>
    </w:p>
    <w:p w:rsidR="000837AB" w:rsidRDefault="000B0AB3">
      <w:pPr>
        <w:jc w:val="center"/>
        <w:rPr>
          <w:sz w:val="26"/>
          <w:szCs w:val="26"/>
        </w:rPr>
      </w:pPr>
      <w:r>
        <w:rPr>
          <w:sz w:val="26"/>
          <w:szCs w:val="26"/>
        </w:rPr>
        <w:t>университет технологий и управления»</w:t>
      </w:r>
    </w:p>
    <w:p w:rsidR="000837AB" w:rsidRDefault="000B0AB3">
      <w:pPr>
        <w:jc w:val="center"/>
        <w:rPr>
          <w:sz w:val="26"/>
          <w:szCs w:val="26"/>
        </w:rPr>
      </w:pPr>
      <w:r>
        <w:rPr>
          <w:sz w:val="26"/>
          <w:szCs w:val="26"/>
        </w:rPr>
        <w:t>(ВСГУТУ)</w:t>
      </w:r>
    </w:p>
    <w:p w:rsidR="000837AB" w:rsidRDefault="000837AB">
      <w:pPr>
        <w:jc w:val="center"/>
        <w:rPr>
          <w:sz w:val="26"/>
          <w:szCs w:val="26"/>
        </w:rPr>
      </w:pPr>
    </w:p>
    <w:p w:rsidR="000837AB" w:rsidRDefault="000837AB">
      <w:pPr>
        <w:jc w:val="center"/>
        <w:rPr>
          <w:sz w:val="26"/>
          <w:szCs w:val="26"/>
        </w:rPr>
      </w:pPr>
    </w:p>
    <w:p w:rsidR="000837AB" w:rsidRDefault="000837AB">
      <w:pPr>
        <w:jc w:val="center"/>
        <w:rPr>
          <w:sz w:val="26"/>
          <w:szCs w:val="26"/>
        </w:rPr>
      </w:pPr>
    </w:p>
    <w:p w:rsidR="000837AB" w:rsidRDefault="000837AB">
      <w:pPr>
        <w:jc w:val="center"/>
        <w:rPr>
          <w:sz w:val="26"/>
          <w:szCs w:val="26"/>
        </w:rPr>
      </w:pPr>
    </w:p>
    <w:p w:rsidR="000837AB" w:rsidRDefault="000837AB">
      <w:pPr>
        <w:jc w:val="center"/>
        <w:rPr>
          <w:sz w:val="26"/>
          <w:szCs w:val="26"/>
        </w:rPr>
      </w:pPr>
    </w:p>
    <w:p w:rsidR="000837AB" w:rsidRDefault="000837AB">
      <w:pPr>
        <w:jc w:val="center"/>
        <w:rPr>
          <w:sz w:val="26"/>
          <w:szCs w:val="26"/>
        </w:rPr>
      </w:pPr>
    </w:p>
    <w:p w:rsidR="000837AB" w:rsidRDefault="000837AB">
      <w:pPr>
        <w:jc w:val="center"/>
        <w:rPr>
          <w:sz w:val="26"/>
          <w:szCs w:val="26"/>
        </w:rPr>
      </w:pPr>
    </w:p>
    <w:p w:rsidR="000837AB" w:rsidRDefault="000837AB">
      <w:pPr>
        <w:jc w:val="center"/>
        <w:rPr>
          <w:sz w:val="26"/>
          <w:szCs w:val="26"/>
        </w:rPr>
      </w:pPr>
    </w:p>
    <w:p w:rsidR="000837AB" w:rsidRDefault="000B0AB3">
      <w:pPr>
        <w:jc w:val="center"/>
      </w:pPr>
      <w:r>
        <w:t xml:space="preserve">Алтаев А.А., Доржиева Э.Ц., Старинский И.В., Тулохонова И.С. </w:t>
      </w:r>
    </w:p>
    <w:p w:rsidR="000837AB" w:rsidRDefault="000837AB">
      <w:pPr>
        <w:jc w:val="center"/>
      </w:pPr>
    </w:p>
    <w:p w:rsidR="000837AB" w:rsidRDefault="000837AB">
      <w:pPr>
        <w:jc w:val="center"/>
      </w:pPr>
    </w:p>
    <w:p w:rsidR="000837AB" w:rsidRDefault="000837AB">
      <w:pPr>
        <w:jc w:val="center"/>
      </w:pPr>
    </w:p>
    <w:p w:rsidR="000837AB" w:rsidRDefault="000B0AB3">
      <w:pPr>
        <w:jc w:val="center"/>
        <w:rPr>
          <w:caps/>
          <w:sz w:val="28"/>
          <w:szCs w:val="28"/>
        </w:rPr>
      </w:pPr>
      <w:r>
        <w:rPr>
          <w:caps/>
          <w:sz w:val="28"/>
          <w:szCs w:val="28"/>
        </w:rPr>
        <w:t xml:space="preserve">Компьютерное моделирование </w:t>
      </w:r>
    </w:p>
    <w:p w:rsidR="000837AB" w:rsidRDefault="000837AB">
      <w:pPr>
        <w:jc w:val="center"/>
      </w:pPr>
    </w:p>
    <w:p w:rsidR="000837AB" w:rsidRDefault="000837AB">
      <w:pPr>
        <w:jc w:val="center"/>
      </w:pPr>
    </w:p>
    <w:p w:rsidR="000837AB" w:rsidRDefault="000B0AB3">
      <w:pPr>
        <w:jc w:val="center"/>
        <w:rPr>
          <w:sz w:val="26"/>
          <w:szCs w:val="26"/>
        </w:rPr>
      </w:pPr>
      <w:r>
        <w:rPr>
          <w:sz w:val="26"/>
          <w:szCs w:val="26"/>
        </w:rPr>
        <w:t>Учебное пособие</w:t>
      </w: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DC6E3E" w:rsidRDefault="00DC6E3E">
      <w:pPr>
        <w:jc w:val="center"/>
      </w:pPr>
    </w:p>
    <w:p w:rsidR="000837AB" w:rsidRDefault="000837AB">
      <w:pPr>
        <w:jc w:val="center"/>
      </w:pPr>
    </w:p>
    <w:p w:rsidR="000837AB" w:rsidRDefault="000837AB">
      <w:pPr>
        <w:jc w:val="center"/>
      </w:pPr>
    </w:p>
    <w:p w:rsidR="000837AB" w:rsidRDefault="000837AB">
      <w:pPr>
        <w:jc w:val="center"/>
      </w:pPr>
    </w:p>
    <w:p w:rsidR="000837AB" w:rsidRDefault="000837AB">
      <w:pPr>
        <w:jc w:val="center"/>
      </w:pPr>
    </w:p>
    <w:p w:rsidR="000837AB" w:rsidRDefault="000B0AB3">
      <w:pPr>
        <w:jc w:val="center"/>
        <w:rPr>
          <w:sz w:val="26"/>
          <w:szCs w:val="26"/>
        </w:rPr>
      </w:pPr>
      <w:r>
        <w:rPr>
          <w:sz w:val="26"/>
          <w:szCs w:val="26"/>
        </w:rPr>
        <w:t>Улан-Удэ</w:t>
      </w:r>
    </w:p>
    <w:p w:rsidR="000837AB" w:rsidRDefault="000B0AB3">
      <w:pPr>
        <w:jc w:val="center"/>
        <w:rPr>
          <w:sz w:val="26"/>
          <w:szCs w:val="26"/>
        </w:rPr>
      </w:pPr>
      <w:r>
        <w:rPr>
          <w:sz w:val="26"/>
          <w:szCs w:val="26"/>
        </w:rPr>
        <w:t>Издательство ВСГУТУ</w:t>
      </w:r>
    </w:p>
    <w:p w:rsidR="000837AB" w:rsidRDefault="000B0AB3">
      <w:pPr>
        <w:jc w:val="center"/>
      </w:pPr>
      <w:r>
        <w:rPr>
          <w:sz w:val="26"/>
          <w:szCs w:val="26"/>
        </w:rPr>
        <w:t>2024</w:t>
      </w:r>
      <w:r>
        <w:br w:type="page" w:clear="all"/>
      </w:r>
    </w:p>
    <w:p w:rsidR="000837AB" w:rsidRDefault="000B0AB3">
      <w:r>
        <w:lastRenderedPageBreak/>
        <w:t xml:space="preserve">УДК 519.21(075.8) </w:t>
      </w:r>
    </w:p>
    <w:p w:rsidR="000837AB" w:rsidRDefault="000B0AB3">
      <w:r>
        <w:t>ББК 87.256.631.0</w:t>
      </w:r>
    </w:p>
    <w:p w:rsidR="000837AB" w:rsidRDefault="000837AB"/>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B0AB3">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r>
        <w:rPr>
          <w:color w:val="000000"/>
          <w:sz w:val="26"/>
          <w:szCs w:val="26"/>
        </w:rPr>
        <w:t>Печатается по решению редакционно-издательского совета ВСГУТУ</w:t>
      </w:r>
    </w:p>
    <w:p w:rsidR="000837AB" w:rsidRDefault="000B0AB3">
      <w:pPr>
        <w:pBdr>
          <w:top w:val="none" w:sz="0" w:space="0" w:color="000000"/>
          <w:left w:val="none" w:sz="0" w:space="0" w:color="000000"/>
          <w:bottom w:val="none" w:sz="0" w:space="0" w:color="000000"/>
          <w:right w:val="none" w:sz="0" w:space="0" w:color="000000"/>
          <w:between w:val="none" w:sz="0" w:space="0" w:color="000000"/>
        </w:pBdr>
        <w:spacing w:before="240"/>
        <w:jc w:val="center"/>
        <w:rPr>
          <w:color w:val="000000"/>
          <w:sz w:val="26"/>
          <w:szCs w:val="26"/>
        </w:rPr>
      </w:pPr>
      <w:r>
        <w:rPr>
          <w:color w:val="000000"/>
          <w:sz w:val="26"/>
          <w:szCs w:val="26"/>
        </w:rPr>
        <w:t>Рецензенты</w:t>
      </w:r>
    </w:p>
    <w:p w:rsidR="000837AB" w:rsidRDefault="000B0AB3">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r>
        <w:rPr>
          <w:color w:val="000000"/>
          <w:sz w:val="26"/>
          <w:szCs w:val="26"/>
        </w:rPr>
        <w:t>Т.Г. Дармаев, канд. физ.-мат. наук, доц. БГУ им. Д. Банзарова.</w:t>
      </w:r>
    </w:p>
    <w:p w:rsidR="000837AB" w:rsidRDefault="000B0AB3">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r>
        <w:rPr>
          <w:color w:val="000000"/>
          <w:sz w:val="26"/>
          <w:szCs w:val="26"/>
        </w:rPr>
        <w:t>Л. П. Бильгаева, канд. техн. наук, доц. ВСГУТУ</w:t>
      </w: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B0AB3">
      <w:pPr>
        <w:pBdr>
          <w:top w:val="none" w:sz="0" w:space="0" w:color="000000"/>
          <w:left w:val="none" w:sz="0" w:space="0" w:color="000000"/>
          <w:bottom w:val="none" w:sz="0" w:space="0" w:color="000000"/>
          <w:right w:val="none" w:sz="0" w:space="0" w:color="000000"/>
          <w:between w:val="none" w:sz="0" w:space="0" w:color="000000"/>
        </w:pBdr>
        <w:ind w:firstLine="709"/>
        <w:jc w:val="both"/>
        <w:rPr>
          <w:b/>
          <w:color w:val="000000"/>
          <w:sz w:val="26"/>
          <w:szCs w:val="26"/>
        </w:rPr>
      </w:pPr>
      <w:r>
        <w:rPr>
          <w:b/>
          <w:color w:val="000000"/>
          <w:sz w:val="26"/>
          <w:szCs w:val="26"/>
        </w:rPr>
        <w:t>Алтаев А.А., Доржиева Э.Ц., Старинский И.В., Тулохонова И.С.</w:t>
      </w:r>
    </w:p>
    <w:p w:rsidR="000837AB" w:rsidRDefault="000B0AB3">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r>
        <w:rPr>
          <w:color w:val="000000"/>
          <w:sz w:val="26"/>
          <w:szCs w:val="26"/>
        </w:rPr>
        <w:t xml:space="preserve">Компьютерное моделирование: учеб. пособие. - Улан-Удэ, Изд-во ВСГУТУ, 2024. – </w:t>
      </w:r>
      <w:r>
        <w:rPr>
          <w:sz w:val="26"/>
          <w:szCs w:val="26"/>
        </w:rPr>
        <w:t>89</w:t>
      </w:r>
      <w:r>
        <w:rPr>
          <w:color w:val="FF0000"/>
          <w:sz w:val="26"/>
          <w:szCs w:val="26"/>
        </w:rPr>
        <w:t xml:space="preserve"> </w:t>
      </w:r>
      <w:r>
        <w:rPr>
          <w:color w:val="000000"/>
          <w:sz w:val="26"/>
          <w:szCs w:val="26"/>
        </w:rPr>
        <w:t>с.</w:t>
      </w: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B0AB3">
      <w:pPr>
        <w:spacing w:line="360" w:lineRule="auto"/>
        <w:ind w:firstLine="851"/>
        <w:jc w:val="both"/>
      </w:pPr>
      <w:r>
        <w:t>Учебное пособие включает краткую теорию моделирования систем и указания по выполнению лабораторных заданий. Предназначено студентам направлений подготовки 01.03.04 - Прикладная математика, 02.03.03 - Математическое обеспечение и администрирование информационных систем</w:t>
      </w: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837AB">
      <w:pPr>
        <w:pBdr>
          <w:top w:val="none" w:sz="0" w:space="0" w:color="000000"/>
          <w:left w:val="none" w:sz="0" w:space="0" w:color="000000"/>
          <w:bottom w:val="none" w:sz="0" w:space="0" w:color="000000"/>
          <w:right w:val="none" w:sz="0" w:space="0" w:color="000000"/>
          <w:between w:val="none" w:sz="0" w:space="0" w:color="000000"/>
        </w:pBdr>
        <w:jc w:val="center"/>
        <w:rPr>
          <w:color w:val="000000"/>
          <w:sz w:val="26"/>
          <w:szCs w:val="26"/>
        </w:rPr>
      </w:pPr>
    </w:p>
    <w:p w:rsidR="000837AB" w:rsidRDefault="000B0AB3">
      <w:pPr>
        <w:pBdr>
          <w:top w:val="none" w:sz="0" w:space="0" w:color="000000"/>
          <w:left w:val="none" w:sz="0" w:space="0" w:color="000000"/>
          <w:bottom w:val="none" w:sz="0" w:space="0" w:color="000000"/>
          <w:right w:val="none" w:sz="0" w:space="0" w:color="000000"/>
          <w:between w:val="none" w:sz="0" w:space="0" w:color="000000"/>
        </w:pBdr>
        <w:jc w:val="right"/>
        <w:rPr>
          <w:color w:val="000000"/>
          <w:sz w:val="26"/>
          <w:szCs w:val="26"/>
        </w:rPr>
      </w:pPr>
      <w:r>
        <w:rPr>
          <w:color w:val="000000"/>
          <w:sz w:val="26"/>
          <w:szCs w:val="26"/>
        </w:rPr>
        <w:t xml:space="preserve">© ВСГТУ, 2024 </w:t>
      </w:r>
    </w:p>
    <w:p w:rsidR="000837AB" w:rsidRDefault="000B0AB3">
      <w:pPr>
        <w:pBdr>
          <w:top w:val="none" w:sz="0" w:space="0" w:color="000000"/>
          <w:left w:val="none" w:sz="0" w:space="0" w:color="000000"/>
          <w:bottom w:val="none" w:sz="0" w:space="0" w:color="000000"/>
          <w:right w:val="none" w:sz="0" w:space="0" w:color="000000"/>
          <w:between w:val="none" w:sz="0" w:space="0" w:color="000000"/>
        </w:pBdr>
        <w:jc w:val="right"/>
        <w:rPr>
          <w:color w:val="000000"/>
          <w:sz w:val="26"/>
          <w:szCs w:val="26"/>
        </w:rPr>
      </w:pPr>
      <w:r>
        <w:rPr>
          <w:color w:val="000000"/>
          <w:sz w:val="26"/>
          <w:szCs w:val="26"/>
        </w:rPr>
        <w:t xml:space="preserve">© А.А. Алтаев, Э.Ц. Доржиева, </w:t>
      </w:r>
    </w:p>
    <w:p w:rsidR="000837AB" w:rsidRDefault="000B0AB3">
      <w:pPr>
        <w:pBdr>
          <w:top w:val="none" w:sz="0" w:space="0" w:color="000000"/>
          <w:left w:val="none" w:sz="0" w:space="0" w:color="000000"/>
          <w:bottom w:val="none" w:sz="0" w:space="0" w:color="000000"/>
          <w:right w:val="none" w:sz="0" w:space="0" w:color="000000"/>
          <w:between w:val="none" w:sz="0" w:space="0" w:color="000000"/>
        </w:pBdr>
        <w:jc w:val="right"/>
        <w:rPr>
          <w:color w:val="000000"/>
          <w:sz w:val="26"/>
          <w:szCs w:val="26"/>
        </w:rPr>
      </w:pPr>
      <w:r>
        <w:rPr>
          <w:color w:val="000000"/>
          <w:sz w:val="26"/>
          <w:szCs w:val="26"/>
        </w:rPr>
        <w:t>И.В. Старинский, И.С.Тулохонова, 2024</w:t>
      </w:r>
    </w:p>
    <w:p w:rsidR="000837AB" w:rsidRDefault="000B0AB3">
      <w:pPr>
        <w:rPr>
          <w:sz w:val="26"/>
          <w:szCs w:val="26"/>
        </w:rPr>
      </w:pPr>
      <w:r>
        <w:rPr>
          <w:sz w:val="26"/>
          <w:szCs w:val="26"/>
        </w:rPr>
        <w:br w:type="page" w:clear="all"/>
      </w:r>
    </w:p>
    <w:p w:rsidR="000837AB" w:rsidRDefault="000B0AB3">
      <w:pPr>
        <w:pStyle w:val="1"/>
        <w:jc w:val="center"/>
      </w:pPr>
      <w:bookmarkStart w:id="0" w:name="_heading=h.gjdgxs"/>
      <w:bookmarkStart w:id="1" w:name="_Toc181444192"/>
      <w:bookmarkEnd w:id="0"/>
      <w:r>
        <w:lastRenderedPageBreak/>
        <w:t>Оглавление</w:t>
      </w:r>
      <w:bookmarkEnd w:id="1"/>
    </w:p>
    <w:sdt>
      <w:sdtPr>
        <w:id w:val="-1004195696"/>
        <w:placeholder>
          <w:docPart w:val="DefaultPlaceholder_TEXT"/>
        </w:placeholder>
        <w:docPartObj>
          <w:docPartGallery w:val="Table of Contents"/>
          <w:docPartUnique/>
        </w:docPartObj>
      </w:sdtPr>
      <w:sdtEndPr/>
      <w:sdtContent>
        <w:p w:rsidR="005F747D" w:rsidRDefault="000B0AB3">
          <w:pPr>
            <w:pStyle w:val="13"/>
            <w:tabs>
              <w:tab w:val="right" w:leader="dot" w:pos="9345"/>
            </w:tabs>
            <w:rPr>
              <w:rFonts w:asciiTheme="minorHAnsi" w:eastAsiaTheme="minorEastAsia" w:hAnsiTheme="minorHAnsi" w:cstheme="minorBidi"/>
              <w:noProof/>
              <w:sz w:val="22"/>
              <w:szCs w:val="22"/>
              <w:lang w:eastAsia="ru-RU"/>
            </w:rPr>
          </w:pPr>
          <w:r>
            <w:fldChar w:fldCharType="begin"/>
          </w:r>
          <w:r>
            <w:instrText xml:space="preserve">TOC \o "1-9" \h </w:instrText>
          </w:r>
          <w:r>
            <w:fldChar w:fldCharType="separate"/>
          </w:r>
          <w:hyperlink w:anchor="_Toc181444192" w:history="1">
            <w:r w:rsidR="005F747D" w:rsidRPr="001538DC">
              <w:rPr>
                <w:rStyle w:val="afa"/>
                <w:rFonts w:eastAsia="Arial"/>
                <w:noProof/>
              </w:rPr>
              <w:t>Оглавление</w:t>
            </w:r>
            <w:r w:rsidR="005F747D">
              <w:rPr>
                <w:noProof/>
              </w:rPr>
              <w:tab/>
            </w:r>
            <w:r w:rsidR="005F747D">
              <w:rPr>
                <w:noProof/>
              </w:rPr>
              <w:fldChar w:fldCharType="begin"/>
            </w:r>
            <w:r w:rsidR="005F747D">
              <w:rPr>
                <w:noProof/>
              </w:rPr>
              <w:instrText xml:space="preserve"> PAGEREF _Toc181444192 \h </w:instrText>
            </w:r>
            <w:r w:rsidR="005F747D">
              <w:rPr>
                <w:noProof/>
              </w:rPr>
            </w:r>
            <w:r w:rsidR="005F747D">
              <w:rPr>
                <w:noProof/>
              </w:rPr>
              <w:fldChar w:fldCharType="separate"/>
            </w:r>
            <w:r w:rsidR="005F747D">
              <w:rPr>
                <w:noProof/>
              </w:rPr>
              <w:t>4</w:t>
            </w:r>
            <w:r w:rsidR="005F747D">
              <w:rPr>
                <w:noProof/>
              </w:rPr>
              <w:fldChar w:fldCharType="end"/>
            </w:r>
          </w:hyperlink>
        </w:p>
        <w:p w:rsidR="005F747D" w:rsidRDefault="00F31953">
          <w:pPr>
            <w:pStyle w:val="13"/>
            <w:tabs>
              <w:tab w:val="right" w:leader="dot" w:pos="9345"/>
            </w:tabs>
            <w:rPr>
              <w:rFonts w:asciiTheme="minorHAnsi" w:eastAsiaTheme="minorEastAsia" w:hAnsiTheme="minorHAnsi" w:cstheme="minorBidi"/>
              <w:noProof/>
              <w:sz w:val="22"/>
              <w:szCs w:val="22"/>
              <w:lang w:eastAsia="ru-RU"/>
            </w:rPr>
          </w:pPr>
          <w:hyperlink w:anchor="_Toc181444193" w:history="1">
            <w:r w:rsidR="005F747D" w:rsidRPr="001538DC">
              <w:rPr>
                <w:rStyle w:val="afa"/>
                <w:rFonts w:eastAsia="Arial"/>
                <w:noProof/>
              </w:rPr>
              <w:t>Введение</w:t>
            </w:r>
            <w:r w:rsidR="005F747D">
              <w:rPr>
                <w:noProof/>
              </w:rPr>
              <w:tab/>
            </w:r>
            <w:r w:rsidR="005F747D">
              <w:rPr>
                <w:noProof/>
              </w:rPr>
              <w:fldChar w:fldCharType="begin"/>
            </w:r>
            <w:r w:rsidR="005F747D">
              <w:rPr>
                <w:noProof/>
              </w:rPr>
              <w:instrText xml:space="preserve"> PAGEREF _Toc181444193 \h </w:instrText>
            </w:r>
            <w:r w:rsidR="005F747D">
              <w:rPr>
                <w:noProof/>
              </w:rPr>
            </w:r>
            <w:r w:rsidR="005F747D">
              <w:rPr>
                <w:noProof/>
              </w:rPr>
              <w:fldChar w:fldCharType="separate"/>
            </w:r>
            <w:r w:rsidR="005F747D">
              <w:rPr>
                <w:noProof/>
              </w:rPr>
              <w:t>7</w:t>
            </w:r>
            <w:r w:rsidR="005F747D">
              <w:rPr>
                <w:noProof/>
              </w:rPr>
              <w:fldChar w:fldCharType="end"/>
            </w:r>
          </w:hyperlink>
        </w:p>
        <w:p w:rsidR="005F747D" w:rsidRDefault="00F31953">
          <w:pPr>
            <w:pStyle w:val="13"/>
            <w:tabs>
              <w:tab w:val="right" w:leader="dot" w:pos="9345"/>
            </w:tabs>
            <w:rPr>
              <w:rFonts w:asciiTheme="minorHAnsi" w:eastAsiaTheme="minorEastAsia" w:hAnsiTheme="minorHAnsi" w:cstheme="minorBidi"/>
              <w:noProof/>
              <w:sz w:val="22"/>
              <w:szCs w:val="22"/>
              <w:lang w:eastAsia="ru-RU"/>
            </w:rPr>
          </w:pPr>
          <w:hyperlink w:anchor="_Toc181444194" w:history="1">
            <w:r w:rsidR="005F747D" w:rsidRPr="001538DC">
              <w:rPr>
                <w:rStyle w:val="afa"/>
                <w:rFonts w:eastAsia="Arial"/>
                <w:noProof/>
              </w:rPr>
              <w:t>Введение в компьютерное моделирование</w:t>
            </w:r>
            <w:r w:rsidR="005F747D">
              <w:rPr>
                <w:noProof/>
              </w:rPr>
              <w:tab/>
            </w:r>
            <w:r w:rsidR="005F747D">
              <w:rPr>
                <w:noProof/>
              </w:rPr>
              <w:fldChar w:fldCharType="begin"/>
            </w:r>
            <w:r w:rsidR="005F747D">
              <w:rPr>
                <w:noProof/>
              </w:rPr>
              <w:instrText xml:space="preserve"> PAGEREF _Toc181444194 \h </w:instrText>
            </w:r>
            <w:r w:rsidR="005F747D">
              <w:rPr>
                <w:noProof/>
              </w:rPr>
            </w:r>
            <w:r w:rsidR="005F747D">
              <w:rPr>
                <w:noProof/>
              </w:rPr>
              <w:fldChar w:fldCharType="separate"/>
            </w:r>
            <w:r w:rsidR="005F747D">
              <w:rPr>
                <w:noProof/>
              </w:rPr>
              <w:t>7</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195" w:history="1">
            <w:r w:rsidR="005F747D" w:rsidRPr="001538DC">
              <w:rPr>
                <w:rStyle w:val="afa"/>
                <w:rFonts w:eastAsia="Arial"/>
                <w:noProof/>
              </w:rPr>
              <w:t>Общая классификация</w:t>
            </w:r>
            <w:r w:rsidR="005F747D" w:rsidRPr="001538DC">
              <w:rPr>
                <w:rStyle w:val="afa"/>
                <w:rFonts w:eastAsia="Arial"/>
                <w:noProof/>
                <w:lang w:val="en-US"/>
              </w:rPr>
              <w:t xml:space="preserve"> </w:t>
            </w:r>
            <w:r w:rsidR="005F747D" w:rsidRPr="001538DC">
              <w:rPr>
                <w:rStyle w:val="afa"/>
                <w:rFonts w:eastAsia="Arial"/>
                <w:noProof/>
              </w:rPr>
              <w:t>моделей</w:t>
            </w:r>
            <w:r w:rsidR="005F747D">
              <w:rPr>
                <w:noProof/>
              </w:rPr>
              <w:tab/>
            </w:r>
            <w:r w:rsidR="005F747D">
              <w:rPr>
                <w:noProof/>
              </w:rPr>
              <w:fldChar w:fldCharType="begin"/>
            </w:r>
            <w:r w:rsidR="005F747D">
              <w:rPr>
                <w:noProof/>
              </w:rPr>
              <w:instrText xml:space="preserve"> PAGEREF _Toc181444195 \h </w:instrText>
            </w:r>
            <w:r w:rsidR="005F747D">
              <w:rPr>
                <w:noProof/>
              </w:rPr>
            </w:r>
            <w:r w:rsidR="005F747D">
              <w:rPr>
                <w:noProof/>
              </w:rPr>
              <w:fldChar w:fldCharType="separate"/>
            </w:r>
            <w:r w:rsidR="005F747D">
              <w:rPr>
                <w:noProof/>
              </w:rPr>
              <w:t>8</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196" w:history="1">
            <w:r w:rsidR="005F747D" w:rsidRPr="001538DC">
              <w:rPr>
                <w:rStyle w:val="afa"/>
                <w:rFonts w:eastAsia="Arial"/>
                <w:noProof/>
              </w:rPr>
              <w:t>Преимущества и ограничения моделей</w:t>
            </w:r>
            <w:r w:rsidR="005F747D">
              <w:rPr>
                <w:noProof/>
              </w:rPr>
              <w:tab/>
            </w:r>
            <w:r w:rsidR="005F747D">
              <w:rPr>
                <w:noProof/>
              </w:rPr>
              <w:fldChar w:fldCharType="begin"/>
            </w:r>
            <w:r w:rsidR="005F747D">
              <w:rPr>
                <w:noProof/>
              </w:rPr>
              <w:instrText xml:space="preserve"> PAGEREF _Toc181444196 \h </w:instrText>
            </w:r>
            <w:r w:rsidR="005F747D">
              <w:rPr>
                <w:noProof/>
              </w:rPr>
            </w:r>
            <w:r w:rsidR="005F747D">
              <w:rPr>
                <w:noProof/>
              </w:rPr>
              <w:fldChar w:fldCharType="separate"/>
            </w:r>
            <w:r w:rsidR="005F747D">
              <w:rPr>
                <w:noProof/>
              </w:rPr>
              <w:t>8</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197" w:history="1">
            <w:r w:rsidR="005F747D" w:rsidRPr="001538DC">
              <w:rPr>
                <w:rStyle w:val="afa"/>
                <w:rFonts w:eastAsia="Arial"/>
                <w:noProof/>
              </w:rPr>
              <w:t>Модели, используемые в практикуме</w:t>
            </w:r>
            <w:r w:rsidR="005F747D">
              <w:rPr>
                <w:noProof/>
              </w:rPr>
              <w:tab/>
            </w:r>
            <w:r w:rsidR="005F747D">
              <w:rPr>
                <w:noProof/>
              </w:rPr>
              <w:fldChar w:fldCharType="begin"/>
            </w:r>
            <w:r w:rsidR="005F747D">
              <w:rPr>
                <w:noProof/>
              </w:rPr>
              <w:instrText xml:space="preserve"> PAGEREF _Toc181444197 \h </w:instrText>
            </w:r>
            <w:r w:rsidR="005F747D">
              <w:rPr>
                <w:noProof/>
              </w:rPr>
            </w:r>
            <w:r w:rsidR="005F747D">
              <w:rPr>
                <w:noProof/>
              </w:rPr>
              <w:fldChar w:fldCharType="separate"/>
            </w:r>
            <w:r w:rsidR="005F747D">
              <w:rPr>
                <w:noProof/>
              </w:rPr>
              <w:t>9</w:t>
            </w:r>
            <w:r w:rsidR="005F747D">
              <w:rPr>
                <w:noProof/>
              </w:rPr>
              <w:fldChar w:fldCharType="end"/>
            </w:r>
          </w:hyperlink>
        </w:p>
        <w:p w:rsidR="005F747D" w:rsidRDefault="00F31953">
          <w:pPr>
            <w:pStyle w:val="13"/>
            <w:tabs>
              <w:tab w:val="right" w:leader="dot" w:pos="9345"/>
            </w:tabs>
            <w:rPr>
              <w:rFonts w:asciiTheme="minorHAnsi" w:eastAsiaTheme="minorEastAsia" w:hAnsiTheme="minorHAnsi" w:cstheme="minorBidi"/>
              <w:noProof/>
              <w:sz w:val="22"/>
              <w:szCs w:val="22"/>
              <w:lang w:eastAsia="ru-RU"/>
            </w:rPr>
          </w:pPr>
          <w:hyperlink w:anchor="_Toc181444198" w:history="1">
            <w:r w:rsidR="005F747D" w:rsidRPr="001538DC">
              <w:rPr>
                <w:rStyle w:val="afa"/>
                <w:rFonts w:eastAsia="Arial"/>
                <w:noProof/>
              </w:rPr>
              <w:t>Дискретно-детерминированные модели</w:t>
            </w:r>
            <w:r w:rsidR="005F747D">
              <w:rPr>
                <w:noProof/>
              </w:rPr>
              <w:tab/>
            </w:r>
            <w:r w:rsidR="005F747D">
              <w:rPr>
                <w:noProof/>
              </w:rPr>
              <w:fldChar w:fldCharType="begin"/>
            </w:r>
            <w:r w:rsidR="005F747D">
              <w:rPr>
                <w:noProof/>
              </w:rPr>
              <w:instrText xml:space="preserve"> PAGEREF _Toc181444198 \h </w:instrText>
            </w:r>
            <w:r w:rsidR="005F747D">
              <w:rPr>
                <w:noProof/>
              </w:rPr>
            </w:r>
            <w:r w:rsidR="005F747D">
              <w:rPr>
                <w:noProof/>
              </w:rPr>
              <w:fldChar w:fldCharType="separate"/>
            </w:r>
            <w:r w:rsidR="005F747D">
              <w:rPr>
                <w:noProof/>
              </w:rPr>
              <w:t>9</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199" w:history="1">
            <w:r w:rsidR="005F747D" w:rsidRPr="001538DC">
              <w:rPr>
                <w:rStyle w:val="afa"/>
                <w:rFonts w:eastAsia="Arial"/>
                <w:noProof/>
              </w:rPr>
              <w:t>Пример моделирования автомата</w:t>
            </w:r>
            <w:r w:rsidR="005F747D">
              <w:rPr>
                <w:noProof/>
              </w:rPr>
              <w:tab/>
            </w:r>
            <w:r w:rsidR="005F747D">
              <w:rPr>
                <w:noProof/>
              </w:rPr>
              <w:fldChar w:fldCharType="begin"/>
            </w:r>
            <w:r w:rsidR="005F747D">
              <w:rPr>
                <w:noProof/>
              </w:rPr>
              <w:instrText xml:space="preserve"> PAGEREF _Toc181444199 \h </w:instrText>
            </w:r>
            <w:r w:rsidR="005F747D">
              <w:rPr>
                <w:noProof/>
              </w:rPr>
            </w:r>
            <w:r w:rsidR="005F747D">
              <w:rPr>
                <w:noProof/>
              </w:rPr>
              <w:fldChar w:fldCharType="separate"/>
            </w:r>
            <w:r w:rsidR="005F747D">
              <w:rPr>
                <w:noProof/>
              </w:rPr>
              <w:t>12</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00" w:history="1">
            <w:r w:rsidR="005F747D" w:rsidRPr="001538DC">
              <w:rPr>
                <w:rStyle w:val="afa"/>
                <w:rFonts w:eastAsia="Arial"/>
                <w:noProof/>
              </w:rPr>
              <w:t>Контрольная работа</w:t>
            </w:r>
            <w:r w:rsidR="005F747D">
              <w:rPr>
                <w:noProof/>
              </w:rPr>
              <w:tab/>
            </w:r>
            <w:r w:rsidR="005F747D">
              <w:rPr>
                <w:noProof/>
              </w:rPr>
              <w:fldChar w:fldCharType="begin"/>
            </w:r>
            <w:r w:rsidR="005F747D">
              <w:rPr>
                <w:noProof/>
              </w:rPr>
              <w:instrText xml:space="preserve"> PAGEREF _Toc181444200 \h </w:instrText>
            </w:r>
            <w:r w:rsidR="005F747D">
              <w:rPr>
                <w:noProof/>
              </w:rPr>
            </w:r>
            <w:r w:rsidR="005F747D">
              <w:rPr>
                <w:noProof/>
              </w:rPr>
              <w:fldChar w:fldCharType="separate"/>
            </w:r>
            <w:r w:rsidR="005F747D">
              <w:rPr>
                <w:noProof/>
              </w:rPr>
              <w:t>14</w:t>
            </w:r>
            <w:r w:rsidR="005F747D">
              <w:rPr>
                <w:noProof/>
              </w:rPr>
              <w:fldChar w:fldCharType="end"/>
            </w:r>
          </w:hyperlink>
        </w:p>
        <w:p w:rsidR="005F747D" w:rsidRDefault="00F31953">
          <w:pPr>
            <w:pStyle w:val="13"/>
            <w:tabs>
              <w:tab w:val="right" w:leader="dot" w:pos="9345"/>
            </w:tabs>
            <w:rPr>
              <w:rFonts w:asciiTheme="minorHAnsi" w:eastAsiaTheme="minorEastAsia" w:hAnsiTheme="minorHAnsi" w:cstheme="minorBidi"/>
              <w:noProof/>
              <w:sz w:val="22"/>
              <w:szCs w:val="22"/>
              <w:lang w:eastAsia="ru-RU"/>
            </w:rPr>
          </w:pPr>
          <w:hyperlink w:anchor="_Toc181444201" w:history="1">
            <w:r w:rsidR="005F747D" w:rsidRPr="001538DC">
              <w:rPr>
                <w:rStyle w:val="afa"/>
                <w:rFonts w:eastAsia="Arial"/>
                <w:noProof/>
              </w:rPr>
              <w:t>Дискретно-стохастические модели</w:t>
            </w:r>
            <w:r w:rsidR="005F747D">
              <w:rPr>
                <w:noProof/>
              </w:rPr>
              <w:tab/>
            </w:r>
            <w:r w:rsidR="005F747D">
              <w:rPr>
                <w:noProof/>
              </w:rPr>
              <w:fldChar w:fldCharType="begin"/>
            </w:r>
            <w:r w:rsidR="005F747D">
              <w:rPr>
                <w:noProof/>
              </w:rPr>
              <w:instrText xml:space="preserve"> PAGEREF _Toc181444201 \h </w:instrText>
            </w:r>
            <w:r w:rsidR="005F747D">
              <w:rPr>
                <w:noProof/>
              </w:rPr>
            </w:r>
            <w:r w:rsidR="005F747D">
              <w:rPr>
                <w:noProof/>
              </w:rPr>
              <w:fldChar w:fldCharType="separate"/>
            </w:r>
            <w:r w:rsidR="005F747D">
              <w:rPr>
                <w:noProof/>
              </w:rPr>
              <w:t>14</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02" w:history="1">
            <w:r w:rsidR="005F747D" w:rsidRPr="001538DC">
              <w:rPr>
                <w:rStyle w:val="afa"/>
                <w:rFonts w:eastAsia="Arial"/>
                <w:noProof/>
              </w:rPr>
              <w:t>Реализация вероятностных переходов</w:t>
            </w:r>
            <w:r w:rsidR="005F747D">
              <w:rPr>
                <w:noProof/>
              </w:rPr>
              <w:tab/>
            </w:r>
            <w:r w:rsidR="005F747D">
              <w:rPr>
                <w:noProof/>
              </w:rPr>
              <w:fldChar w:fldCharType="begin"/>
            </w:r>
            <w:r w:rsidR="005F747D">
              <w:rPr>
                <w:noProof/>
              </w:rPr>
              <w:instrText xml:space="preserve"> PAGEREF _Toc181444202 \h </w:instrText>
            </w:r>
            <w:r w:rsidR="005F747D">
              <w:rPr>
                <w:noProof/>
              </w:rPr>
            </w:r>
            <w:r w:rsidR="005F747D">
              <w:rPr>
                <w:noProof/>
              </w:rPr>
              <w:fldChar w:fldCharType="separate"/>
            </w:r>
            <w:r w:rsidR="005F747D">
              <w:rPr>
                <w:noProof/>
              </w:rPr>
              <w:t>14</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03" w:history="1">
            <w:r w:rsidR="005F747D" w:rsidRPr="001538DC">
              <w:rPr>
                <w:rStyle w:val="afa"/>
                <w:rFonts w:eastAsia="Arial"/>
                <w:noProof/>
              </w:rPr>
              <w:t>Реализация функции выхода в стохастическом режиме</w:t>
            </w:r>
            <w:r w:rsidR="005F747D">
              <w:rPr>
                <w:noProof/>
              </w:rPr>
              <w:tab/>
            </w:r>
            <w:r w:rsidR="005F747D">
              <w:rPr>
                <w:noProof/>
              </w:rPr>
              <w:fldChar w:fldCharType="begin"/>
            </w:r>
            <w:r w:rsidR="005F747D">
              <w:rPr>
                <w:noProof/>
              </w:rPr>
              <w:instrText xml:space="preserve"> PAGEREF _Toc181444203 \h </w:instrText>
            </w:r>
            <w:r w:rsidR="005F747D">
              <w:rPr>
                <w:noProof/>
              </w:rPr>
            </w:r>
            <w:r w:rsidR="005F747D">
              <w:rPr>
                <w:noProof/>
              </w:rPr>
              <w:fldChar w:fldCharType="separate"/>
            </w:r>
            <w:r w:rsidR="005F747D">
              <w:rPr>
                <w:noProof/>
              </w:rPr>
              <w:t>17</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04" w:history="1">
            <w:r w:rsidR="005F747D" w:rsidRPr="001538DC">
              <w:rPr>
                <w:rStyle w:val="afa"/>
                <w:rFonts w:eastAsia="Arial"/>
                <w:noProof/>
              </w:rPr>
              <w:t>Контрольная работа</w:t>
            </w:r>
            <w:r w:rsidR="005F747D">
              <w:rPr>
                <w:noProof/>
              </w:rPr>
              <w:tab/>
            </w:r>
            <w:r w:rsidR="005F747D">
              <w:rPr>
                <w:noProof/>
              </w:rPr>
              <w:fldChar w:fldCharType="begin"/>
            </w:r>
            <w:r w:rsidR="005F747D">
              <w:rPr>
                <w:noProof/>
              </w:rPr>
              <w:instrText xml:space="preserve"> PAGEREF _Toc181444204 \h </w:instrText>
            </w:r>
            <w:r w:rsidR="005F747D">
              <w:rPr>
                <w:noProof/>
              </w:rPr>
            </w:r>
            <w:r w:rsidR="005F747D">
              <w:rPr>
                <w:noProof/>
              </w:rPr>
              <w:fldChar w:fldCharType="separate"/>
            </w:r>
            <w:r w:rsidR="005F747D">
              <w:rPr>
                <w:noProof/>
              </w:rPr>
              <w:t>18</w:t>
            </w:r>
            <w:r w:rsidR="005F747D">
              <w:rPr>
                <w:noProof/>
              </w:rPr>
              <w:fldChar w:fldCharType="end"/>
            </w:r>
          </w:hyperlink>
        </w:p>
        <w:p w:rsidR="005F747D" w:rsidRDefault="00F31953">
          <w:pPr>
            <w:pStyle w:val="13"/>
            <w:tabs>
              <w:tab w:val="right" w:leader="dot" w:pos="9345"/>
            </w:tabs>
            <w:rPr>
              <w:rFonts w:asciiTheme="minorHAnsi" w:eastAsiaTheme="minorEastAsia" w:hAnsiTheme="minorHAnsi" w:cstheme="minorBidi"/>
              <w:noProof/>
              <w:sz w:val="22"/>
              <w:szCs w:val="22"/>
              <w:lang w:eastAsia="ru-RU"/>
            </w:rPr>
          </w:pPr>
          <w:hyperlink w:anchor="_Toc181444205" w:history="1">
            <w:r w:rsidR="005F747D" w:rsidRPr="001538DC">
              <w:rPr>
                <w:rStyle w:val="afa"/>
                <w:rFonts w:eastAsia="Arial"/>
                <w:noProof/>
              </w:rPr>
              <w:t>Непрерывно-стохастические модели</w:t>
            </w:r>
            <w:r w:rsidR="005F747D">
              <w:rPr>
                <w:noProof/>
              </w:rPr>
              <w:tab/>
            </w:r>
            <w:r w:rsidR="005F747D">
              <w:rPr>
                <w:noProof/>
              </w:rPr>
              <w:fldChar w:fldCharType="begin"/>
            </w:r>
            <w:r w:rsidR="005F747D">
              <w:rPr>
                <w:noProof/>
              </w:rPr>
              <w:instrText xml:space="preserve"> PAGEREF _Toc181444205 \h </w:instrText>
            </w:r>
            <w:r w:rsidR="005F747D">
              <w:rPr>
                <w:noProof/>
              </w:rPr>
            </w:r>
            <w:r w:rsidR="005F747D">
              <w:rPr>
                <w:noProof/>
              </w:rPr>
              <w:fldChar w:fldCharType="separate"/>
            </w:r>
            <w:r w:rsidR="005F747D">
              <w:rPr>
                <w:noProof/>
              </w:rPr>
              <w:t>18</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06" w:history="1">
            <w:r w:rsidR="005F747D" w:rsidRPr="001538DC">
              <w:rPr>
                <w:rStyle w:val="afa"/>
                <w:rFonts w:eastAsia="Arial"/>
                <w:noProof/>
              </w:rPr>
              <w:t>Потоки событий</w:t>
            </w:r>
            <w:r w:rsidR="005F747D">
              <w:rPr>
                <w:noProof/>
              </w:rPr>
              <w:tab/>
            </w:r>
            <w:r w:rsidR="005F747D">
              <w:rPr>
                <w:noProof/>
              </w:rPr>
              <w:fldChar w:fldCharType="begin"/>
            </w:r>
            <w:r w:rsidR="005F747D">
              <w:rPr>
                <w:noProof/>
              </w:rPr>
              <w:instrText xml:space="preserve"> PAGEREF _Toc181444206 \h </w:instrText>
            </w:r>
            <w:r w:rsidR="005F747D">
              <w:rPr>
                <w:noProof/>
              </w:rPr>
            </w:r>
            <w:r w:rsidR="005F747D">
              <w:rPr>
                <w:noProof/>
              </w:rPr>
              <w:fldChar w:fldCharType="separate"/>
            </w:r>
            <w:r w:rsidR="005F747D">
              <w:rPr>
                <w:noProof/>
              </w:rPr>
              <w:t>18</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07" w:history="1">
            <w:r w:rsidR="005F747D" w:rsidRPr="001538DC">
              <w:rPr>
                <w:rStyle w:val="afa"/>
                <w:rFonts w:eastAsia="Arial"/>
                <w:noProof/>
              </w:rPr>
              <w:t>Основные элементы СМО</w:t>
            </w:r>
            <w:r w:rsidR="005F747D">
              <w:rPr>
                <w:noProof/>
              </w:rPr>
              <w:tab/>
            </w:r>
            <w:r w:rsidR="005F747D">
              <w:rPr>
                <w:noProof/>
              </w:rPr>
              <w:fldChar w:fldCharType="begin"/>
            </w:r>
            <w:r w:rsidR="005F747D">
              <w:rPr>
                <w:noProof/>
              </w:rPr>
              <w:instrText xml:space="preserve"> PAGEREF _Toc181444207 \h </w:instrText>
            </w:r>
            <w:r w:rsidR="005F747D">
              <w:rPr>
                <w:noProof/>
              </w:rPr>
            </w:r>
            <w:r w:rsidR="005F747D">
              <w:rPr>
                <w:noProof/>
              </w:rPr>
              <w:fldChar w:fldCharType="separate"/>
            </w:r>
            <w:r w:rsidR="005F747D">
              <w:rPr>
                <w:noProof/>
              </w:rPr>
              <w:t>20</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08" w:history="1">
            <w:r w:rsidR="005F747D" w:rsidRPr="001538DC">
              <w:rPr>
                <w:rStyle w:val="afa"/>
                <w:rFonts w:eastAsia="Arial"/>
                <w:noProof/>
              </w:rPr>
              <w:t>Канал</w:t>
            </w:r>
            <w:r w:rsidR="005F747D">
              <w:rPr>
                <w:noProof/>
              </w:rPr>
              <w:tab/>
            </w:r>
            <w:r w:rsidR="005F747D">
              <w:rPr>
                <w:noProof/>
              </w:rPr>
              <w:fldChar w:fldCharType="begin"/>
            </w:r>
            <w:r w:rsidR="005F747D">
              <w:rPr>
                <w:noProof/>
              </w:rPr>
              <w:instrText xml:space="preserve"> PAGEREF _Toc181444208 \h </w:instrText>
            </w:r>
            <w:r w:rsidR="005F747D">
              <w:rPr>
                <w:noProof/>
              </w:rPr>
            </w:r>
            <w:r w:rsidR="005F747D">
              <w:rPr>
                <w:noProof/>
              </w:rPr>
              <w:fldChar w:fldCharType="separate"/>
            </w:r>
            <w:r w:rsidR="005F747D">
              <w:rPr>
                <w:noProof/>
              </w:rPr>
              <w:t>20</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09" w:history="1">
            <w:r w:rsidR="005F747D" w:rsidRPr="001538DC">
              <w:rPr>
                <w:rStyle w:val="afa"/>
                <w:rFonts w:eastAsia="Arial"/>
                <w:noProof/>
              </w:rPr>
              <w:t>Очередь</w:t>
            </w:r>
            <w:r w:rsidR="005F747D">
              <w:rPr>
                <w:noProof/>
              </w:rPr>
              <w:tab/>
            </w:r>
            <w:r w:rsidR="005F747D">
              <w:rPr>
                <w:noProof/>
              </w:rPr>
              <w:fldChar w:fldCharType="begin"/>
            </w:r>
            <w:r w:rsidR="005F747D">
              <w:rPr>
                <w:noProof/>
              </w:rPr>
              <w:instrText xml:space="preserve"> PAGEREF _Toc181444209 \h </w:instrText>
            </w:r>
            <w:r w:rsidR="005F747D">
              <w:rPr>
                <w:noProof/>
              </w:rPr>
            </w:r>
            <w:r w:rsidR="005F747D">
              <w:rPr>
                <w:noProof/>
              </w:rPr>
              <w:fldChar w:fldCharType="separate"/>
            </w:r>
            <w:r w:rsidR="005F747D">
              <w:rPr>
                <w:noProof/>
              </w:rPr>
              <w:t>20</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10" w:history="1">
            <w:r w:rsidR="005F747D" w:rsidRPr="001538DC">
              <w:rPr>
                <w:rStyle w:val="afa"/>
                <w:rFonts w:eastAsia="Arial"/>
                <w:noProof/>
              </w:rPr>
              <w:t>Вентиль</w:t>
            </w:r>
            <w:r w:rsidR="005F747D">
              <w:rPr>
                <w:noProof/>
              </w:rPr>
              <w:tab/>
            </w:r>
            <w:r w:rsidR="005F747D">
              <w:rPr>
                <w:noProof/>
              </w:rPr>
              <w:fldChar w:fldCharType="begin"/>
            </w:r>
            <w:r w:rsidR="005F747D">
              <w:rPr>
                <w:noProof/>
              </w:rPr>
              <w:instrText xml:space="preserve"> PAGEREF _Toc181444210 \h </w:instrText>
            </w:r>
            <w:r w:rsidR="005F747D">
              <w:rPr>
                <w:noProof/>
              </w:rPr>
            </w:r>
            <w:r w:rsidR="005F747D">
              <w:rPr>
                <w:noProof/>
              </w:rPr>
              <w:fldChar w:fldCharType="separate"/>
            </w:r>
            <w:r w:rsidR="005F747D">
              <w:rPr>
                <w:noProof/>
              </w:rPr>
              <w:t>21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11" w:history="1">
            <w:r w:rsidR="005F747D" w:rsidRPr="001538DC">
              <w:rPr>
                <w:rStyle w:val="afa"/>
                <w:rFonts w:eastAsia="Arial"/>
                <w:noProof/>
              </w:rPr>
              <w:t>Транзакт</w:t>
            </w:r>
            <w:r w:rsidR="005F747D">
              <w:rPr>
                <w:noProof/>
              </w:rPr>
              <w:tab/>
            </w:r>
            <w:r w:rsidR="005F747D">
              <w:rPr>
                <w:noProof/>
              </w:rPr>
              <w:fldChar w:fldCharType="begin"/>
            </w:r>
            <w:r w:rsidR="005F747D">
              <w:rPr>
                <w:noProof/>
              </w:rPr>
              <w:instrText xml:space="preserve"> PAGEREF _Toc181444211 \h </w:instrText>
            </w:r>
            <w:r w:rsidR="005F747D">
              <w:rPr>
                <w:noProof/>
              </w:rPr>
            </w:r>
            <w:r w:rsidR="005F747D">
              <w:rPr>
                <w:noProof/>
              </w:rPr>
              <w:fldChar w:fldCharType="separate"/>
            </w:r>
            <w:r w:rsidR="005F747D">
              <w:rPr>
                <w:noProof/>
              </w:rPr>
              <w:t>22</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12" w:history="1">
            <w:r w:rsidR="005F747D" w:rsidRPr="001538DC">
              <w:rPr>
                <w:rStyle w:val="afa"/>
                <w:rFonts w:eastAsia="Arial"/>
                <w:noProof/>
              </w:rPr>
              <w:t>Источник</w:t>
            </w:r>
            <w:r w:rsidR="005F747D">
              <w:rPr>
                <w:noProof/>
              </w:rPr>
              <w:tab/>
            </w:r>
            <w:r w:rsidR="005F747D">
              <w:rPr>
                <w:noProof/>
              </w:rPr>
              <w:fldChar w:fldCharType="begin"/>
            </w:r>
            <w:r w:rsidR="005F747D">
              <w:rPr>
                <w:noProof/>
              </w:rPr>
              <w:instrText xml:space="preserve"> PAGEREF _Toc181444212 \h </w:instrText>
            </w:r>
            <w:r w:rsidR="005F747D">
              <w:rPr>
                <w:noProof/>
              </w:rPr>
            </w:r>
            <w:r w:rsidR="005F747D">
              <w:rPr>
                <w:noProof/>
              </w:rPr>
              <w:fldChar w:fldCharType="separate"/>
            </w:r>
            <w:r w:rsidR="005F747D">
              <w:rPr>
                <w:noProof/>
              </w:rPr>
              <w:t>24</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13" w:history="1">
            <w:r w:rsidR="005F747D" w:rsidRPr="001538DC">
              <w:rPr>
                <w:rStyle w:val="afa"/>
                <w:rFonts w:eastAsia="Arial"/>
                <w:noProof/>
              </w:rPr>
              <w:t>Типы событий</w:t>
            </w:r>
            <w:r w:rsidR="005F747D">
              <w:rPr>
                <w:noProof/>
              </w:rPr>
              <w:tab/>
            </w:r>
            <w:r w:rsidR="005F747D">
              <w:rPr>
                <w:noProof/>
              </w:rPr>
              <w:fldChar w:fldCharType="begin"/>
            </w:r>
            <w:r w:rsidR="005F747D">
              <w:rPr>
                <w:noProof/>
              </w:rPr>
              <w:instrText xml:space="preserve"> PAGEREF _Toc181444213 \h </w:instrText>
            </w:r>
            <w:r w:rsidR="005F747D">
              <w:rPr>
                <w:noProof/>
              </w:rPr>
            </w:r>
            <w:r w:rsidR="005F747D">
              <w:rPr>
                <w:noProof/>
              </w:rPr>
              <w:fldChar w:fldCharType="separate"/>
            </w:r>
            <w:r w:rsidR="005F747D">
              <w:rPr>
                <w:noProof/>
              </w:rPr>
              <w:t>24</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14" w:history="1">
            <w:r w:rsidR="005F747D" w:rsidRPr="001538DC">
              <w:rPr>
                <w:rStyle w:val="afa"/>
                <w:rFonts w:eastAsia="Arial"/>
                <w:noProof/>
              </w:rPr>
              <w:t>Расчет времени наступления основного события</w:t>
            </w:r>
            <w:r w:rsidR="005F747D">
              <w:rPr>
                <w:noProof/>
              </w:rPr>
              <w:tab/>
            </w:r>
            <w:r w:rsidR="005F747D">
              <w:rPr>
                <w:noProof/>
              </w:rPr>
              <w:fldChar w:fldCharType="begin"/>
            </w:r>
            <w:r w:rsidR="005F747D">
              <w:rPr>
                <w:noProof/>
              </w:rPr>
              <w:instrText xml:space="preserve"> PAGEREF _Toc181444214 \h </w:instrText>
            </w:r>
            <w:r w:rsidR="005F747D">
              <w:rPr>
                <w:noProof/>
              </w:rPr>
            </w:r>
            <w:r w:rsidR="005F747D">
              <w:rPr>
                <w:noProof/>
              </w:rPr>
              <w:fldChar w:fldCharType="separate"/>
            </w:r>
            <w:r w:rsidR="005F747D">
              <w:rPr>
                <w:noProof/>
              </w:rPr>
              <w:t>25</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15" w:history="1">
            <w:r w:rsidR="005F747D" w:rsidRPr="001538DC">
              <w:rPr>
                <w:rStyle w:val="afa"/>
                <w:rFonts w:eastAsia="Arial"/>
                <w:noProof/>
              </w:rPr>
              <w:t>Алгоритм изменения модельного времени</w:t>
            </w:r>
            <w:r w:rsidR="005F747D">
              <w:rPr>
                <w:noProof/>
              </w:rPr>
              <w:tab/>
            </w:r>
            <w:r w:rsidR="005F747D">
              <w:rPr>
                <w:noProof/>
              </w:rPr>
              <w:fldChar w:fldCharType="begin"/>
            </w:r>
            <w:r w:rsidR="005F747D">
              <w:rPr>
                <w:noProof/>
              </w:rPr>
              <w:instrText xml:space="preserve"> PAGEREF _Toc181444215 \h </w:instrText>
            </w:r>
            <w:r w:rsidR="005F747D">
              <w:rPr>
                <w:noProof/>
              </w:rPr>
            </w:r>
            <w:r w:rsidR="005F747D">
              <w:rPr>
                <w:noProof/>
              </w:rPr>
              <w:fldChar w:fldCharType="separate"/>
            </w:r>
            <w:r w:rsidR="005F747D">
              <w:rPr>
                <w:noProof/>
              </w:rPr>
              <w:t>29</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16" w:history="1">
            <w:r w:rsidR="005F747D" w:rsidRPr="001538DC">
              <w:rPr>
                <w:rStyle w:val="afa"/>
                <w:rFonts w:eastAsia="Arial"/>
                <w:noProof/>
              </w:rPr>
              <w:t>Моделирование простейшей СМО</w:t>
            </w:r>
            <w:r w:rsidR="005F747D">
              <w:rPr>
                <w:noProof/>
              </w:rPr>
              <w:tab/>
            </w:r>
            <w:r w:rsidR="005F747D">
              <w:rPr>
                <w:noProof/>
              </w:rPr>
              <w:fldChar w:fldCharType="begin"/>
            </w:r>
            <w:r w:rsidR="005F747D">
              <w:rPr>
                <w:noProof/>
              </w:rPr>
              <w:instrText xml:space="preserve"> PAGEREF _Toc181444216 \h </w:instrText>
            </w:r>
            <w:r w:rsidR="005F747D">
              <w:rPr>
                <w:noProof/>
              </w:rPr>
            </w:r>
            <w:r w:rsidR="005F747D">
              <w:rPr>
                <w:noProof/>
              </w:rPr>
              <w:fldChar w:fldCharType="separate"/>
            </w:r>
            <w:r w:rsidR="005F747D">
              <w:rPr>
                <w:noProof/>
              </w:rPr>
              <w:t>29</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17" w:history="1">
            <w:r w:rsidR="005F747D" w:rsidRPr="001538DC">
              <w:rPr>
                <w:rStyle w:val="afa"/>
                <w:rFonts w:eastAsia="Arial"/>
                <w:noProof/>
              </w:rPr>
              <w:t>Контрольная работа</w:t>
            </w:r>
            <w:r w:rsidR="005F747D">
              <w:rPr>
                <w:noProof/>
              </w:rPr>
              <w:tab/>
            </w:r>
            <w:r w:rsidR="005F747D">
              <w:rPr>
                <w:noProof/>
              </w:rPr>
              <w:fldChar w:fldCharType="begin"/>
            </w:r>
            <w:r w:rsidR="005F747D">
              <w:rPr>
                <w:noProof/>
              </w:rPr>
              <w:instrText xml:space="preserve"> PAGEREF _Toc181444217 \h </w:instrText>
            </w:r>
            <w:r w:rsidR="005F747D">
              <w:rPr>
                <w:noProof/>
              </w:rPr>
            </w:r>
            <w:r w:rsidR="005F747D">
              <w:rPr>
                <w:noProof/>
              </w:rPr>
              <w:fldChar w:fldCharType="separate"/>
            </w:r>
            <w:r w:rsidR="005F747D">
              <w:rPr>
                <w:noProof/>
              </w:rPr>
              <w:t>32</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18" w:history="1">
            <w:r w:rsidR="005F747D" w:rsidRPr="001538DC">
              <w:rPr>
                <w:rStyle w:val="afa"/>
                <w:rFonts w:eastAsia="Arial"/>
                <w:noProof/>
              </w:rPr>
              <w:t>Условные обозначения типов СМО</w:t>
            </w:r>
            <w:r w:rsidR="005F747D">
              <w:rPr>
                <w:noProof/>
              </w:rPr>
              <w:tab/>
            </w:r>
            <w:r w:rsidR="005F747D">
              <w:rPr>
                <w:noProof/>
              </w:rPr>
              <w:fldChar w:fldCharType="begin"/>
            </w:r>
            <w:r w:rsidR="005F747D">
              <w:rPr>
                <w:noProof/>
              </w:rPr>
              <w:instrText xml:space="preserve"> PAGEREF _Toc181444218 \h </w:instrText>
            </w:r>
            <w:r w:rsidR="005F747D">
              <w:rPr>
                <w:noProof/>
              </w:rPr>
            </w:r>
            <w:r w:rsidR="005F747D">
              <w:rPr>
                <w:noProof/>
              </w:rPr>
              <w:fldChar w:fldCharType="separate"/>
            </w:r>
            <w:r w:rsidR="005F747D">
              <w:rPr>
                <w:noProof/>
              </w:rPr>
              <w:t>32</w:t>
            </w:r>
            <w:r w:rsidR="005F747D">
              <w:rPr>
                <w:noProof/>
              </w:rPr>
              <w:fldChar w:fldCharType="end"/>
            </w:r>
          </w:hyperlink>
        </w:p>
        <w:p w:rsidR="005F747D" w:rsidRDefault="00F31953">
          <w:pPr>
            <w:pStyle w:val="13"/>
            <w:tabs>
              <w:tab w:val="right" w:leader="dot" w:pos="9345"/>
            </w:tabs>
            <w:rPr>
              <w:rFonts w:asciiTheme="minorHAnsi" w:eastAsiaTheme="minorEastAsia" w:hAnsiTheme="minorHAnsi" w:cstheme="minorBidi"/>
              <w:noProof/>
              <w:sz w:val="22"/>
              <w:szCs w:val="22"/>
              <w:lang w:eastAsia="ru-RU"/>
            </w:rPr>
          </w:pPr>
          <w:hyperlink w:anchor="_Toc181444219" w:history="1">
            <w:r w:rsidR="005F747D" w:rsidRPr="001538DC">
              <w:rPr>
                <w:rStyle w:val="afa"/>
                <w:rFonts w:eastAsia="Arial"/>
                <w:noProof/>
              </w:rPr>
              <w:t xml:space="preserve">Моделирование с ЯИМ </w:t>
            </w:r>
            <w:r w:rsidR="005F747D" w:rsidRPr="001538DC">
              <w:rPr>
                <w:rStyle w:val="afa"/>
                <w:rFonts w:eastAsia="Arial"/>
                <w:noProof/>
                <w:lang w:val="en-US"/>
              </w:rPr>
              <w:t>GPSS</w:t>
            </w:r>
            <w:r w:rsidR="005F747D">
              <w:rPr>
                <w:noProof/>
              </w:rPr>
              <w:tab/>
            </w:r>
            <w:r w:rsidR="005F747D">
              <w:rPr>
                <w:noProof/>
              </w:rPr>
              <w:fldChar w:fldCharType="begin"/>
            </w:r>
            <w:r w:rsidR="005F747D">
              <w:rPr>
                <w:noProof/>
              </w:rPr>
              <w:instrText xml:space="preserve"> PAGEREF _Toc181444219 \h </w:instrText>
            </w:r>
            <w:r w:rsidR="005F747D">
              <w:rPr>
                <w:noProof/>
              </w:rPr>
            </w:r>
            <w:r w:rsidR="005F747D">
              <w:rPr>
                <w:noProof/>
              </w:rPr>
              <w:fldChar w:fldCharType="separate"/>
            </w:r>
            <w:r w:rsidR="005F747D">
              <w:rPr>
                <w:noProof/>
              </w:rPr>
              <w:t>32</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20" w:history="1">
            <w:r w:rsidR="005F747D" w:rsidRPr="001538DC">
              <w:rPr>
                <w:rStyle w:val="afa"/>
                <w:rFonts w:eastAsia="Arial"/>
                <w:noProof/>
              </w:rPr>
              <w:t>СЧА</w:t>
            </w:r>
            <w:r w:rsidR="005F747D">
              <w:rPr>
                <w:noProof/>
              </w:rPr>
              <w:tab/>
            </w:r>
            <w:r w:rsidR="005F747D">
              <w:rPr>
                <w:noProof/>
              </w:rPr>
              <w:fldChar w:fldCharType="begin"/>
            </w:r>
            <w:r w:rsidR="005F747D">
              <w:rPr>
                <w:noProof/>
              </w:rPr>
              <w:instrText xml:space="preserve"> PAGEREF _Toc181444220 \h </w:instrText>
            </w:r>
            <w:r w:rsidR="005F747D">
              <w:rPr>
                <w:noProof/>
              </w:rPr>
            </w:r>
            <w:r w:rsidR="005F747D">
              <w:rPr>
                <w:noProof/>
              </w:rPr>
              <w:fldChar w:fldCharType="separate"/>
            </w:r>
            <w:r w:rsidR="005F747D">
              <w:rPr>
                <w:noProof/>
              </w:rPr>
              <w:t>34</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21" w:history="1">
            <w:r w:rsidR="005F747D" w:rsidRPr="001538DC">
              <w:rPr>
                <w:rStyle w:val="afa"/>
                <w:rFonts w:eastAsia="Arial"/>
                <w:noProof/>
              </w:rPr>
              <w:t>Транзакты</w:t>
            </w:r>
            <w:r w:rsidR="005F747D">
              <w:rPr>
                <w:noProof/>
              </w:rPr>
              <w:tab/>
            </w:r>
            <w:r w:rsidR="005F747D">
              <w:rPr>
                <w:noProof/>
              </w:rPr>
              <w:fldChar w:fldCharType="begin"/>
            </w:r>
            <w:r w:rsidR="005F747D">
              <w:rPr>
                <w:noProof/>
              </w:rPr>
              <w:instrText xml:space="preserve"> PAGEREF _Toc181444221 \h </w:instrText>
            </w:r>
            <w:r w:rsidR="005F747D">
              <w:rPr>
                <w:noProof/>
              </w:rPr>
            </w:r>
            <w:r w:rsidR="005F747D">
              <w:rPr>
                <w:noProof/>
              </w:rPr>
              <w:fldChar w:fldCharType="separate"/>
            </w:r>
            <w:r w:rsidR="005F747D">
              <w:rPr>
                <w:noProof/>
              </w:rPr>
              <w:t>34</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22" w:history="1">
            <w:r w:rsidR="005F747D" w:rsidRPr="001538DC">
              <w:rPr>
                <w:rStyle w:val="afa"/>
                <w:rFonts w:eastAsia="Arial"/>
                <w:noProof/>
              </w:rPr>
              <w:t>Списки транзактов</w:t>
            </w:r>
            <w:r w:rsidR="005F747D">
              <w:rPr>
                <w:noProof/>
              </w:rPr>
              <w:tab/>
            </w:r>
            <w:r w:rsidR="005F747D">
              <w:rPr>
                <w:noProof/>
              </w:rPr>
              <w:fldChar w:fldCharType="begin"/>
            </w:r>
            <w:r w:rsidR="005F747D">
              <w:rPr>
                <w:noProof/>
              </w:rPr>
              <w:instrText xml:space="preserve"> PAGEREF _Toc181444222 \h </w:instrText>
            </w:r>
            <w:r w:rsidR="005F747D">
              <w:rPr>
                <w:noProof/>
              </w:rPr>
            </w:r>
            <w:r w:rsidR="005F747D">
              <w:rPr>
                <w:noProof/>
              </w:rPr>
              <w:fldChar w:fldCharType="separate"/>
            </w:r>
            <w:r w:rsidR="005F747D">
              <w:rPr>
                <w:noProof/>
              </w:rPr>
              <w:t>34</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23" w:history="1">
            <w:r w:rsidR="005F747D" w:rsidRPr="001538DC">
              <w:rPr>
                <w:rStyle w:val="afa"/>
                <w:rFonts w:eastAsia="Arial"/>
                <w:noProof/>
              </w:rPr>
              <w:t>Блоки</w:t>
            </w:r>
            <w:r w:rsidR="005F747D">
              <w:rPr>
                <w:noProof/>
              </w:rPr>
              <w:tab/>
            </w:r>
            <w:r w:rsidR="005F747D">
              <w:rPr>
                <w:noProof/>
              </w:rPr>
              <w:fldChar w:fldCharType="begin"/>
            </w:r>
            <w:r w:rsidR="005F747D">
              <w:rPr>
                <w:noProof/>
              </w:rPr>
              <w:instrText xml:space="preserve"> PAGEREF _Toc181444223 \h </w:instrText>
            </w:r>
            <w:r w:rsidR="005F747D">
              <w:rPr>
                <w:noProof/>
              </w:rPr>
            </w:r>
            <w:r w:rsidR="005F747D">
              <w:rPr>
                <w:noProof/>
              </w:rPr>
              <w:fldChar w:fldCharType="separate"/>
            </w:r>
            <w:r w:rsidR="005F747D">
              <w:rPr>
                <w:noProof/>
              </w:rPr>
              <w:t>35</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24" w:history="1">
            <w:r w:rsidR="005F747D" w:rsidRPr="001538DC">
              <w:rPr>
                <w:rStyle w:val="afa"/>
                <w:rFonts w:eastAsia="Arial"/>
                <w:noProof/>
              </w:rPr>
              <w:t>Блок GENERATE</w:t>
            </w:r>
            <w:r w:rsidR="005F747D">
              <w:rPr>
                <w:noProof/>
              </w:rPr>
              <w:tab/>
            </w:r>
            <w:r w:rsidR="005F747D">
              <w:rPr>
                <w:noProof/>
              </w:rPr>
              <w:fldChar w:fldCharType="begin"/>
            </w:r>
            <w:r w:rsidR="005F747D">
              <w:rPr>
                <w:noProof/>
              </w:rPr>
              <w:instrText xml:space="preserve"> PAGEREF _Toc181444224 \h </w:instrText>
            </w:r>
            <w:r w:rsidR="005F747D">
              <w:rPr>
                <w:noProof/>
              </w:rPr>
            </w:r>
            <w:r w:rsidR="005F747D">
              <w:rPr>
                <w:noProof/>
              </w:rPr>
              <w:fldChar w:fldCharType="separate"/>
            </w:r>
            <w:r w:rsidR="005F747D">
              <w:rPr>
                <w:noProof/>
              </w:rPr>
              <w:t>35</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25" w:history="1">
            <w:r w:rsidR="005F747D" w:rsidRPr="001538DC">
              <w:rPr>
                <w:rStyle w:val="afa"/>
                <w:rFonts w:eastAsia="Arial"/>
                <w:noProof/>
              </w:rPr>
              <w:t xml:space="preserve">Блок </w:t>
            </w:r>
            <w:r w:rsidR="005F747D" w:rsidRPr="001538DC">
              <w:rPr>
                <w:rStyle w:val="afa"/>
                <w:rFonts w:eastAsia="Arial"/>
                <w:noProof/>
                <w:lang w:val="en-US"/>
              </w:rPr>
              <w:t>ADVANCE</w:t>
            </w:r>
            <w:r w:rsidR="005F747D">
              <w:rPr>
                <w:noProof/>
              </w:rPr>
              <w:tab/>
            </w:r>
            <w:r w:rsidR="005F747D">
              <w:rPr>
                <w:noProof/>
              </w:rPr>
              <w:fldChar w:fldCharType="begin"/>
            </w:r>
            <w:r w:rsidR="005F747D">
              <w:rPr>
                <w:noProof/>
              </w:rPr>
              <w:instrText xml:space="preserve"> PAGEREF _Toc181444225 \h </w:instrText>
            </w:r>
            <w:r w:rsidR="005F747D">
              <w:rPr>
                <w:noProof/>
              </w:rPr>
            </w:r>
            <w:r w:rsidR="005F747D">
              <w:rPr>
                <w:noProof/>
              </w:rPr>
              <w:fldChar w:fldCharType="separate"/>
            </w:r>
            <w:r w:rsidR="005F747D">
              <w:rPr>
                <w:noProof/>
              </w:rPr>
              <w:t>36</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26" w:history="1">
            <w:r w:rsidR="005F747D" w:rsidRPr="001538DC">
              <w:rPr>
                <w:rStyle w:val="afa"/>
                <w:rFonts w:eastAsia="Arial"/>
                <w:noProof/>
              </w:rPr>
              <w:t xml:space="preserve">Блоки </w:t>
            </w:r>
            <w:r w:rsidR="005F747D" w:rsidRPr="001538DC">
              <w:rPr>
                <w:rStyle w:val="afa"/>
                <w:rFonts w:eastAsia="Arial"/>
                <w:noProof/>
                <w:lang w:val="en-US"/>
              </w:rPr>
              <w:t>SEIZE</w:t>
            </w:r>
            <w:r w:rsidR="005F747D" w:rsidRPr="001538DC">
              <w:rPr>
                <w:rStyle w:val="afa"/>
                <w:rFonts w:eastAsia="Arial"/>
                <w:noProof/>
              </w:rPr>
              <w:t xml:space="preserve"> и </w:t>
            </w:r>
            <w:r w:rsidR="005F747D" w:rsidRPr="001538DC">
              <w:rPr>
                <w:rStyle w:val="afa"/>
                <w:rFonts w:eastAsia="Arial"/>
                <w:noProof/>
                <w:lang w:val="en-US"/>
              </w:rPr>
              <w:t>RELEASE</w:t>
            </w:r>
            <w:r w:rsidR="005F747D">
              <w:rPr>
                <w:noProof/>
              </w:rPr>
              <w:tab/>
            </w:r>
            <w:r w:rsidR="005F747D">
              <w:rPr>
                <w:noProof/>
              </w:rPr>
              <w:fldChar w:fldCharType="begin"/>
            </w:r>
            <w:r w:rsidR="005F747D">
              <w:rPr>
                <w:noProof/>
              </w:rPr>
              <w:instrText xml:space="preserve"> PAGEREF _Toc181444226 \h </w:instrText>
            </w:r>
            <w:r w:rsidR="005F747D">
              <w:rPr>
                <w:noProof/>
              </w:rPr>
            </w:r>
            <w:r w:rsidR="005F747D">
              <w:rPr>
                <w:noProof/>
              </w:rPr>
              <w:fldChar w:fldCharType="separate"/>
            </w:r>
            <w:r w:rsidR="005F747D">
              <w:rPr>
                <w:noProof/>
              </w:rPr>
              <w:t>36</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27" w:history="1">
            <w:r w:rsidR="005F747D" w:rsidRPr="001538DC">
              <w:rPr>
                <w:rStyle w:val="afa"/>
                <w:rFonts w:eastAsia="Arial"/>
                <w:noProof/>
              </w:rPr>
              <w:t xml:space="preserve">Блоки </w:t>
            </w:r>
            <w:r w:rsidR="005F747D" w:rsidRPr="001538DC">
              <w:rPr>
                <w:rStyle w:val="afa"/>
                <w:rFonts w:eastAsia="Arial"/>
                <w:noProof/>
                <w:lang w:val="en-US"/>
              </w:rPr>
              <w:t>QUEUE</w:t>
            </w:r>
            <w:r w:rsidR="005F747D" w:rsidRPr="001538DC">
              <w:rPr>
                <w:rStyle w:val="afa"/>
                <w:rFonts w:eastAsia="Arial"/>
                <w:noProof/>
              </w:rPr>
              <w:t xml:space="preserve"> и </w:t>
            </w:r>
            <w:r w:rsidR="005F747D" w:rsidRPr="001538DC">
              <w:rPr>
                <w:rStyle w:val="afa"/>
                <w:rFonts w:eastAsia="Arial"/>
                <w:noProof/>
                <w:lang w:val="en-US"/>
              </w:rPr>
              <w:t>DEPART</w:t>
            </w:r>
            <w:r w:rsidR="005F747D">
              <w:rPr>
                <w:noProof/>
              </w:rPr>
              <w:tab/>
            </w:r>
            <w:r w:rsidR="005F747D">
              <w:rPr>
                <w:noProof/>
              </w:rPr>
              <w:fldChar w:fldCharType="begin"/>
            </w:r>
            <w:r w:rsidR="005F747D">
              <w:rPr>
                <w:noProof/>
              </w:rPr>
              <w:instrText xml:space="preserve"> PAGEREF _Toc181444227 \h </w:instrText>
            </w:r>
            <w:r w:rsidR="005F747D">
              <w:rPr>
                <w:noProof/>
              </w:rPr>
            </w:r>
            <w:r w:rsidR="005F747D">
              <w:rPr>
                <w:noProof/>
              </w:rPr>
              <w:fldChar w:fldCharType="separate"/>
            </w:r>
            <w:r w:rsidR="005F747D">
              <w:rPr>
                <w:noProof/>
              </w:rPr>
              <w:t>36</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28" w:history="1">
            <w:r w:rsidR="005F747D" w:rsidRPr="001538DC">
              <w:rPr>
                <w:rStyle w:val="afa"/>
                <w:rFonts w:eastAsia="Arial"/>
                <w:noProof/>
              </w:rPr>
              <w:t xml:space="preserve">Блок </w:t>
            </w:r>
            <w:r w:rsidR="005F747D" w:rsidRPr="001538DC">
              <w:rPr>
                <w:rStyle w:val="afa"/>
                <w:rFonts w:eastAsia="Arial"/>
                <w:noProof/>
                <w:lang w:val="en-US"/>
              </w:rPr>
              <w:t>TERMIN</w:t>
            </w:r>
            <w:r w:rsidR="005F747D" w:rsidRPr="001538DC">
              <w:rPr>
                <w:rStyle w:val="afa"/>
                <w:rFonts w:eastAsia="Arial"/>
                <w:noProof/>
              </w:rPr>
              <w:t>ATE. Счетчик TG1</w:t>
            </w:r>
            <w:r w:rsidR="005F747D">
              <w:rPr>
                <w:noProof/>
              </w:rPr>
              <w:tab/>
            </w:r>
            <w:r w:rsidR="005F747D">
              <w:rPr>
                <w:noProof/>
              </w:rPr>
              <w:fldChar w:fldCharType="begin"/>
            </w:r>
            <w:r w:rsidR="005F747D">
              <w:rPr>
                <w:noProof/>
              </w:rPr>
              <w:instrText xml:space="preserve"> PAGEREF _Toc181444228 \h </w:instrText>
            </w:r>
            <w:r w:rsidR="005F747D">
              <w:rPr>
                <w:noProof/>
              </w:rPr>
            </w:r>
            <w:r w:rsidR="005F747D">
              <w:rPr>
                <w:noProof/>
              </w:rPr>
              <w:fldChar w:fldCharType="separate"/>
            </w:r>
            <w:r w:rsidR="005F747D">
              <w:rPr>
                <w:noProof/>
              </w:rPr>
              <w:t>37</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29" w:history="1">
            <w:r w:rsidR="005F747D" w:rsidRPr="001538DC">
              <w:rPr>
                <w:rStyle w:val="afa"/>
                <w:rFonts w:eastAsia="Arial"/>
                <w:noProof/>
              </w:rPr>
              <w:t xml:space="preserve">Реализация модели СМО в </w:t>
            </w:r>
            <w:r w:rsidR="005F747D" w:rsidRPr="001538DC">
              <w:rPr>
                <w:rStyle w:val="afa"/>
                <w:rFonts w:eastAsia="Arial"/>
                <w:noProof/>
                <w:lang w:val="en-US"/>
              </w:rPr>
              <w:t>GPSS</w:t>
            </w:r>
            <w:r w:rsidR="005F747D">
              <w:rPr>
                <w:noProof/>
              </w:rPr>
              <w:tab/>
            </w:r>
            <w:r w:rsidR="005F747D">
              <w:rPr>
                <w:noProof/>
              </w:rPr>
              <w:fldChar w:fldCharType="begin"/>
            </w:r>
            <w:r w:rsidR="005F747D">
              <w:rPr>
                <w:noProof/>
              </w:rPr>
              <w:instrText xml:space="preserve"> PAGEREF _Toc181444229 \h </w:instrText>
            </w:r>
            <w:r w:rsidR="005F747D">
              <w:rPr>
                <w:noProof/>
              </w:rPr>
            </w:r>
            <w:r w:rsidR="005F747D">
              <w:rPr>
                <w:noProof/>
              </w:rPr>
              <w:fldChar w:fldCharType="separate"/>
            </w:r>
            <w:r w:rsidR="005F747D">
              <w:rPr>
                <w:noProof/>
              </w:rPr>
              <w:t>38</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0" w:history="1">
            <w:r w:rsidR="005F747D" w:rsidRPr="001538DC">
              <w:rPr>
                <w:rStyle w:val="afa"/>
                <w:rFonts w:eastAsia="Arial"/>
                <w:noProof/>
              </w:rPr>
              <w:t>Проведение экспериментов с моделью model01.gps</w:t>
            </w:r>
            <w:r w:rsidR="005F747D">
              <w:rPr>
                <w:noProof/>
              </w:rPr>
              <w:tab/>
            </w:r>
            <w:r w:rsidR="005F747D">
              <w:rPr>
                <w:noProof/>
              </w:rPr>
              <w:fldChar w:fldCharType="begin"/>
            </w:r>
            <w:r w:rsidR="005F747D">
              <w:rPr>
                <w:noProof/>
              </w:rPr>
              <w:instrText xml:space="preserve"> PAGEREF _Toc181444230 \h </w:instrText>
            </w:r>
            <w:r w:rsidR="005F747D">
              <w:rPr>
                <w:noProof/>
              </w:rPr>
            </w:r>
            <w:r w:rsidR="005F747D">
              <w:rPr>
                <w:noProof/>
              </w:rPr>
              <w:fldChar w:fldCharType="separate"/>
            </w:r>
            <w:r w:rsidR="005F747D">
              <w:rPr>
                <w:noProof/>
              </w:rPr>
              <w:t>39</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1" w:history="1">
            <w:r w:rsidR="005F747D" w:rsidRPr="001538DC">
              <w:rPr>
                <w:rStyle w:val="afa"/>
                <w:rFonts w:eastAsia="Arial"/>
                <w:noProof/>
              </w:rPr>
              <w:t>Пример завершения моделирования по числу обработанных транзактов</w:t>
            </w:r>
            <w:r w:rsidR="005F747D">
              <w:rPr>
                <w:noProof/>
              </w:rPr>
              <w:tab/>
            </w:r>
            <w:r w:rsidR="005F747D">
              <w:rPr>
                <w:noProof/>
              </w:rPr>
              <w:fldChar w:fldCharType="begin"/>
            </w:r>
            <w:r w:rsidR="005F747D">
              <w:rPr>
                <w:noProof/>
              </w:rPr>
              <w:instrText xml:space="preserve"> PAGEREF _Toc181444231 \h </w:instrText>
            </w:r>
            <w:r w:rsidR="005F747D">
              <w:rPr>
                <w:noProof/>
              </w:rPr>
            </w:r>
            <w:r w:rsidR="005F747D">
              <w:rPr>
                <w:noProof/>
              </w:rPr>
              <w:fldChar w:fldCharType="separate"/>
            </w:r>
            <w:r w:rsidR="005F747D">
              <w:rPr>
                <w:noProof/>
              </w:rPr>
              <w:t>39</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2" w:history="1">
            <w:r w:rsidR="005F747D" w:rsidRPr="001538DC">
              <w:rPr>
                <w:rStyle w:val="afa"/>
                <w:rFonts w:eastAsia="Arial"/>
                <w:noProof/>
              </w:rPr>
              <w:t>Проведение экспериментов с моделью model02.gps</w:t>
            </w:r>
            <w:r w:rsidR="005F747D">
              <w:rPr>
                <w:noProof/>
              </w:rPr>
              <w:tab/>
            </w:r>
            <w:r w:rsidR="005F747D">
              <w:rPr>
                <w:noProof/>
              </w:rPr>
              <w:fldChar w:fldCharType="begin"/>
            </w:r>
            <w:r w:rsidR="005F747D">
              <w:rPr>
                <w:noProof/>
              </w:rPr>
              <w:instrText xml:space="preserve"> PAGEREF _Toc181444232 \h </w:instrText>
            </w:r>
            <w:r w:rsidR="005F747D">
              <w:rPr>
                <w:noProof/>
              </w:rPr>
            </w:r>
            <w:r w:rsidR="005F747D">
              <w:rPr>
                <w:noProof/>
              </w:rPr>
              <w:fldChar w:fldCharType="separate"/>
            </w:r>
            <w:r w:rsidR="005F747D">
              <w:rPr>
                <w:noProof/>
              </w:rPr>
              <w:t>40</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3" w:history="1">
            <w:r w:rsidR="005F747D" w:rsidRPr="001538DC">
              <w:rPr>
                <w:rStyle w:val="afa"/>
                <w:rFonts w:eastAsia="Arial"/>
                <w:noProof/>
              </w:rPr>
              <w:t>Памяти</w:t>
            </w:r>
            <w:r w:rsidR="005F747D">
              <w:rPr>
                <w:noProof/>
              </w:rPr>
              <w:tab/>
            </w:r>
            <w:r w:rsidR="005F747D">
              <w:rPr>
                <w:noProof/>
              </w:rPr>
              <w:fldChar w:fldCharType="begin"/>
            </w:r>
            <w:r w:rsidR="005F747D">
              <w:rPr>
                <w:noProof/>
              </w:rPr>
              <w:instrText xml:space="preserve"> PAGEREF _Toc181444233 \h </w:instrText>
            </w:r>
            <w:r w:rsidR="005F747D">
              <w:rPr>
                <w:noProof/>
              </w:rPr>
            </w:r>
            <w:r w:rsidR="005F747D">
              <w:rPr>
                <w:noProof/>
              </w:rPr>
              <w:fldChar w:fldCharType="separate"/>
            </w:r>
            <w:r w:rsidR="005F747D">
              <w:rPr>
                <w:noProof/>
              </w:rPr>
              <w:t>40</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4" w:history="1">
            <w:r w:rsidR="005F747D" w:rsidRPr="001538DC">
              <w:rPr>
                <w:rStyle w:val="afa"/>
                <w:rFonts w:eastAsia="Arial"/>
                <w:noProof/>
              </w:rPr>
              <w:t>Логические переключатели</w:t>
            </w:r>
            <w:r w:rsidR="005F747D">
              <w:rPr>
                <w:noProof/>
              </w:rPr>
              <w:tab/>
            </w:r>
            <w:r w:rsidR="005F747D">
              <w:rPr>
                <w:noProof/>
              </w:rPr>
              <w:fldChar w:fldCharType="begin"/>
            </w:r>
            <w:r w:rsidR="005F747D">
              <w:rPr>
                <w:noProof/>
              </w:rPr>
              <w:instrText xml:space="preserve"> PAGEREF _Toc181444234 \h </w:instrText>
            </w:r>
            <w:r w:rsidR="005F747D">
              <w:rPr>
                <w:noProof/>
              </w:rPr>
            </w:r>
            <w:r w:rsidR="005F747D">
              <w:rPr>
                <w:noProof/>
              </w:rPr>
              <w:fldChar w:fldCharType="separate"/>
            </w:r>
            <w:r w:rsidR="005F747D">
              <w:rPr>
                <w:noProof/>
              </w:rPr>
              <w:t>41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5" w:history="1">
            <w:r w:rsidR="005F747D" w:rsidRPr="001538DC">
              <w:rPr>
                <w:rStyle w:val="afa"/>
                <w:rFonts w:eastAsia="Arial"/>
                <w:noProof/>
              </w:rPr>
              <w:t>Блоки, изменяющие характеристики транзактов</w:t>
            </w:r>
            <w:r w:rsidR="005F747D">
              <w:rPr>
                <w:noProof/>
              </w:rPr>
              <w:tab/>
            </w:r>
            <w:r w:rsidR="005F747D">
              <w:rPr>
                <w:noProof/>
              </w:rPr>
              <w:fldChar w:fldCharType="begin"/>
            </w:r>
            <w:r w:rsidR="005F747D">
              <w:rPr>
                <w:noProof/>
              </w:rPr>
              <w:instrText xml:space="preserve"> PAGEREF _Toc181444235 \h </w:instrText>
            </w:r>
            <w:r w:rsidR="005F747D">
              <w:rPr>
                <w:noProof/>
              </w:rPr>
            </w:r>
            <w:r w:rsidR="005F747D">
              <w:rPr>
                <w:noProof/>
              </w:rPr>
              <w:fldChar w:fldCharType="separate"/>
            </w:r>
            <w:r w:rsidR="005F747D">
              <w:rPr>
                <w:noProof/>
              </w:rPr>
              <w:t>41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6" w:history="1">
            <w:r w:rsidR="005F747D" w:rsidRPr="001538DC">
              <w:rPr>
                <w:rStyle w:val="afa"/>
                <w:rFonts w:eastAsia="Arial"/>
                <w:noProof/>
              </w:rPr>
              <w:t xml:space="preserve">Блок </w:t>
            </w:r>
            <w:r w:rsidR="005F747D" w:rsidRPr="001538DC">
              <w:rPr>
                <w:rStyle w:val="afa"/>
                <w:rFonts w:eastAsia="Arial"/>
                <w:noProof/>
                <w:lang w:val="en-US"/>
              </w:rPr>
              <w:t>TRANSFER</w:t>
            </w:r>
            <w:r w:rsidR="005F747D">
              <w:rPr>
                <w:noProof/>
              </w:rPr>
              <w:tab/>
            </w:r>
            <w:r w:rsidR="005F747D">
              <w:rPr>
                <w:noProof/>
              </w:rPr>
              <w:fldChar w:fldCharType="begin"/>
            </w:r>
            <w:r w:rsidR="005F747D">
              <w:rPr>
                <w:noProof/>
              </w:rPr>
              <w:instrText xml:space="preserve"> PAGEREF _Toc181444236 \h </w:instrText>
            </w:r>
            <w:r w:rsidR="005F747D">
              <w:rPr>
                <w:noProof/>
              </w:rPr>
            </w:r>
            <w:r w:rsidR="005F747D">
              <w:rPr>
                <w:noProof/>
              </w:rPr>
              <w:fldChar w:fldCharType="separate"/>
            </w:r>
            <w:r w:rsidR="005F747D">
              <w:rPr>
                <w:noProof/>
              </w:rPr>
              <w:t>42</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7" w:history="1">
            <w:r w:rsidR="005F747D" w:rsidRPr="001538DC">
              <w:rPr>
                <w:rStyle w:val="afa"/>
                <w:rFonts w:eastAsia="Arial"/>
                <w:noProof/>
              </w:rPr>
              <w:t>Блок TE</w:t>
            </w:r>
            <w:r w:rsidR="005F747D" w:rsidRPr="001538DC">
              <w:rPr>
                <w:rStyle w:val="afa"/>
                <w:rFonts w:eastAsia="Arial"/>
                <w:noProof/>
                <w:lang w:val="en-US"/>
              </w:rPr>
              <w:t>ST</w:t>
            </w:r>
            <w:r w:rsidR="005F747D">
              <w:rPr>
                <w:noProof/>
              </w:rPr>
              <w:tab/>
            </w:r>
            <w:r w:rsidR="005F747D">
              <w:rPr>
                <w:noProof/>
              </w:rPr>
              <w:fldChar w:fldCharType="begin"/>
            </w:r>
            <w:r w:rsidR="005F747D">
              <w:rPr>
                <w:noProof/>
              </w:rPr>
              <w:instrText xml:space="preserve"> PAGEREF _Toc181444237 \h </w:instrText>
            </w:r>
            <w:r w:rsidR="005F747D">
              <w:rPr>
                <w:noProof/>
              </w:rPr>
            </w:r>
            <w:r w:rsidR="005F747D">
              <w:rPr>
                <w:noProof/>
              </w:rPr>
              <w:fldChar w:fldCharType="separate"/>
            </w:r>
            <w:r w:rsidR="005F747D">
              <w:rPr>
                <w:noProof/>
              </w:rPr>
              <w:t>42</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8" w:history="1">
            <w:r w:rsidR="005F747D" w:rsidRPr="001538DC">
              <w:rPr>
                <w:rStyle w:val="afa"/>
                <w:rFonts w:eastAsia="Arial"/>
                <w:noProof/>
              </w:rPr>
              <w:t xml:space="preserve">Блок </w:t>
            </w:r>
            <w:r w:rsidR="005F747D" w:rsidRPr="001538DC">
              <w:rPr>
                <w:rStyle w:val="afa"/>
                <w:rFonts w:eastAsia="Arial"/>
                <w:noProof/>
                <w:lang w:val="en-US"/>
              </w:rPr>
              <w:t>GATE</w:t>
            </w:r>
            <w:r w:rsidR="005F747D">
              <w:rPr>
                <w:noProof/>
              </w:rPr>
              <w:tab/>
            </w:r>
            <w:r w:rsidR="005F747D">
              <w:rPr>
                <w:noProof/>
              </w:rPr>
              <w:fldChar w:fldCharType="begin"/>
            </w:r>
            <w:r w:rsidR="005F747D">
              <w:rPr>
                <w:noProof/>
              </w:rPr>
              <w:instrText xml:space="preserve"> PAGEREF _Toc181444238 \h </w:instrText>
            </w:r>
            <w:r w:rsidR="005F747D">
              <w:rPr>
                <w:noProof/>
              </w:rPr>
            </w:r>
            <w:r w:rsidR="005F747D">
              <w:rPr>
                <w:noProof/>
              </w:rPr>
              <w:fldChar w:fldCharType="separate"/>
            </w:r>
            <w:r w:rsidR="005F747D">
              <w:rPr>
                <w:noProof/>
              </w:rPr>
              <w:t>43</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39" w:history="1">
            <w:r w:rsidR="005F747D" w:rsidRPr="001538DC">
              <w:rPr>
                <w:rStyle w:val="afa"/>
                <w:rFonts w:eastAsia="Arial"/>
                <w:noProof/>
              </w:rPr>
              <w:t xml:space="preserve">Блок </w:t>
            </w:r>
            <w:r w:rsidR="005F747D" w:rsidRPr="001538DC">
              <w:rPr>
                <w:rStyle w:val="afa"/>
                <w:rFonts w:eastAsia="Arial"/>
                <w:noProof/>
                <w:lang w:val="en-US"/>
              </w:rPr>
              <w:t>LOOP</w:t>
            </w:r>
            <w:r w:rsidR="005F747D">
              <w:rPr>
                <w:noProof/>
              </w:rPr>
              <w:tab/>
            </w:r>
            <w:r w:rsidR="005F747D">
              <w:rPr>
                <w:noProof/>
              </w:rPr>
              <w:fldChar w:fldCharType="begin"/>
            </w:r>
            <w:r w:rsidR="005F747D">
              <w:rPr>
                <w:noProof/>
              </w:rPr>
              <w:instrText xml:space="preserve"> PAGEREF _Toc181444239 \h </w:instrText>
            </w:r>
            <w:r w:rsidR="005F747D">
              <w:rPr>
                <w:noProof/>
              </w:rPr>
            </w:r>
            <w:r w:rsidR="005F747D">
              <w:rPr>
                <w:noProof/>
              </w:rPr>
              <w:fldChar w:fldCharType="separate"/>
            </w:r>
            <w:r w:rsidR="005F747D">
              <w:rPr>
                <w:noProof/>
              </w:rPr>
              <w:t>44</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0" w:history="1">
            <w:r w:rsidR="005F747D" w:rsidRPr="001538DC">
              <w:rPr>
                <w:rStyle w:val="afa"/>
                <w:rFonts w:eastAsia="Arial"/>
                <w:noProof/>
              </w:rPr>
              <w:t xml:space="preserve">Блок </w:t>
            </w:r>
            <w:r w:rsidR="005F747D" w:rsidRPr="001538DC">
              <w:rPr>
                <w:rStyle w:val="afa"/>
                <w:rFonts w:eastAsia="Arial"/>
                <w:noProof/>
                <w:lang w:val="en-US"/>
              </w:rPr>
              <w:t>SAVEVALUE</w:t>
            </w:r>
            <w:r w:rsidR="005F747D">
              <w:rPr>
                <w:noProof/>
              </w:rPr>
              <w:tab/>
            </w:r>
            <w:r w:rsidR="005F747D">
              <w:rPr>
                <w:noProof/>
              </w:rPr>
              <w:fldChar w:fldCharType="begin"/>
            </w:r>
            <w:r w:rsidR="005F747D">
              <w:rPr>
                <w:noProof/>
              </w:rPr>
              <w:instrText xml:space="preserve"> PAGEREF _Toc181444240 \h </w:instrText>
            </w:r>
            <w:r w:rsidR="005F747D">
              <w:rPr>
                <w:noProof/>
              </w:rPr>
            </w:r>
            <w:r w:rsidR="005F747D">
              <w:rPr>
                <w:noProof/>
              </w:rPr>
              <w:fldChar w:fldCharType="separate"/>
            </w:r>
            <w:r w:rsidR="005F747D">
              <w:rPr>
                <w:noProof/>
              </w:rPr>
              <w:t>44</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1" w:history="1">
            <w:r w:rsidR="005F747D" w:rsidRPr="001538DC">
              <w:rPr>
                <w:rStyle w:val="afa"/>
                <w:rFonts w:eastAsia="Arial"/>
                <w:noProof/>
              </w:rPr>
              <w:t>Примеры моделей с разветвлением маршрутов</w:t>
            </w:r>
            <w:r w:rsidR="005F747D">
              <w:rPr>
                <w:noProof/>
              </w:rPr>
              <w:tab/>
            </w:r>
            <w:r w:rsidR="005F747D">
              <w:rPr>
                <w:noProof/>
              </w:rPr>
              <w:fldChar w:fldCharType="begin"/>
            </w:r>
            <w:r w:rsidR="005F747D">
              <w:rPr>
                <w:noProof/>
              </w:rPr>
              <w:instrText xml:space="preserve"> PAGEREF _Toc181444241 \h </w:instrText>
            </w:r>
            <w:r w:rsidR="005F747D">
              <w:rPr>
                <w:noProof/>
              </w:rPr>
            </w:r>
            <w:r w:rsidR="005F747D">
              <w:rPr>
                <w:noProof/>
              </w:rPr>
              <w:fldChar w:fldCharType="separate"/>
            </w:r>
            <w:r w:rsidR="005F747D">
              <w:rPr>
                <w:noProof/>
              </w:rPr>
              <w:t>44</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2" w:history="1">
            <w:r w:rsidR="005F747D" w:rsidRPr="001538DC">
              <w:rPr>
                <w:rStyle w:val="afa"/>
                <w:rFonts w:eastAsia="Arial"/>
                <w:noProof/>
              </w:rPr>
              <w:t>Проведение экспериментов с моделью model03.gps и обработка результатов эксперимента</w:t>
            </w:r>
            <w:r w:rsidR="005F747D">
              <w:rPr>
                <w:noProof/>
              </w:rPr>
              <w:tab/>
            </w:r>
            <w:r w:rsidR="005F747D">
              <w:rPr>
                <w:noProof/>
              </w:rPr>
              <w:fldChar w:fldCharType="begin"/>
            </w:r>
            <w:r w:rsidR="005F747D">
              <w:rPr>
                <w:noProof/>
              </w:rPr>
              <w:instrText xml:space="preserve"> PAGEREF _Toc181444242 \h </w:instrText>
            </w:r>
            <w:r w:rsidR="005F747D">
              <w:rPr>
                <w:noProof/>
              </w:rPr>
            </w:r>
            <w:r w:rsidR="005F747D">
              <w:rPr>
                <w:noProof/>
              </w:rPr>
              <w:fldChar w:fldCharType="separate"/>
            </w:r>
            <w:r w:rsidR="005F747D">
              <w:rPr>
                <w:noProof/>
              </w:rPr>
              <w:t>45</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3" w:history="1">
            <w:r w:rsidR="005F747D" w:rsidRPr="001538DC">
              <w:rPr>
                <w:rStyle w:val="afa"/>
                <w:rFonts w:eastAsia="Arial"/>
                <w:noProof/>
              </w:rPr>
              <w:t>Проведение экспериментов с моделью model04.gps</w:t>
            </w:r>
            <w:r w:rsidR="005F747D">
              <w:rPr>
                <w:noProof/>
              </w:rPr>
              <w:tab/>
            </w:r>
            <w:r w:rsidR="005F747D">
              <w:rPr>
                <w:noProof/>
              </w:rPr>
              <w:fldChar w:fldCharType="begin"/>
            </w:r>
            <w:r w:rsidR="005F747D">
              <w:rPr>
                <w:noProof/>
              </w:rPr>
              <w:instrText xml:space="preserve"> PAGEREF _Toc181444243 \h </w:instrText>
            </w:r>
            <w:r w:rsidR="005F747D">
              <w:rPr>
                <w:noProof/>
              </w:rPr>
            </w:r>
            <w:r w:rsidR="005F747D">
              <w:rPr>
                <w:noProof/>
              </w:rPr>
              <w:fldChar w:fldCharType="separate"/>
            </w:r>
            <w:r w:rsidR="005F747D">
              <w:rPr>
                <w:noProof/>
              </w:rPr>
              <w:t>49</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4" w:history="1">
            <w:r w:rsidR="005F747D" w:rsidRPr="001538DC">
              <w:rPr>
                <w:rStyle w:val="afa"/>
                <w:rFonts w:eastAsia="Arial"/>
                <w:noProof/>
              </w:rPr>
              <w:t>Модель СМО с обслуживанием транзактов, имеющих относительные приоритеты</w:t>
            </w:r>
            <w:r w:rsidR="005F747D">
              <w:rPr>
                <w:noProof/>
              </w:rPr>
              <w:tab/>
            </w:r>
            <w:r w:rsidR="005F747D">
              <w:rPr>
                <w:noProof/>
              </w:rPr>
              <w:fldChar w:fldCharType="begin"/>
            </w:r>
            <w:r w:rsidR="005F747D">
              <w:rPr>
                <w:noProof/>
              </w:rPr>
              <w:instrText xml:space="preserve"> PAGEREF _Toc181444244 \h </w:instrText>
            </w:r>
            <w:r w:rsidR="005F747D">
              <w:rPr>
                <w:noProof/>
              </w:rPr>
            </w:r>
            <w:r w:rsidR="005F747D">
              <w:rPr>
                <w:noProof/>
              </w:rPr>
              <w:fldChar w:fldCharType="separate"/>
            </w:r>
            <w:r w:rsidR="005F747D">
              <w:rPr>
                <w:noProof/>
              </w:rPr>
              <w:t>49</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5" w:history="1">
            <w:r w:rsidR="005F747D" w:rsidRPr="001538DC">
              <w:rPr>
                <w:rStyle w:val="afa"/>
                <w:rFonts w:eastAsia="Arial"/>
                <w:noProof/>
              </w:rPr>
              <w:t>Проведение экспериментов с моделью model05.gps</w:t>
            </w:r>
            <w:r w:rsidR="005F747D">
              <w:rPr>
                <w:noProof/>
              </w:rPr>
              <w:tab/>
            </w:r>
            <w:r w:rsidR="005F747D">
              <w:rPr>
                <w:noProof/>
              </w:rPr>
              <w:fldChar w:fldCharType="begin"/>
            </w:r>
            <w:r w:rsidR="005F747D">
              <w:rPr>
                <w:noProof/>
              </w:rPr>
              <w:instrText xml:space="preserve"> PAGEREF _Toc181444245 \h </w:instrText>
            </w:r>
            <w:r w:rsidR="005F747D">
              <w:rPr>
                <w:noProof/>
              </w:rPr>
            </w:r>
            <w:r w:rsidR="005F747D">
              <w:rPr>
                <w:noProof/>
              </w:rPr>
              <w:fldChar w:fldCharType="separate"/>
            </w:r>
            <w:r w:rsidR="005F747D">
              <w:rPr>
                <w:noProof/>
              </w:rPr>
              <w:t>51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6" w:history="1">
            <w:r w:rsidR="005F747D" w:rsidRPr="001538DC">
              <w:rPr>
                <w:rStyle w:val="afa"/>
                <w:rFonts w:eastAsia="Arial"/>
                <w:noProof/>
              </w:rPr>
              <w:t>Организация прерываний работу ОКУ</w:t>
            </w:r>
            <w:r w:rsidR="005F747D">
              <w:rPr>
                <w:noProof/>
              </w:rPr>
              <w:tab/>
            </w:r>
            <w:r w:rsidR="005F747D">
              <w:rPr>
                <w:noProof/>
              </w:rPr>
              <w:fldChar w:fldCharType="begin"/>
            </w:r>
            <w:r w:rsidR="005F747D">
              <w:rPr>
                <w:noProof/>
              </w:rPr>
              <w:instrText xml:space="preserve"> PAGEREF _Toc181444246 \h </w:instrText>
            </w:r>
            <w:r w:rsidR="005F747D">
              <w:rPr>
                <w:noProof/>
              </w:rPr>
            </w:r>
            <w:r w:rsidR="005F747D">
              <w:rPr>
                <w:noProof/>
              </w:rPr>
              <w:fldChar w:fldCharType="separate"/>
            </w:r>
            <w:r w:rsidR="005F747D">
              <w:rPr>
                <w:noProof/>
              </w:rPr>
              <w:t>51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7" w:history="1">
            <w:r w:rsidR="005F747D" w:rsidRPr="001538DC">
              <w:rPr>
                <w:rStyle w:val="afa"/>
                <w:rFonts w:eastAsia="Arial"/>
                <w:noProof/>
              </w:rPr>
              <w:t>Моделирование СМО с прерываниями</w:t>
            </w:r>
            <w:r w:rsidR="005F747D">
              <w:rPr>
                <w:noProof/>
              </w:rPr>
              <w:tab/>
            </w:r>
            <w:r w:rsidR="005F747D">
              <w:rPr>
                <w:noProof/>
              </w:rPr>
              <w:fldChar w:fldCharType="begin"/>
            </w:r>
            <w:r w:rsidR="005F747D">
              <w:rPr>
                <w:noProof/>
              </w:rPr>
              <w:instrText xml:space="preserve"> PAGEREF _Toc181444247 \h </w:instrText>
            </w:r>
            <w:r w:rsidR="005F747D">
              <w:rPr>
                <w:noProof/>
              </w:rPr>
            </w:r>
            <w:r w:rsidR="005F747D">
              <w:rPr>
                <w:noProof/>
              </w:rPr>
              <w:fldChar w:fldCharType="separate"/>
            </w:r>
            <w:r w:rsidR="005F747D">
              <w:rPr>
                <w:noProof/>
              </w:rPr>
              <w:t>51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8" w:history="1">
            <w:r w:rsidR="005F747D" w:rsidRPr="001538DC">
              <w:rPr>
                <w:rStyle w:val="afa"/>
                <w:rFonts w:eastAsia="Arial"/>
                <w:noProof/>
              </w:rPr>
              <w:t>Проведение экспериментов с моделью model06.gps</w:t>
            </w:r>
            <w:r w:rsidR="005F747D">
              <w:rPr>
                <w:noProof/>
              </w:rPr>
              <w:tab/>
            </w:r>
            <w:r w:rsidR="005F747D">
              <w:rPr>
                <w:noProof/>
              </w:rPr>
              <w:fldChar w:fldCharType="begin"/>
            </w:r>
            <w:r w:rsidR="005F747D">
              <w:rPr>
                <w:noProof/>
              </w:rPr>
              <w:instrText xml:space="preserve"> PAGEREF _Toc181444248 \h </w:instrText>
            </w:r>
            <w:r w:rsidR="005F747D">
              <w:rPr>
                <w:noProof/>
              </w:rPr>
            </w:r>
            <w:r w:rsidR="005F747D">
              <w:rPr>
                <w:noProof/>
              </w:rPr>
              <w:fldChar w:fldCharType="separate"/>
            </w:r>
            <w:r w:rsidR="005F747D">
              <w:rPr>
                <w:noProof/>
              </w:rPr>
              <w:t>53</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49" w:history="1">
            <w:r w:rsidR="005F747D" w:rsidRPr="001538DC">
              <w:rPr>
                <w:rStyle w:val="afa"/>
                <w:rFonts w:eastAsia="Arial"/>
                <w:noProof/>
              </w:rPr>
              <w:t>Таблицы</w:t>
            </w:r>
            <w:r w:rsidR="005F747D">
              <w:rPr>
                <w:noProof/>
              </w:rPr>
              <w:tab/>
            </w:r>
            <w:r w:rsidR="005F747D">
              <w:rPr>
                <w:noProof/>
              </w:rPr>
              <w:fldChar w:fldCharType="begin"/>
            </w:r>
            <w:r w:rsidR="005F747D">
              <w:rPr>
                <w:noProof/>
              </w:rPr>
              <w:instrText xml:space="preserve"> PAGEREF _Toc181444249 \h </w:instrText>
            </w:r>
            <w:r w:rsidR="005F747D">
              <w:rPr>
                <w:noProof/>
              </w:rPr>
            </w:r>
            <w:r w:rsidR="005F747D">
              <w:rPr>
                <w:noProof/>
              </w:rPr>
              <w:fldChar w:fldCharType="separate"/>
            </w:r>
            <w:r w:rsidR="005F747D">
              <w:rPr>
                <w:noProof/>
              </w:rPr>
              <w:t>54</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50" w:history="1">
            <w:r w:rsidR="005F747D" w:rsidRPr="001538DC">
              <w:rPr>
                <w:rStyle w:val="afa"/>
                <w:rFonts w:eastAsia="Arial"/>
                <w:noProof/>
              </w:rPr>
              <w:t>Проведение экспериментов с моделью model07.gps</w:t>
            </w:r>
            <w:r w:rsidR="005F747D">
              <w:rPr>
                <w:noProof/>
              </w:rPr>
              <w:tab/>
            </w:r>
            <w:r w:rsidR="005F747D">
              <w:rPr>
                <w:noProof/>
              </w:rPr>
              <w:fldChar w:fldCharType="begin"/>
            </w:r>
            <w:r w:rsidR="005F747D">
              <w:rPr>
                <w:noProof/>
              </w:rPr>
              <w:instrText xml:space="preserve"> PAGEREF _Toc181444250 \h </w:instrText>
            </w:r>
            <w:r w:rsidR="005F747D">
              <w:rPr>
                <w:noProof/>
              </w:rPr>
            </w:r>
            <w:r w:rsidR="005F747D">
              <w:rPr>
                <w:noProof/>
              </w:rPr>
              <w:fldChar w:fldCharType="separate"/>
            </w:r>
            <w:r w:rsidR="005F747D">
              <w:rPr>
                <w:noProof/>
              </w:rPr>
              <w:t>56</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51" w:history="1">
            <w:r w:rsidR="005F747D" w:rsidRPr="001538DC">
              <w:rPr>
                <w:rStyle w:val="afa"/>
                <w:rFonts w:eastAsia="Arial"/>
                <w:noProof/>
              </w:rPr>
              <w:t>Обеспечение минимального значения времени при использовании функции EXPONENTIAL</w:t>
            </w:r>
            <w:r w:rsidR="005F747D">
              <w:rPr>
                <w:noProof/>
              </w:rPr>
              <w:tab/>
            </w:r>
            <w:r w:rsidR="005F747D">
              <w:rPr>
                <w:noProof/>
              </w:rPr>
              <w:fldChar w:fldCharType="begin"/>
            </w:r>
            <w:r w:rsidR="005F747D">
              <w:rPr>
                <w:noProof/>
              </w:rPr>
              <w:instrText xml:space="preserve"> PAGEREF _Toc181444251 \h </w:instrText>
            </w:r>
            <w:r w:rsidR="005F747D">
              <w:rPr>
                <w:noProof/>
              </w:rPr>
            </w:r>
            <w:r w:rsidR="005F747D">
              <w:rPr>
                <w:noProof/>
              </w:rPr>
              <w:fldChar w:fldCharType="separate"/>
            </w:r>
            <w:r w:rsidR="005F747D">
              <w:rPr>
                <w:noProof/>
              </w:rPr>
              <w:t>57</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52" w:history="1">
            <w:r w:rsidR="005F747D" w:rsidRPr="001538DC">
              <w:rPr>
                <w:rStyle w:val="afa"/>
                <w:rFonts w:eastAsia="Arial"/>
                <w:noProof/>
              </w:rPr>
              <w:t>Ансамбли транзактов</w:t>
            </w:r>
            <w:r w:rsidR="005F747D">
              <w:rPr>
                <w:noProof/>
              </w:rPr>
              <w:tab/>
            </w:r>
            <w:r w:rsidR="005F747D">
              <w:rPr>
                <w:noProof/>
              </w:rPr>
              <w:fldChar w:fldCharType="begin"/>
            </w:r>
            <w:r w:rsidR="005F747D">
              <w:rPr>
                <w:noProof/>
              </w:rPr>
              <w:instrText xml:space="preserve"> PAGEREF _Toc181444252 \h </w:instrText>
            </w:r>
            <w:r w:rsidR="005F747D">
              <w:rPr>
                <w:noProof/>
              </w:rPr>
            </w:r>
            <w:r w:rsidR="005F747D">
              <w:rPr>
                <w:noProof/>
              </w:rPr>
              <w:fldChar w:fldCharType="separate"/>
            </w:r>
            <w:r w:rsidR="005F747D">
              <w:rPr>
                <w:noProof/>
              </w:rPr>
              <w:t>58</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53" w:history="1">
            <w:r w:rsidR="005F747D" w:rsidRPr="001538DC">
              <w:rPr>
                <w:rStyle w:val="afa"/>
                <w:rFonts w:eastAsia="Arial"/>
                <w:noProof/>
              </w:rPr>
              <w:t>Проведение экспериментов с моделью model08.gps</w:t>
            </w:r>
            <w:r w:rsidR="005F747D">
              <w:rPr>
                <w:noProof/>
              </w:rPr>
              <w:tab/>
            </w:r>
            <w:r w:rsidR="005F747D">
              <w:rPr>
                <w:noProof/>
              </w:rPr>
              <w:fldChar w:fldCharType="begin"/>
            </w:r>
            <w:r w:rsidR="005F747D">
              <w:rPr>
                <w:noProof/>
              </w:rPr>
              <w:instrText xml:space="preserve"> PAGEREF _Toc181444253 \h </w:instrText>
            </w:r>
            <w:r w:rsidR="005F747D">
              <w:rPr>
                <w:noProof/>
              </w:rPr>
            </w:r>
            <w:r w:rsidR="005F747D">
              <w:rPr>
                <w:noProof/>
              </w:rPr>
              <w:fldChar w:fldCharType="separate"/>
            </w:r>
            <w:r w:rsidR="005F747D">
              <w:rPr>
                <w:noProof/>
              </w:rPr>
              <w:t>59</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54" w:history="1">
            <w:r w:rsidR="005F747D" w:rsidRPr="001538DC">
              <w:rPr>
                <w:rStyle w:val="afa"/>
                <w:rFonts w:eastAsia="Arial"/>
                <w:noProof/>
              </w:rPr>
              <w:t>Проведение экспериментов с моделью model09.gps</w:t>
            </w:r>
            <w:r w:rsidR="005F747D">
              <w:rPr>
                <w:noProof/>
              </w:rPr>
              <w:tab/>
            </w:r>
            <w:r w:rsidR="005F747D">
              <w:rPr>
                <w:noProof/>
              </w:rPr>
              <w:fldChar w:fldCharType="begin"/>
            </w:r>
            <w:r w:rsidR="005F747D">
              <w:rPr>
                <w:noProof/>
              </w:rPr>
              <w:instrText xml:space="preserve"> PAGEREF _Toc181444254 \h </w:instrText>
            </w:r>
            <w:r w:rsidR="005F747D">
              <w:rPr>
                <w:noProof/>
              </w:rPr>
            </w:r>
            <w:r w:rsidR="005F747D">
              <w:rPr>
                <w:noProof/>
              </w:rPr>
              <w:fldChar w:fldCharType="separate"/>
            </w:r>
            <w:r w:rsidR="005F747D">
              <w:rPr>
                <w:noProof/>
              </w:rPr>
              <w:t>61</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55" w:history="1">
            <w:r w:rsidR="005F747D" w:rsidRPr="001538DC">
              <w:rPr>
                <w:rStyle w:val="afa"/>
                <w:rFonts w:eastAsia="Arial"/>
                <w:noProof/>
              </w:rPr>
              <w:t>Карты описания</w:t>
            </w:r>
            <w:r w:rsidR="005F747D">
              <w:rPr>
                <w:noProof/>
              </w:rPr>
              <w:tab/>
            </w:r>
            <w:r w:rsidR="005F747D">
              <w:rPr>
                <w:noProof/>
              </w:rPr>
              <w:fldChar w:fldCharType="begin"/>
            </w:r>
            <w:r w:rsidR="005F747D">
              <w:rPr>
                <w:noProof/>
              </w:rPr>
              <w:instrText xml:space="preserve"> PAGEREF _Toc181444255 \h </w:instrText>
            </w:r>
            <w:r w:rsidR="005F747D">
              <w:rPr>
                <w:noProof/>
              </w:rPr>
            </w:r>
            <w:r w:rsidR="005F747D">
              <w:rPr>
                <w:noProof/>
              </w:rPr>
              <w:fldChar w:fldCharType="separate"/>
            </w:r>
            <w:r w:rsidR="005F747D">
              <w:rPr>
                <w:noProof/>
              </w:rPr>
              <w:t>61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56" w:history="1">
            <w:r w:rsidR="005F747D" w:rsidRPr="001538DC">
              <w:rPr>
                <w:rStyle w:val="afa"/>
                <w:rFonts w:eastAsia="Arial"/>
                <w:noProof/>
              </w:rPr>
              <w:t xml:space="preserve">Карты </w:t>
            </w:r>
            <w:r w:rsidR="005F747D" w:rsidRPr="001538DC">
              <w:rPr>
                <w:rStyle w:val="afa"/>
                <w:rFonts w:eastAsia="Arial"/>
                <w:noProof/>
                <w:lang w:val="en-US"/>
              </w:rPr>
              <w:t>INITIAL</w:t>
            </w:r>
            <w:r w:rsidR="005F747D" w:rsidRPr="001538DC">
              <w:rPr>
                <w:rStyle w:val="afa"/>
                <w:rFonts w:eastAsia="Arial"/>
                <w:noProof/>
              </w:rPr>
              <w:t xml:space="preserve"> и </w:t>
            </w:r>
            <w:r w:rsidR="005F747D" w:rsidRPr="001538DC">
              <w:rPr>
                <w:rStyle w:val="afa"/>
                <w:rFonts w:eastAsia="Arial"/>
                <w:noProof/>
                <w:lang w:val="en-US"/>
              </w:rPr>
              <w:t>EQU</w:t>
            </w:r>
            <w:r w:rsidR="005F747D">
              <w:rPr>
                <w:noProof/>
              </w:rPr>
              <w:tab/>
            </w:r>
            <w:r w:rsidR="005F747D">
              <w:rPr>
                <w:noProof/>
              </w:rPr>
              <w:fldChar w:fldCharType="begin"/>
            </w:r>
            <w:r w:rsidR="005F747D">
              <w:rPr>
                <w:noProof/>
              </w:rPr>
              <w:instrText xml:space="preserve"> PAGEREF _Toc181444256 \h </w:instrText>
            </w:r>
            <w:r w:rsidR="005F747D">
              <w:rPr>
                <w:noProof/>
              </w:rPr>
            </w:r>
            <w:r w:rsidR="005F747D">
              <w:rPr>
                <w:noProof/>
              </w:rPr>
              <w:fldChar w:fldCharType="separate"/>
            </w:r>
            <w:r w:rsidR="005F747D">
              <w:rPr>
                <w:noProof/>
              </w:rPr>
              <w:t>61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57" w:history="1">
            <w:r w:rsidR="005F747D" w:rsidRPr="001538DC">
              <w:rPr>
                <w:rStyle w:val="afa"/>
                <w:rFonts w:eastAsia="Arial"/>
                <w:noProof/>
              </w:rPr>
              <w:t>Переменные</w:t>
            </w:r>
            <w:r w:rsidR="005F747D">
              <w:rPr>
                <w:noProof/>
              </w:rPr>
              <w:tab/>
            </w:r>
            <w:r w:rsidR="005F747D">
              <w:rPr>
                <w:noProof/>
              </w:rPr>
              <w:fldChar w:fldCharType="begin"/>
            </w:r>
            <w:r w:rsidR="005F747D">
              <w:rPr>
                <w:noProof/>
              </w:rPr>
              <w:instrText xml:space="preserve"> PAGEREF _Toc181444257 \h </w:instrText>
            </w:r>
            <w:r w:rsidR="005F747D">
              <w:rPr>
                <w:noProof/>
              </w:rPr>
            </w:r>
            <w:r w:rsidR="005F747D">
              <w:rPr>
                <w:noProof/>
              </w:rPr>
              <w:fldChar w:fldCharType="separate"/>
            </w:r>
            <w:r w:rsidR="005F747D">
              <w:rPr>
                <w:noProof/>
              </w:rPr>
              <w:t>61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58" w:history="1">
            <w:r w:rsidR="005F747D" w:rsidRPr="001538DC">
              <w:rPr>
                <w:rStyle w:val="afa"/>
                <w:rFonts w:eastAsia="Arial"/>
                <w:noProof/>
              </w:rPr>
              <w:t>Функции</w:t>
            </w:r>
            <w:r w:rsidR="005F747D">
              <w:rPr>
                <w:noProof/>
              </w:rPr>
              <w:tab/>
            </w:r>
            <w:r w:rsidR="005F747D">
              <w:rPr>
                <w:noProof/>
              </w:rPr>
              <w:fldChar w:fldCharType="begin"/>
            </w:r>
            <w:r w:rsidR="005F747D">
              <w:rPr>
                <w:noProof/>
              </w:rPr>
              <w:instrText xml:space="preserve"> PAGEREF _Toc181444258 \h </w:instrText>
            </w:r>
            <w:r w:rsidR="005F747D">
              <w:rPr>
                <w:noProof/>
              </w:rPr>
            </w:r>
            <w:r w:rsidR="005F747D">
              <w:rPr>
                <w:noProof/>
              </w:rPr>
              <w:fldChar w:fldCharType="separate"/>
            </w:r>
            <w:r w:rsidR="005F747D">
              <w:rPr>
                <w:noProof/>
              </w:rPr>
              <w:t>62</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59" w:history="1">
            <w:r w:rsidR="005F747D" w:rsidRPr="001538DC">
              <w:rPr>
                <w:rStyle w:val="afa"/>
                <w:rFonts w:eastAsia="Arial"/>
                <w:noProof/>
              </w:rPr>
              <w:t>Примеры моделей с применением функции и переменной</w:t>
            </w:r>
            <w:r w:rsidR="005F747D">
              <w:rPr>
                <w:noProof/>
              </w:rPr>
              <w:tab/>
            </w:r>
            <w:r w:rsidR="005F747D">
              <w:rPr>
                <w:noProof/>
              </w:rPr>
              <w:fldChar w:fldCharType="begin"/>
            </w:r>
            <w:r w:rsidR="005F747D">
              <w:rPr>
                <w:noProof/>
              </w:rPr>
              <w:instrText xml:space="preserve"> PAGEREF _Toc181444259 \h </w:instrText>
            </w:r>
            <w:r w:rsidR="005F747D">
              <w:rPr>
                <w:noProof/>
              </w:rPr>
            </w:r>
            <w:r w:rsidR="005F747D">
              <w:rPr>
                <w:noProof/>
              </w:rPr>
              <w:fldChar w:fldCharType="separate"/>
            </w:r>
            <w:r w:rsidR="005F747D">
              <w:rPr>
                <w:noProof/>
              </w:rPr>
              <w:t>64</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60" w:history="1">
            <w:r w:rsidR="005F747D" w:rsidRPr="001538DC">
              <w:rPr>
                <w:rStyle w:val="afa"/>
                <w:rFonts w:eastAsia="Arial"/>
                <w:noProof/>
              </w:rPr>
              <w:t>Проведение экспериментов с моделью model10.gps</w:t>
            </w:r>
            <w:r w:rsidR="005F747D">
              <w:rPr>
                <w:noProof/>
              </w:rPr>
              <w:tab/>
            </w:r>
            <w:r w:rsidR="005F747D">
              <w:rPr>
                <w:noProof/>
              </w:rPr>
              <w:fldChar w:fldCharType="begin"/>
            </w:r>
            <w:r w:rsidR="005F747D">
              <w:rPr>
                <w:noProof/>
              </w:rPr>
              <w:instrText xml:space="preserve"> PAGEREF _Toc181444260 \h </w:instrText>
            </w:r>
            <w:r w:rsidR="005F747D">
              <w:rPr>
                <w:noProof/>
              </w:rPr>
            </w:r>
            <w:r w:rsidR="005F747D">
              <w:rPr>
                <w:noProof/>
              </w:rPr>
              <w:fldChar w:fldCharType="separate"/>
            </w:r>
            <w:r w:rsidR="005F747D">
              <w:rPr>
                <w:noProof/>
              </w:rPr>
              <w:t>65</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61" w:history="1">
            <w:r w:rsidR="005F747D" w:rsidRPr="001538DC">
              <w:rPr>
                <w:rStyle w:val="afa"/>
                <w:rFonts w:eastAsia="Arial"/>
                <w:noProof/>
              </w:rPr>
              <w:t>Применение дискретно заданных функций</w:t>
            </w:r>
            <w:r w:rsidR="005F747D">
              <w:rPr>
                <w:noProof/>
              </w:rPr>
              <w:tab/>
            </w:r>
            <w:r w:rsidR="005F747D">
              <w:rPr>
                <w:noProof/>
              </w:rPr>
              <w:fldChar w:fldCharType="begin"/>
            </w:r>
            <w:r w:rsidR="005F747D">
              <w:rPr>
                <w:noProof/>
              </w:rPr>
              <w:instrText xml:space="preserve"> PAGEREF _Toc181444261 \h </w:instrText>
            </w:r>
            <w:r w:rsidR="005F747D">
              <w:rPr>
                <w:noProof/>
              </w:rPr>
            </w:r>
            <w:r w:rsidR="005F747D">
              <w:rPr>
                <w:noProof/>
              </w:rPr>
              <w:fldChar w:fldCharType="separate"/>
            </w:r>
            <w:r w:rsidR="005F747D">
              <w:rPr>
                <w:noProof/>
              </w:rPr>
              <w:t>66</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62" w:history="1">
            <w:r w:rsidR="005F747D" w:rsidRPr="001538DC">
              <w:rPr>
                <w:rStyle w:val="afa"/>
                <w:rFonts w:eastAsia="Arial"/>
                <w:noProof/>
              </w:rPr>
              <w:t>Проведение экспериментов с моделью model11.gps</w:t>
            </w:r>
            <w:r w:rsidR="005F747D">
              <w:rPr>
                <w:noProof/>
              </w:rPr>
              <w:tab/>
            </w:r>
            <w:r w:rsidR="005F747D">
              <w:rPr>
                <w:noProof/>
              </w:rPr>
              <w:fldChar w:fldCharType="begin"/>
            </w:r>
            <w:r w:rsidR="005F747D">
              <w:rPr>
                <w:noProof/>
              </w:rPr>
              <w:instrText xml:space="preserve"> PAGEREF _Toc181444262 \h </w:instrText>
            </w:r>
            <w:r w:rsidR="005F747D">
              <w:rPr>
                <w:noProof/>
              </w:rPr>
            </w:r>
            <w:r w:rsidR="005F747D">
              <w:rPr>
                <w:noProof/>
              </w:rPr>
              <w:fldChar w:fldCharType="separate"/>
            </w:r>
            <w:r w:rsidR="005F747D">
              <w:rPr>
                <w:noProof/>
              </w:rPr>
              <w:t>68</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63" w:history="1">
            <w:r w:rsidR="005F747D" w:rsidRPr="001538DC">
              <w:rPr>
                <w:rStyle w:val="afa"/>
                <w:rFonts w:eastAsia="Arial"/>
                <w:noProof/>
              </w:rPr>
              <w:t>Блоки, предназначенные для работы с нумерованными объектами</w:t>
            </w:r>
            <w:r w:rsidR="005F747D">
              <w:rPr>
                <w:noProof/>
              </w:rPr>
              <w:tab/>
            </w:r>
            <w:r w:rsidR="005F747D">
              <w:rPr>
                <w:noProof/>
              </w:rPr>
              <w:fldChar w:fldCharType="begin"/>
            </w:r>
            <w:r w:rsidR="005F747D">
              <w:rPr>
                <w:noProof/>
              </w:rPr>
              <w:instrText xml:space="preserve"> PAGEREF _Toc181444263 \h </w:instrText>
            </w:r>
            <w:r w:rsidR="005F747D">
              <w:rPr>
                <w:noProof/>
              </w:rPr>
            </w:r>
            <w:r w:rsidR="005F747D">
              <w:rPr>
                <w:noProof/>
              </w:rPr>
              <w:fldChar w:fldCharType="separate"/>
            </w:r>
            <w:r w:rsidR="005F747D">
              <w:rPr>
                <w:noProof/>
              </w:rPr>
              <w:t>68</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64" w:history="1">
            <w:r w:rsidR="005F747D" w:rsidRPr="001538DC">
              <w:rPr>
                <w:rStyle w:val="afa"/>
                <w:rFonts w:eastAsia="Arial"/>
                <w:noProof/>
              </w:rPr>
              <w:t xml:space="preserve">Блок </w:t>
            </w:r>
            <w:r w:rsidR="005F747D" w:rsidRPr="001538DC">
              <w:rPr>
                <w:rStyle w:val="afa"/>
                <w:rFonts w:eastAsia="Arial"/>
                <w:noProof/>
                <w:lang w:val="en-US"/>
              </w:rPr>
              <w:t>COUNT</w:t>
            </w:r>
            <w:r w:rsidR="005F747D">
              <w:rPr>
                <w:noProof/>
              </w:rPr>
              <w:tab/>
            </w:r>
            <w:r w:rsidR="005F747D">
              <w:rPr>
                <w:noProof/>
              </w:rPr>
              <w:fldChar w:fldCharType="begin"/>
            </w:r>
            <w:r w:rsidR="005F747D">
              <w:rPr>
                <w:noProof/>
              </w:rPr>
              <w:instrText xml:space="preserve"> PAGEREF _Toc181444264 \h </w:instrText>
            </w:r>
            <w:r w:rsidR="005F747D">
              <w:rPr>
                <w:noProof/>
              </w:rPr>
            </w:r>
            <w:r w:rsidR="005F747D">
              <w:rPr>
                <w:noProof/>
              </w:rPr>
              <w:fldChar w:fldCharType="separate"/>
            </w:r>
            <w:r w:rsidR="005F747D">
              <w:rPr>
                <w:noProof/>
              </w:rPr>
              <w:t>68</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65" w:history="1">
            <w:r w:rsidR="005F747D" w:rsidRPr="001538DC">
              <w:rPr>
                <w:rStyle w:val="afa"/>
                <w:rFonts w:eastAsia="Arial"/>
                <w:noProof/>
              </w:rPr>
              <w:t xml:space="preserve">Блок </w:t>
            </w:r>
            <w:r w:rsidR="005F747D" w:rsidRPr="001538DC">
              <w:rPr>
                <w:rStyle w:val="afa"/>
                <w:rFonts w:eastAsia="Arial"/>
                <w:noProof/>
                <w:lang w:val="en-US"/>
              </w:rPr>
              <w:t>SELECT</w:t>
            </w:r>
            <w:r w:rsidR="005F747D">
              <w:rPr>
                <w:noProof/>
              </w:rPr>
              <w:tab/>
            </w:r>
            <w:r w:rsidR="005F747D">
              <w:rPr>
                <w:noProof/>
              </w:rPr>
              <w:fldChar w:fldCharType="begin"/>
            </w:r>
            <w:r w:rsidR="005F747D">
              <w:rPr>
                <w:noProof/>
              </w:rPr>
              <w:instrText xml:space="preserve"> PAGEREF _Toc181444265 \h </w:instrText>
            </w:r>
            <w:r w:rsidR="005F747D">
              <w:rPr>
                <w:noProof/>
              </w:rPr>
            </w:r>
            <w:r w:rsidR="005F747D">
              <w:rPr>
                <w:noProof/>
              </w:rPr>
              <w:fldChar w:fldCharType="separate"/>
            </w:r>
            <w:r w:rsidR="005F747D">
              <w:rPr>
                <w:noProof/>
              </w:rPr>
              <w:t>69</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66" w:history="1">
            <w:r w:rsidR="005F747D" w:rsidRPr="001538DC">
              <w:rPr>
                <w:rStyle w:val="afa"/>
                <w:rFonts w:eastAsia="Arial"/>
                <w:noProof/>
              </w:rPr>
              <w:t>Моделирование СМО с нумерованными объектами</w:t>
            </w:r>
            <w:r w:rsidR="005F747D">
              <w:rPr>
                <w:noProof/>
              </w:rPr>
              <w:tab/>
            </w:r>
            <w:r w:rsidR="005F747D">
              <w:rPr>
                <w:noProof/>
              </w:rPr>
              <w:fldChar w:fldCharType="begin"/>
            </w:r>
            <w:r w:rsidR="005F747D">
              <w:rPr>
                <w:noProof/>
              </w:rPr>
              <w:instrText xml:space="preserve"> PAGEREF _Toc181444266 \h </w:instrText>
            </w:r>
            <w:r w:rsidR="005F747D">
              <w:rPr>
                <w:noProof/>
              </w:rPr>
            </w:r>
            <w:r w:rsidR="005F747D">
              <w:rPr>
                <w:noProof/>
              </w:rPr>
              <w:fldChar w:fldCharType="separate"/>
            </w:r>
            <w:r w:rsidR="005F747D">
              <w:rPr>
                <w:noProof/>
              </w:rPr>
              <w:t>70</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67" w:history="1">
            <w:r w:rsidR="005F747D" w:rsidRPr="001538DC">
              <w:rPr>
                <w:rStyle w:val="afa"/>
                <w:rFonts w:eastAsia="Arial"/>
                <w:noProof/>
              </w:rPr>
              <w:t>Проведение экспериментов с моделью model12.gps</w:t>
            </w:r>
            <w:r w:rsidR="005F747D">
              <w:rPr>
                <w:noProof/>
              </w:rPr>
              <w:tab/>
            </w:r>
            <w:r w:rsidR="005F747D">
              <w:rPr>
                <w:noProof/>
              </w:rPr>
              <w:fldChar w:fldCharType="begin"/>
            </w:r>
            <w:r w:rsidR="005F747D">
              <w:rPr>
                <w:noProof/>
              </w:rPr>
              <w:instrText xml:space="preserve"> PAGEREF _Toc181444267 \h </w:instrText>
            </w:r>
            <w:r w:rsidR="005F747D">
              <w:rPr>
                <w:noProof/>
              </w:rPr>
            </w:r>
            <w:r w:rsidR="005F747D">
              <w:rPr>
                <w:noProof/>
              </w:rPr>
              <w:fldChar w:fldCharType="separate"/>
            </w:r>
            <w:r w:rsidR="005F747D">
              <w:rPr>
                <w:noProof/>
              </w:rPr>
              <w:t>71</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68" w:history="1">
            <w:r w:rsidR="005F747D" w:rsidRPr="001538DC">
              <w:rPr>
                <w:rStyle w:val="afa"/>
                <w:rFonts w:eastAsia="Arial"/>
                <w:noProof/>
              </w:rPr>
              <w:t>Повторение эксперимента с измененными условиями</w:t>
            </w:r>
            <w:r w:rsidR="005F747D">
              <w:rPr>
                <w:noProof/>
              </w:rPr>
              <w:tab/>
            </w:r>
            <w:r w:rsidR="005F747D">
              <w:rPr>
                <w:noProof/>
              </w:rPr>
              <w:fldChar w:fldCharType="begin"/>
            </w:r>
            <w:r w:rsidR="005F747D">
              <w:rPr>
                <w:noProof/>
              </w:rPr>
              <w:instrText xml:space="preserve"> PAGEREF _Toc181444268 \h </w:instrText>
            </w:r>
            <w:r w:rsidR="005F747D">
              <w:rPr>
                <w:noProof/>
              </w:rPr>
            </w:r>
            <w:r w:rsidR="005F747D">
              <w:rPr>
                <w:noProof/>
              </w:rPr>
              <w:fldChar w:fldCharType="separate"/>
            </w:r>
            <w:r w:rsidR="005F747D">
              <w:rPr>
                <w:noProof/>
              </w:rPr>
              <w:t>72</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69" w:history="1">
            <w:r w:rsidR="005F747D" w:rsidRPr="001538DC">
              <w:rPr>
                <w:rStyle w:val="afa"/>
                <w:rFonts w:eastAsia="Arial"/>
                <w:noProof/>
              </w:rPr>
              <w:t>Проведение экспериментов с моделью model13.gps</w:t>
            </w:r>
            <w:r w:rsidR="005F747D">
              <w:rPr>
                <w:noProof/>
              </w:rPr>
              <w:tab/>
            </w:r>
            <w:r w:rsidR="005F747D">
              <w:rPr>
                <w:noProof/>
              </w:rPr>
              <w:fldChar w:fldCharType="begin"/>
            </w:r>
            <w:r w:rsidR="005F747D">
              <w:rPr>
                <w:noProof/>
              </w:rPr>
              <w:instrText xml:space="preserve"> PAGEREF _Toc181444269 \h </w:instrText>
            </w:r>
            <w:r w:rsidR="005F747D">
              <w:rPr>
                <w:noProof/>
              </w:rPr>
            </w:r>
            <w:r w:rsidR="005F747D">
              <w:rPr>
                <w:noProof/>
              </w:rPr>
              <w:fldChar w:fldCharType="separate"/>
            </w:r>
            <w:r w:rsidR="005F747D">
              <w:rPr>
                <w:noProof/>
              </w:rPr>
              <w:t>73</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70" w:history="1">
            <w:r w:rsidR="005F747D" w:rsidRPr="001538DC">
              <w:rPr>
                <w:rStyle w:val="afa"/>
                <w:rFonts w:eastAsia="Arial"/>
                <w:noProof/>
              </w:rPr>
              <w:t>Косвенная адресация</w:t>
            </w:r>
            <w:r w:rsidR="005F747D">
              <w:rPr>
                <w:noProof/>
              </w:rPr>
              <w:tab/>
            </w:r>
            <w:r w:rsidR="005F747D">
              <w:rPr>
                <w:noProof/>
              </w:rPr>
              <w:fldChar w:fldCharType="begin"/>
            </w:r>
            <w:r w:rsidR="005F747D">
              <w:rPr>
                <w:noProof/>
              </w:rPr>
              <w:instrText xml:space="preserve"> PAGEREF _Toc181444270 \h </w:instrText>
            </w:r>
            <w:r w:rsidR="005F747D">
              <w:rPr>
                <w:noProof/>
              </w:rPr>
            </w:r>
            <w:r w:rsidR="005F747D">
              <w:rPr>
                <w:noProof/>
              </w:rPr>
              <w:fldChar w:fldCharType="separate"/>
            </w:r>
            <w:r w:rsidR="005F747D">
              <w:rPr>
                <w:noProof/>
              </w:rPr>
              <w:t>73</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71" w:history="1">
            <w:r w:rsidR="005F747D" w:rsidRPr="001538DC">
              <w:rPr>
                <w:rStyle w:val="afa"/>
                <w:rFonts w:eastAsia="Arial"/>
                <w:noProof/>
              </w:rPr>
              <w:t>Проведение экспериментов с моделью model14.gps</w:t>
            </w:r>
            <w:r w:rsidR="005F747D">
              <w:rPr>
                <w:noProof/>
              </w:rPr>
              <w:tab/>
            </w:r>
            <w:r w:rsidR="005F747D">
              <w:rPr>
                <w:noProof/>
              </w:rPr>
              <w:fldChar w:fldCharType="begin"/>
            </w:r>
            <w:r w:rsidR="005F747D">
              <w:rPr>
                <w:noProof/>
              </w:rPr>
              <w:instrText xml:space="preserve"> PAGEREF _Toc181444271 \h </w:instrText>
            </w:r>
            <w:r w:rsidR="005F747D">
              <w:rPr>
                <w:noProof/>
              </w:rPr>
            </w:r>
            <w:r w:rsidR="005F747D">
              <w:rPr>
                <w:noProof/>
              </w:rPr>
              <w:fldChar w:fldCharType="separate"/>
            </w:r>
            <w:r w:rsidR="005F747D">
              <w:rPr>
                <w:noProof/>
              </w:rPr>
              <w:t>74</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72" w:history="1">
            <w:r w:rsidR="005F747D" w:rsidRPr="001538DC">
              <w:rPr>
                <w:rStyle w:val="afa"/>
                <w:rFonts w:eastAsia="Arial"/>
                <w:noProof/>
              </w:rPr>
              <w:t>Пример применения модели с нумерованными очередями</w:t>
            </w:r>
            <w:r w:rsidR="005F747D">
              <w:rPr>
                <w:noProof/>
              </w:rPr>
              <w:tab/>
            </w:r>
            <w:r w:rsidR="005F747D">
              <w:rPr>
                <w:noProof/>
              </w:rPr>
              <w:fldChar w:fldCharType="begin"/>
            </w:r>
            <w:r w:rsidR="005F747D">
              <w:rPr>
                <w:noProof/>
              </w:rPr>
              <w:instrText xml:space="preserve"> PAGEREF _Toc181444272 \h </w:instrText>
            </w:r>
            <w:r w:rsidR="005F747D">
              <w:rPr>
                <w:noProof/>
              </w:rPr>
            </w:r>
            <w:r w:rsidR="005F747D">
              <w:rPr>
                <w:noProof/>
              </w:rPr>
              <w:fldChar w:fldCharType="separate"/>
            </w:r>
            <w:r w:rsidR="005F747D">
              <w:rPr>
                <w:noProof/>
              </w:rPr>
              <w:t>75</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73" w:history="1">
            <w:r w:rsidR="005F747D" w:rsidRPr="001538DC">
              <w:rPr>
                <w:rStyle w:val="afa"/>
                <w:rFonts w:eastAsia="Arial"/>
                <w:noProof/>
              </w:rPr>
              <w:t>Проведение экспериментов с моделью model15.gps</w:t>
            </w:r>
            <w:r w:rsidR="005F747D">
              <w:rPr>
                <w:noProof/>
              </w:rPr>
              <w:tab/>
            </w:r>
            <w:r w:rsidR="005F747D">
              <w:rPr>
                <w:noProof/>
              </w:rPr>
              <w:fldChar w:fldCharType="begin"/>
            </w:r>
            <w:r w:rsidR="005F747D">
              <w:rPr>
                <w:noProof/>
              </w:rPr>
              <w:instrText xml:space="preserve"> PAGEREF _Toc181444273 \h </w:instrText>
            </w:r>
            <w:r w:rsidR="005F747D">
              <w:rPr>
                <w:noProof/>
              </w:rPr>
            </w:r>
            <w:r w:rsidR="005F747D">
              <w:rPr>
                <w:noProof/>
              </w:rPr>
              <w:fldChar w:fldCharType="separate"/>
            </w:r>
            <w:r w:rsidR="005F747D">
              <w:rPr>
                <w:noProof/>
              </w:rPr>
              <w:t>76</w:t>
            </w:r>
            <w:r w:rsidR="005F747D">
              <w:rPr>
                <w:noProof/>
              </w:rPr>
              <w:fldChar w:fldCharType="end"/>
            </w:r>
          </w:hyperlink>
        </w:p>
        <w:p w:rsidR="005F747D" w:rsidRDefault="00F31953">
          <w:pPr>
            <w:pStyle w:val="24"/>
            <w:tabs>
              <w:tab w:val="right" w:leader="dot" w:pos="9345"/>
            </w:tabs>
            <w:rPr>
              <w:rFonts w:asciiTheme="minorHAnsi" w:eastAsiaTheme="minorEastAsia" w:hAnsiTheme="minorHAnsi" w:cstheme="minorBidi"/>
              <w:noProof/>
              <w:sz w:val="22"/>
              <w:szCs w:val="22"/>
              <w:lang w:eastAsia="ru-RU"/>
            </w:rPr>
          </w:pPr>
          <w:hyperlink w:anchor="_Toc181444274" w:history="1">
            <w:r w:rsidR="005F747D" w:rsidRPr="001538DC">
              <w:rPr>
                <w:rStyle w:val="afa"/>
                <w:rFonts w:eastAsia="Arial"/>
                <w:noProof/>
              </w:rPr>
              <w:t>Варианты заданий</w:t>
            </w:r>
            <w:r w:rsidR="005F747D">
              <w:rPr>
                <w:noProof/>
              </w:rPr>
              <w:tab/>
            </w:r>
            <w:r w:rsidR="005F747D">
              <w:rPr>
                <w:noProof/>
              </w:rPr>
              <w:fldChar w:fldCharType="begin"/>
            </w:r>
            <w:r w:rsidR="005F747D">
              <w:rPr>
                <w:noProof/>
              </w:rPr>
              <w:instrText xml:space="preserve"> PAGEREF _Toc181444274 \h </w:instrText>
            </w:r>
            <w:r w:rsidR="005F747D">
              <w:rPr>
                <w:noProof/>
              </w:rPr>
            </w:r>
            <w:r w:rsidR="005F747D">
              <w:rPr>
                <w:noProof/>
              </w:rPr>
              <w:fldChar w:fldCharType="separate"/>
            </w:r>
            <w:r w:rsidR="005F747D">
              <w:rPr>
                <w:noProof/>
              </w:rPr>
              <w:t>76</w:t>
            </w:r>
            <w:r w:rsidR="005F747D">
              <w:rPr>
                <w:noProof/>
              </w:rPr>
              <w:fldChar w:fldCharType="end"/>
            </w:r>
          </w:hyperlink>
        </w:p>
        <w:p w:rsidR="005F747D" w:rsidRDefault="00F31953">
          <w:pPr>
            <w:pStyle w:val="13"/>
            <w:tabs>
              <w:tab w:val="right" w:leader="dot" w:pos="9345"/>
            </w:tabs>
            <w:rPr>
              <w:rFonts w:asciiTheme="minorHAnsi" w:eastAsiaTheme="minorEastAsia" w:hAnsiTheme="minorHAnsi" w:cstheme="minorBidi"/>
              <w:noProof/>
              <w:sz w:val="22"/>
              <w:szCs w:val="22"/>
              <w:lang w:eastAsia="ru-RU"/>
            </w:rPr>
          </w:pPr>
          <w:hyperlink w:anchor="_Toc181444275" w:history="1">
            <w:r w:rsidR="005F747D" w:rsidRPr="001538DC">
              <w:rPr>
                <w:rStyle w:val="afa"/>
                <w:rFonts w:eastAsia="Arial"/>
                <w:noProof/>
              </w:rPr>
              <w:t>Заключение</w:t>
            </w:r>
            <w:r w:rsidR="005F747D">
              <w:rPr>
                <w:noProof/>
              </w:rPr>
              <w:tab/>
            </w:r>
            <w:r w:rsidR="005F747D">
              <w:rPr>
                <w:noProof/>
              </w:rPr>
              <w:fldChar w:fldCharType="begin"/>
            </w:r>
            <w:r w:rsidR="005F747D">
              <w:rPr>
                <w:noProof/>
              </w:rPr>
              <w:instrText xml:space="preserve"> PAGEREF _Toc181444275 \h </w:instrText>
            </w:r>
            <w:r w:rsidR="005F747D">
              <w:rPr>
                <w:noProof/>
              </w:rPr>
            </w:r>
            <w:r w:rsidR="005F747D">
              <w:rPr>
                <w:noProof/>
              </w:rPr>
              <w:fldChar w:fldCharType="separate"/>
            </w:r>
            <w:r w:rsidR="005F747D">
              <w:rPr>
                <w:noProof/>
              </w:rPr>
              <w:t>85</w:t>
            </w:r>
            <w:r w:rsidR="005F747D">
              <w:rPr>
                <w:noProof/>
              </w:rPr>
              <w:fldChar w:fldCharType="end"/>
            </w:r>
          </w:hyperlink>
        </w:p>
        <w:p w:rsidR="005F747D" w:rsidRDefault="00F31953">
          <w:pPr>
            <w:pStyle w:val="13"/>
            <w:tabs>
              <w:tab w:val="right" w:leader="dot" w:pos="9345"/>
            </w:tabs>
            <w:rPr>
              <w:rFonts w:asciiTheme="minorHAnsi" w:eastAsiaTheme="minorEastAsia" w:hAnsiTheme="minorHAnsi" w:cstheme="minorBidi"/>
              <w:noProof/>
              <w:sz w:val="22"/>
              <w:szCs w:val="22"/>
              <w:lang w:eastAsia="ru-RU"/>
            </w:rPr>
          </w:pPr>
          <w:hyperlink w:anchor="_Toc181444276" w:history="1">
            <w:r w:rsidR="005F747D" w:rsidRPr="001538DC">
              <w:rPr>
                <w:rStyle w:val="afa"/>
                <w:rFonts w:eastAsia="Arial"/>
                <w:noProof/>
              </w:rPr>
              <w:t>Литература</w:t>
            </w:r>
            <w:r w:rsidR="005F747D">
              <w:rPr>
                <w:noProof/>
              </w:rPr>
              <w:tab/>
            </w:r>
            <w:r w:rsidR="005F747D">
              <w:rPr>
                <w:noProof/>
              </w:rPr>
              <w:fldChar w:fldCharType="begin"/>
            </w:r>
            <w:r w:rsidR="005F747D">
              <w:rPr>
                <w:noProof/>
              </w:rPr>
              <w:instrText xml:space="preserve"> PAGEREF _Toc181444276 \h </w:instrText>
            </w:r>
            <w:r w:rsidR="005F747D">
              <w:rPr>
                <w:noProof/>
              </w:rPr>
            </w:r>
            <w:r w:rsidR="005F747D">
              <w:rPr>
                <w:noProof/>
              </w:rPr>
              <w:fldChar w:fldCharType="separate"/>
            </w:r>
            <w:r w:rsidR="005F747D">
              <w:rPr>
                <w:noProof/>
              </w:rPr>
              <w:t>86</w:t>
            </w:r>
            <w:r w:rsidR="005F747D">
              <w:rPr>
                <w:noProof/>
              </w:rPr>
              <w:fldChar w:fldCharType="end"/>
            </w:r>
          </w:hyperlink>
        </w:p>
        <w:p w:rsidR="005F747D" w:rsidRDefault="00F31953">
          <w:pPr>
            <w:pStyle w:val="13"/>
            <w:tabs>
              <w:tab w:val="right" w:leader="dot" w:pos="9345"/>
            </w:tabs>
            <w:rPr>
              <w:rFonts w:asciiTheme="minorHAnsi" w:eastAsiaTheme="minorEastAsia" w:hAnsiTheme="minorHAnsi" w:cstheme="minorBidi"/>
              <w:noProof/>
              <w:sz w:val="22"/>
              <w:szCs w:val="22"/>
              <w:lang w:eastAsia="ru-RU"/>
            </w:rPr>
          </w:pPr>
          <w:hyperlink w:anchor="_Toc181444277" w:history="1">
            <w:r w:rsidR="005F747D" w:rsidRPr="001538DC">
              <w:rPr>
                <w:rStyle w:val="afa"/>
                <w:rFonts w:eastAsia="Arial"/>
                <w:noProof/>
              </w:rPr>
              <w:t>ПРИЛОЖЕНИЯ</w:t>
            </w:r>
            <w:r w:rsidR="005F747D">
              <w:rPr>
                <w:noProof/>
              </w:rPr>
              <w:tab/>
            </w:r>
            <w:r w:rsidR="005F747D">
              <w:rPr>
                <w:noProof/>
              </w:rPr>
              <w:fldChar w:fldCharType="begin"/>
            </w:r>
            <w:r w:rsidR="005F747D">
              <w:rPr>
                <w:noProof/>
              </w:rPr>
              <w:instrText xml:space="preserve"> PAGEREF _Toc181444277 \h </w:instrText>
            </w:r>
            <w:r w:rsidR="005F747D">
              <w:rPr>
                <w:noProof/>
              </w:rPr>
            </w:r>
            <w:r w:rsidR="005F747D">
              <w:rPr>
                <w:noProof/>
              </w:rPr>
              <w:fldChar w:fldCharType="separate"/>
            </w:r>
            <w:r w:rsidR="005F747D">
              <w:rPr>
                <w:noProof/>
              </w:rPr>
              <w:t>87</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78" w:history="1">
            <w:r w:rsidR="005F747D" w:rsidRPr="001538DC">
              <w:rPr>
                <w:rStyle w:val="afa"/>
                <w:rFonts w:eastAsia="Arial"/>
                <w:noProof/>
              </w:rPr>
              <w:t>Приложение 1</w:t>
            </w:r>
            <w:r w:rsidR="005F747D">
              <w:rPr>
                <w:noProof/>
              </w:rPr>
              <w:tab/>
            </w:r>
            <w:r w:rsidR="005F747D">
              <w:rPr>
                <w:noProof/>
              </w:rPr>
              <w:fldChar w:fldCharType="begin"/>
            </w:r>
            <w:r w:rsidR="005F747D">
              <w:rPr>
                <w:noProof/>
              </w:rPr>
              <w:instrText xml:space="preserve"> PAGEREF _Toc181444278 \h </w:instrText>
            </w:r>
            <w:r w:rsidR="005F747D">
              <w:rPr>
                <w:noProof/>
              </w:rPr>
            </w:r>
            <w:r w:rsidR="005F747D">
              <w:rPr>
                <w:noProof/>
              </w:rPr>
              <w:fldChar w:fldCharType="separate"/>
            </w:r>
            <w:r w:rsidR="005F747D">
              <w:rPr>
                <w:noProof/>
              </w:rPr>
              <w:t>87</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79" w:history="1">
            <w:r w:rsidR="005F747D" w:rsidRPr="001538DC">
              <w:rPr>
                <w:rStyle w:val="afa"/>
                <w:rFonts w:eastAsia="Arial"/>
                <w:noProof/>
              </w:rPr>
              <w:t>Приложение 2</w:t>
            </w:r>
            <w:r w:rsidR="005F747D">
              <w:rPr>
                <w:noProof/>
              </w:rPr>
              <w:tab/>
            </w:r>
            <w:r w:rsidR="005F747D">
              <w:rPr>
                <w:noProof/>
              </w:rPr>
              <w:fldChar w:fldCharType="begin"/>
            </w:r>
            <w:r w:rsidR="005F747D">
              <w:rPr>
                <w:noProof/>
              </w:rPr>
              <w:instrText xml:space="preserve"> PAGEREF _Toc181444279 \h </w:instrText>
            </w:r>
            <w:r w:rsidR="005F747D">
              <w:rPr>
                <w:noProof/>
              </w:rPr>
            </w:r>
            <w:r w:rsidR="005F747D">
              <w:rPr>
                <w:noProof/>
              </w:rPr>
              <w:fldChar w:fldCharType="separate"/>
            </w:r>
            <w:r w:rsidR="005F747D">
              <w:rPr>
                <w:noProof/>
              </w:rPr>
              <w:t>88</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80" w:history="1">
            <w:r w:rsidR="005F747D" w:rsidRPr="001538DC">
              <w:rPr>
                <w:rStyle w:val="afa"/>
                <w:rFonts w:eastAsia="Arial"/>
                <w:noProof/>
              </w:rPr>
              <w:t>Приложение 3</w:t>
            </w:r>
            <w:r w:rsidR="005F747D">
              <w:rPr>
                <w:noProof/>
              </w:rPr>
              <w:tab/>
            </w:r>
            <w:r w:rsidR="005F747D">
              <w:rPr>
                <w:noProof/>
              </w:rPr>
              <w:fldChar w:fldCharType="begin"/>
            </w:r>
            <w:r w:rsidR="005F747D">
              <w:rPr>
                <w:noProof/>
              </w:rPr>
              <w:instrText xml:space="preserve"> PAGEREF _Toc181444280 \h </w:instrText>
            </w:r>
            <w:r w:rsidR="005F747D">
              <w:rPr>
                <w:noProof/>
              </w:rPr>
            </w:r>
            <w:r w:rsidR="005F747D">
              <w:rPr>
                <w:noProof/>
              </w:rPr>
              <w:fldChar w:fldCharType="separate"/>
            </w:r>
            <w:r w:rsidR="005F747D">
              <w:rPr>
                <w:noProof/>
              </w:rPr>
              <w:t>89</w:t>
            </w:r>
            <w:r w:rsidR="005F747D">
              <w:rPr>
                <w:noProof/>
              </w:rPr>
              <w:fldChar w:fldCharType="end"/>
            </w:r>
          </w:hyperlink>
        </w:p>
        <w:p w:rsidR="005F747D" w:rsidRDefault="00F31953">
          <w:pPr>
            <w:pStyle w:val="33"/>
            <w:tabs>
              <w:tab w:val="right" w:leader="dot" w:pos="9345"/>
            </w:tabs>
            <w:rPr>
              <w:rFonts w:asciiTheme="minorHAnsi" w:eastAsiaTheme="minorEastAsia" w:hAnsiTheme="minorHAnsi" w:cstheme="minorBidi"/>
              <w:noProof/>
              <w:sz w:val="22"/>
              <w:szCs w:val="22"/>
              <w:lang w:eastAsia="ru-RU"/>
            </w:rPr>
          </w:pPr>
          <w:hyperlink w:anchor="_Toc181444281" w:history="1">
            <w:r w:rsidR="005F747D" w:rsidRPr="001538DC">
              <w:rPr>
                <w:rStyle w:val="afa"/>
                <w:rFonts w:eastAsia="Arial"/>
                <w:noProof/>
              </w:rPr>
              <w:t>Приложение 4</w:t>
            </w:r>
            <w:r w:rsidR="005F747D">
              <w:rPr>
                <w:noProof/>
              </w:rPr>
              <w:tab/>
            </w:r>
            <w:r w:rsidR="005F747D">
              <w:rPr>
                <w:noProof/>
              </w:rPr>
              <w:fldChar w:fldCharType="begin"/>
            </w:r>
            <w:r w:rsidR="005F747D">
              <w:rPr>
                <w:noProof/>
              </w:rPr>
              <w:instrText xml:space="preserve"> PAGEREF _Toc181444281 \h </w:instrText>
            </w:r>
            <w:r w:rsidR="005F747D">
              <w:rPr>
                <w:noProof/>
              </w:rPr>
            </w:r>
            <w:r w:rsidR="005F747D">
              <w:rPr>
                <w:noProof/>
              </w:rPr>
              <w:fldChar w:fldCharType="separate"/>
            </w:r>
            <w:r w:rsidR="005F747D">
              <w:rPr>
                <w:noProof/>
              </w:rPr>
              <w:t>90</w:t>
            </w:r>
            <w:r w:rsidR="005F747D">
              <w:rPr>
                <w:noProof/>
              </w:rPr>
              <w:fldChar w:fldCharType="end"/>
            </w:r>
          </w:hyperlink>
        </w:p>
        <w:p w:rsidR="000837AB" w:rsidRDefault="000B0AB3">
          <w:r>
            <w:fldChar w:fldCharType="end"/>
          </w:r>
        </w:p>
      </w:sdtContent>
    </w:sdt>
    <w:p w:rsidR="000837AB" w:rsidRDefault="000B0AB3">
      <w:r>
        <w:br w:type="page" w:clear="all"/>
      </w:r>
    </w:p>
    <w:p w:rsidR="000837AB" w:rsidRDefault="000B0AB3">
      <w:pPr>
        <w:pStyle w:val="1"/>
        <w:jc w:val="center"/>
      </w:pPr>
      <w:bookmarkStart w:id="2" w:name="_heading=h.30j0zll"/>
      <w:bookmarkStart w:id="3" w:name="_Toc181444193"/>
      <w:bookmarkEnd w:id="2"/>
      <w:r>
        <w:lastRenderedPageBreak/>
        <w:t>Введение</w:t>
      </w:r>
      <w:bookmarkEnd w:id="3"/>
    </w:p>
    <w:p w:rsidR="000837AB" w:rsidRDefault="000B0AB3">
      <w:pPr>
        <w:spacing w:after="120"/>
        <w:ind w:firstLine="669"/>
        <w:jc w:val="both"/>
      </w:pPr>
      <w:r>
        <w:t>Дисциплина «Компьютерное моделирование», читаемая студентам направлений подготовки 01.03.04 - Прикладная математика, 02.03.03 - Математическое обеспечение и администрирование информационных систем, предусматривает выполнение лабораторных заданий. Данное пособие предназначено для методического сопровождения указанных работ и является обновленным переизданием практикума [</w:t>
      </w:r>
      <w:r>
        <w:fldChar w:fldCharType="begin"/>
      </w:r>
      <w:r>
        <w:instrText xml:space="preserve"> REF Алтаев \r \h </w:instrText>
      </w:r>
      <w:r>
        <w:fldChar w:fldCharType="separate"/>
      </w:r>
      <w:r>
        <w:t>2</w:t>
      </w:r>
      <w:r>
        <w:fldChar w:fldCharType="end"/>
      </w:r>
      <w:r>
        <w:t xml:space="preserve">]. Пособие содержит краткую теорию по моделированию систем, задания по лабораторным работам с примерами их выполнения. </w:t>
      </w:r>
    </w:p>
    <w:p w:rsidR="000837AB" w:rsidRDefault="000B0AB3">
      <w:pPr>
        <w:spacing w:after="120"/>
        <w:ind w:firstLine="669"/>
        <w:jc w:val="both"/>
      </w:pPr>
      <w:r>
        <w:t>Пособие также может быть полезно студентам среднего профессионального образования направления 09.02.07 - Информационные системы и программирование, изучающими одноименную дисциплину.</w:t>
      </w:r>
    </w:p>
    <w:p w:rsidR="000837AB" w:rsidRDefault="000B0AB3">
      <w:pPr>
        <w:spacing w:after="120"/>
        <w:ind w:firstLine="669"/>
        <w:jc w:val="both"/>
      </w:pPr>
      <w:r>
        <w:t>Первая работа состоит в построении и изучении работы конечного автомата, во второй рассматривается вероятностный автомат. В третьей работе изучается поведение простейшей системы массового обслуживания. В четвертой работе строятся модели с применением языка имитационного моделирования (ЯИМ) GPSS и дана методика проведения и обработки экспериментов.</w:t>
      </w:r>
    </w:p>
    <w:p w:rsidR="000837AB" w:rsidRDefault="000B0AB3">
      <w:pPr>
        <w:spacing w:after="120"/>
        <w:ind w:firstLine="669"/>
        <w:jc w:val="both"/>
      </w:pPr>
      <w:r>
        <w:t>В приложении 4 дана сводка принятых в пособии сокращений.</w:t>
      </w:r>
    </w:p>
    <w:p w:rsidR="000837AB" w:rsidRDefault="000B0AB3">
      <w:pPr>
        <w:pStyle w:val="1"/>
        <w:spacing w:after="360"/>
        <w:jc w:val="center"/>
      </w:pPr>
      <w:bookmarkStart w:id="4" w:name="_heading=h.3znysh7"/>
      <w:bookmarkStart w:id="5" w:name="_Toc181444194"/>
      <w:bookmarkEnd w:id="4"/>
      <w:r>
        <w:t>Введение в компьютерное моделирование</w:t>
      </w:r>
      <w:bookmarkEnd w:id="5"/>
    </w:p>
    <w:p w:rsidR="000837AB" w:rsidRDefault="000B0AB3">
      <w:pPr>
        <w:spacing w:after="120"/>
        <w:ind w:firstLine="669"/>
        <w:jc w:val="both"/>
      </w:pPr>
      <w:r>
        <w:t xml:space="preserve">Моделирование является одним из инструментов научного познания окружающего мира. Модели могут использоваться при изучении поведения какого-либо реального природного явления или при проектировании физических объектов, таких как самолет или, например, плотина. При создании модели предварительно у изучаемого объекта или процесса выделяются наиболее важные его характеристики. Отобранные характеристики затем используются при построении самой модели. Чем больше характеристик будет учтено, тем точнее и сложнее будет построенная модель. </w:t>
      </w:r>
    </w:p>
    <w:p w:rsidR="000837AB" w:rsidRDefault="000B0AB3">
      <w:pPr>
        <w:spacing w:after="120"/>
        <w:ind w:firstLine="669"/>
        <w:jc w:val="both"/>
      </w:pPr>
      <w:r>
        <w:t>Модели позволяют представить то, что трудно увидеть или понять. Модели могут помочь ученым передавать свои идеи, понимать процессы и делать прогнозы. Модели используют знакомые объекты для представления незнакомых вещей. В таблице 1 приведены примеры того, что могут представлять модели.</w:t>
      </w:r>
    </w:p>
    <w:p w:rsidR="000837AB" w:rsidRDefault="000B0AB3">
      <w:pPr>
        <w:pStyle w:val="aff"/>
        <w:keepNext/>
        <w:jc w:val="right"/>
        <w:rPr>
          <w:i w:val="0"/>
          <w:iCs w:val="0"/>
          <w:color w:val="auto"/>
          <w:sz w:val="24"/>
          <w:szCs w:val="24"/>
        </w:rPr>
      </w:pPr>
      <w:r>
        <w:rPr>
          <w:i w:val="0"/>
          <w:iCs w:val="0"/>
          <w:color w:val="auto"/>
          <w:sz w:val="24"/>
          <w:szCs w:val="24"/>
        </w:rPr>
        <w:t xml:space="preserve">Таблица </w:t>
      </w:r>
      <w:r>
        <w:rPr>
          <w:i w:val="0"/>
          <w:iCs w:val="0"/>
          <w:color w:val="auto"/>
          <w:sz w:val="24"/>
          <w:szCs w:val="24"/>
        </w:rPr>
        <w:fldChar w:fldCharType="begin"/>
      </w:r>
      <w:r>
        <w:rPr>
          <w:i w:val="0"/>
          <w:iCs w:val="0"/>
          <w:color w:val="auto"/>
          <w:sz w:val="24"/>
          <w:szCs w:val="24"/>
        </w:rPr>
        <w:instrText xml:space="preserve"> SEQ Таблица \* ARABIC </w:instrText>
      </w:r>
      <w:r>
        <w:rPr>
          <w:i w:val="0"/>
          <w:iCs w:val="0"/>
          <w:color w:val="auto"/>
          <w:sz w:val="24"/>
          <w:szCs w:val="24"/>
        </w:rPr>
        <w:fldChar w:fldCharType="separate"/>
      </w:r>
      <w:r>
        <w:rPr>
          <w:i w:val="0"/>
          <w:iCs w:val="0"/>
          <w:color w:val="auto"/>
          <w:sz w:val="24"/>
          <w:szCs w:val="24"/>
        </w:rPr>
        <w:t>1</w:t>
      </w:r>
      <w:r>
        <w:rPr>
          <w:i w:val="0"/>
          <w:iCs w:val="0"/>
          <w:color w:val="auto"/>
          <w:sz w:val="24"/>
          <w:szCs w:val="24"/>
        </w:rPr>
        <w:fldChar w:fldCharType="end"/>
      </w:r>
    </w:p>
    <w:tbl>
      <w:tblPr>
        <w:tblStyle w:val="af3"/>
        <w:tblW w:w="0" w:type="auto"/>
        <w:tblLook w:val="04A0" w:firstRow="1" w:lastRow="0" w:firstColumn="1" w:lastColumn="0" w:noHBand="0" w:noVBand="1"/>
      </w:tblPr>
      <w:tblGrid>
        <w:gridCol w:w="4672"/>
        <w:gridCol w:w="4673"/>
      </w:tblGrid>
      <w:tr w:rsidR="000837AB">
        <w:tc>
          <w:tcPr>
            <w:tcW w:w="4672" w:type="dxa"/>
          </w:tcPr>
          <w:p w:rsidR="000837AB" w:rsidRDefault="000B0AB3">
            <w:r>
              <w:t>Модели могут представлять ...</w:t>
            </w:r>
          </w:p>
        </w:tc>
        <w:tc>
          <w:tcPr>
            <w:tcW w:w="4673" w:type="dxa"/>
          </w:tcPr>
          <w:p w:rsidR="000837AB" w:rsidRDefault="000B0AB3">
            <w:r>
              <w:t xml:space="preserve">Пример </w:t>
            </w:r>
          </w:p>
        </w:tc>
      </w:tr>
      <w:tr w:rsidR="000837AB">
        <w:tc>
          <w:tcPr>
            <w:tcW w:w="4672" w:type="dxa"/>
          </w:tcPr>
          <w:p w:rsidR="000837AB" w:rsidRDefault="000B0AB3">
            <w:pPr>
              <w:spacing w:after="120"/>
              <w:jc w:val="both"/>
            </w:pPr>
            <w:r>
              <w:t>объекты, которые слишком малы, чтобы их видеть</w:t>
            </w:r>
          </w:p>
        </w:tc>
        <w:tc>
          <w:tcPr>
            <w:tcW w:w="4673" w:type="dxa"/>
          </w:tcPr>
          <w:p w:rsidR="000837AB" w:rsidRDefault="000B0AB3">
            <w:pPr>
              <w:spacing w:after="120"/>
              <w:jc w:val="both"/>
            </w:pPr>
            <w:r>
              <w:t>Модель атома или клетки</w:t>
            </w:r>
          </w:p>
        </w:tc>
      </w:tr>
      <w:tr w:rsidR="000837AB">
        <w:tc>
          <w:tcPr>
            <w:tcW w:w="4672" w:type="dxa"/>
          </w:tcPr>
          <w:p w:rsidR="000837AB" w:rsidRDefault="000B0AB3">
            <w:pPr>
              <w:spacing w:after="120"/>
              <w:jc w:val="both"/>
            </w:pPr>
            <w:r>
              <w:t>объекты, которые слишком велики, чтобы их увидеть</w:t>
            </w:r>
          </w:p>
        </w:tc>
        <w:tc>
          <w:tcPr>
            <w:tcW w:w="4673" w:type="dxa"/>
          </w:tcPr>
          <w:p w:rsidR="000837AB" w:rsidRDefault="000B0AB3">
            <w:pPr>
              <w:spacing w:after="120"/>
              <w:jc w:val="both"/>
            </w:pPr>
            <w:r>
              <w:t>Модель планеты</w:t>
            </w:r>
          </w:p>
        </w:tc>
      </w:tr>
      <w:tr w:rsidR="000837AB">
        <w:tc>
          <w:tcPr>
            <w:tcW w:w="4672" w:type="dxa"/>
          </w:tcPr>
          <w:p w:rsidR="000837AB" w:rsidRDefault="000B0AB3">
            <w:pPr>
              <w:spacing w:after="120"/>
              <w:jc w:val="both"/>
            </w:pPr>
            <w:r>
              <w:t>уже не существующие объекты</w:t>
            </w:r>
          </w:p>
        </w:tc>
        <w:tc>
          <w:tcPr>
            <w:tcW w:w="4673" w:type="dxa"/>
          </w:tcPr>
          <w:p w:rsidR="000837AB" w:rsidRDefault="000B0AB3">
            <w:pPr>
              <w:spacing w:after="120"/>
              <w:jc w:val="both"/>
            </w:pPr>
            <w:r>
              <w:t>Модель динозавра</w:t>
            </w:r>
          </w:p>
        </w:tc>
      </w:tr>
      <w:tr w:rsidR="000837AB">
        <w:tc>
          <w:tcPr>
            <w:tcW w:w="4672" w:type="dxa"/>
          </w:tcPr>
          <w:p w:rsidR="000837AB" w:rsidRDefault="000B0AB3">
            <w:pPr>
              <w:spacing w:after="120"/>
              <w:jc w:val="both"/>
            </w:pPr>
            <w:r>
              <w:t>объекты, которые еще не изобретены</w:t>
            </w:r>
          </w:p>
        </w:tc>
        <w:tc>
          <w:tcPr>
            <w:tcW w:w="4673" w:type="dxa"/>
          </w:tcPr>
          <w:p w:rsidR="000837AB" w:rsidRDefault="000B0AB3">
            <w:pPr>
              <w:spacing w:after="120"/>
              <w:jc w:val="both"/>
            </w:pPr>
            <w:r>
              <w:t>Прототип робота</w:t>
            </w:r>
          </w:p>
        </w:tc>
      </w:tr>
      <w:tr w:rsidR="000837AB">
        <w:tc>
          <w:tcPr>
            <w:tcW w:w="4672" w:type="dxa"/>
          </w:tcPr>
          <w:p w:rsidR="000837AB" w:rsidRDefault="000B0AB3">
            <w:pPr>
              <w:spacing w:after="120"/>
            </w:pPr>
            <w:r>
              <w:t>события, происходящие слишком медленно, чтобы их заметить</w:t>
            </w:r>
          </w:p>
        </w:tc>
        <w:tc>
          <w:tcPr>
            <w:tcW w:w="4673" w:type="dxa"/>
          </w:tcPr>
          <w:p w:rsidR="000837AB" w:rsidRDefault="000B0AB3">
            <w:pPr>
              <w:spacing w:after="120"/>
              <w:jc w:val="both"/>
            </w:pPr>
            <w:r>
              <w:t>Модель горообразования</w:t>
            </w:r>
          </w:p>
        </w:tc>
      </w:tr>
      <w:tr w:rsidR="000837AB">
        <w:tc>
          <w:tcPr>
            <w:tcW w:w="4672" w:type="dxa"/>
          </w:tcPr>
          <w:p w:rsidR="000837AB" w:rsidRDefault="000B0AB3">
            <w:pPr>
              <w:spacing w:after="120"/>
              <w:jc w:val="both"/>
            </w:pPr>
            <w:r>
              <w:t>события, происходящие слишком быстро</w:t>
            </w:r>
          </w:p>
        </w:tc>
        <w:tc>
          <w:tcPr>
            <w:tcW w:w="4673" w:type="dxa"/>
          </w:tcPr>
          <w:p w:rsidR="000837AB" w:rsidRDefault="000B0AB3">
            <w:pPr>
              <w:spacing w:after="120"/>
              <w:jc w:val="both"/>
              <w:rPr>
                <w:lang w:val="en-US"/>
              </w:rPr>
            </w:pPr>
            <w:r>
              <w:rPr>
                <w:lang w:val="en-US"/>
              </w:rPr>
              <w:t>Модель предсказания землетрясения</w:t>
            </w:r>
          </w:p>
        </w:tc>
      </w:tr>
      <w:tr w:rsidR="000837AB">
        <w:tc>
          <w:tcPr>
            <w:tcW w:w="4672" w:type="dxa"/>
          </w:tcPr>
          <w:p w:rsidR="000837AB" w:rsidRDefault="000B0AB3">
            <w:pPr>
              <w:spacing w:after="120"/>
              <w:jc w:val="both"/>
            </w:pPr>
            <w:r>
              <w:t>события, которые еще не произошли</w:t>
            </w:r>
          </w:p>
        </w:tc>
        <w:tc>
          <w:tcPr>
            <w:tcW w:w="4673" w:type="dxa"/>
          </w:tcPr>
          <w:p w:rsidR="000837AB" w:rsidRDefault="000B0AB3">
            <w:pPr>
              <w:spacing w:after="120"/>
              <w:jc w:val="both"/>
            </w:pPr>
            <w:r>
              <w:rPr>
                <w:lang w:val="en-US"/>
              </w:rPr>
              <w:t xml:space="preserve">Модель </w:t>
            </w:r>
            <w:r>
              <w:t xml:space="preserve">прогноза </w:t>
            </w:r>
            <w:r>
              <w:rPr>
                <w:lang w:val="en-US"/>
              </w:rPr>
              <w:t>погод</w:t>
            </w:r>
            <w:r>
              <w:t>ы</w:t>
            </w:r>
          </w:p>
        </w:tc>
      </w:tr>
    </w:tbl>
    <w:p w:rsidR="000837AB" w:rsidRDefault="000B0AB3">
      <w:pPr>
        <w:pStyle w:val="2"/>
        <w:jc w:val="center"/>
        <w:rPr>
          <w:sz w:val="24"/>
          <w:lang w:val="en-US"/>
        </w:rPr>
      </w:pPr>
      <w:bookmarkStart w:id="6" w:name="_heading=h.2et92p0"/>
      <w:bookmarkStart w:id="7" w:name="_Toc181444195"/>
      <w:bookmarkEnd w:id="6"/>
      <w:r>
        <w:rPr>
          <w:sz w:val="24"/>
        </w:rPr>
        <w:lastRenderedPageBreak/>
        <w:t>Общая классификация</w:t>
      </w:r>
      <w:r>
        <w:rPr>
          <w:sz w:val="24"/>
          <w:lang w:val="en-US"/>
        </w:rPr>
        <w:t xml:space="preserve"> </w:t>
      </w:r>
      <w:r>
        <w:rPr>
          <w:sz w:val="24"/>
        </w:rPr>
        <w:t>моделей</w:t>
      </w:r>
      <w:bookmarkEnd w:id="7"/>
    </w:p>
    <w:p w:rsidR="000837AB" w:rsidRDefault="000B0AB3">
      <w:pPr>
        <w:spacing w:after="120"/>
        <w:ind w:firstLine="669"/>
        <w:jc w:val="both"/>
      </w:pPr>
      <w:r>
        <w:t>Используются три типа моделей:</w:t>
      </w:r>
    </w:p>
    <w:p w:rsidR="000837AB" w:rsidRDefault="000B0AB3" w:rsidP="000B0AB3">
      <w:pPr>
        <w:pStyle w:val="aff0"/>
        <w:numPr>
          <w:ilvl w:val="0"/>
          <w:numId w:val="1"/>
        </w:numPr>
        <w:spacing w:after="120"/>
        <w:jc w:val="both"/>
        <w:rPr>
          <w:lang w:val="en-US"/>
        </w:rPr>
      </w:pPr>
      <w:r>
        <w:t>физические модели;</w:t>
      </w:r>
    </w:p>
    <w:p w:rsidR="000837AB" w:rsidRDefault="000B0AB3" w:rsidP="000B0AB3">
      <w:pPr>
        <w:pStyle w:val="aff0"/>
        <w:numPr>
          <w:ilvl w:val="0"/>
          <w:numId w:val="1"/>
        </w:numPr>
        <w:spacing w:after="120"/>
        <w:jc w:val="both"/>
        <w:rPr>
          <w:lang w:val="en-US"/>
        </w:rPr>
      </w:pPr>
      <w:r>
        <w:t>компьютерные (математические) модели;</w:t>
      </w:r>
    </w:p>
    <w:p w:rsidR="000837AB" w:rsidRDefault="000B0AB3" w:rsidP="000B0AB3">
      <w:pPr>
        <w:pStyle w:val="aff0"/>
        <w:numPr>
          <w:ilvl w:val="0"/>
          <w:numId w:val="1"/>
        </w:numPr>
        <w:spacing w:after="120"/>
        <w:jc w:val="both"/>
        <w:rPr>
          <w:lang w:val="en-US"/>
        </w:rPr>
      </w:pPr>
      <w:r>
        <w:t xml:space="preserve">концептуальные модели. </w:t>
      </w:r>
    </w:p>
    <w:p w:rsidR="000837AB" w:rsidRDefault="000B0AB3">
      <w:pPr>
        <w:spacing w:after="120"/>
        <w:ind w:firstLine="669"/>
        <w:jc w:val="both"/>
      </w:pPr>
      <w:r>
        <w:t>Модели, которые можно увидеть и потрогать, называются физическими моделями. Примеры таких моделей: модель Солнечной системы или земного шара, модель туловища человека.</w:t>
      </w:r>
    </w:p>
    <w:p w:rsidR="000837AB" w:rsidRDefault="000B0AB3">
      <w:pPr>
        <w:spacing w:after="120"/>
        <w:ind w:firstLine="669"/>
        <w:jc w:val="both"/>
      </w:pPr>
      <w:r>
        <w:t>Компьютерная модель состоит из математических уравнений и данных. Простые математические модели позволяют рассчитать такие вещи, как, например, сколько километров в час проедет автомобиль. Другие математические модели настолько сложны, что для их создания требуется программное обеспечение. Компьютерные модели помогают смоделировать события, которые занимают много времени, такие как движение тектонических плит. Они также полезны при моделировании событий, которые происходят слишком быстро, чтобы их увидеть, как, например, предсказание землетрясений.</w:t>
      </w:r>
    </w:p>
    <w:p w:rsidR="000837AB" w:rsidRDefault="000B0AB3">
      <w:pPr>
        <w:spacing w:after="120"/>
        <w:ind w:firstLine="669"/>
        <w:jc w:val="both"/>
      </w:pPr>
      <w:r>
        <w:t>Концептуальные модели используют сравнение с известными вещами, чтобы помочь проиллюстрировать или объяснить идею. Система классификации, используемая для классификации живых существ, является примером такой концептуальной модели. В таких системах классификации ученые, например, группируют организмы по степени их сходства. Другим примером концептуальной модели является атомарная модель Бора, в которой электроны вращаются вокруг ядра атома аналогично тому, как планеты вращаются вокруг Солнца.</w:t>
      </w:r>
    </w:p>
    <w:p w:rsidR="000837AB" w:rsidRDefault="000B0AB3">
      <w:pPr>
        <w:pStyle w:val="2"/>
        <w:jc w:val="center"/>
        <w:rPr>
          <w:sz w:val="24"/>
        </w:rPr>
      </w:pPr>
      <w:bookmarkStart w:id="8" w:name="_Toc181444196"/>
      <w:r>
        <w:rPr>
          <w:sz w:val="24"/>
        </w:rPr>
        <w:t>Преимущества и ограничения моделей</w:t>
      </w:r>
      <w:bookmarkEnd w:id="8"/>
    </w:p>
    <w:p w:rsidR="000837AB" w:rsidRDefault="000B0AB3">
      <w:pPr>
        <w:spacing w:after="120"/>
        <w:ind w:firstLine="669"/>
        <w:jc w:val="both"/>
      </w:pPr>
      <w:r>
        <w:t xml:space="preserve">Научные модели дают следующие преимущества: </w:t>
      </w:r>
    </w:p>
    <w:p w:rsidR="000837AB" w:rsidRDefault="000B0AB3" w:rsidP="000B0AB3">
      <w:pPr>
        <w:pStyle w:val="aff0"/>
        <w:numPr>
          <w:ilvl w:val="0"/>
          <w:numId w:val="2"/>
        </w:numPr>
        <w:spacing w:after="120"/>
        <w:ind w:left="567"/>
        <w:jc w:val="both"/>
      </w:pPr>
      <w:r>
        <w:t>Использование при коммуникации. Модели применяются для передачи результатов наблюдений или идей другим людям. Модели помогают людям визуализировать свои идеи или абстрактные понятия.</w:t>
      </w:r>
    </w:p>
    <w:p w:rsidR="000837AB" w:rsidRDefault="000B0AB3" w:rsidP="000B0AB3">
      <w:pPr>
        <w:pStyle w:val="aff0"/>
        <w:numPr>
          <w:ilvl w:val="0"/>
          <w:numId w:val="2"/>
        </w:numPr>
        <w:spacing w:after="120"/>
        <w:ind w:left="567"/>
        <w:jc w:val="both"/>
      </w:pPr>
      <w:r>
        <w:t>Представление громадных или, напротив, миниатюрных объектов в виде натурных моделей.</w:t>
      </w:r>
    </w:p>
    <w:p w:rsidR="000837AB" w:rsidRDefault="000B0AB3" w:rsidP="000B0AB3">
      <w:pPr>
        <w:pStyle w:val="aff0"/>
        <w:numPr>
          <w:ilvl w:val="0"/>
          <w:numId w:val="2"/>
        </w:numPr>
        <w:spacing w:after="120"/>
        <w:ind w:left="567"/>
        <w:jc w:val="both"/>
      </w:pPr>
      <w:r>
        <w:t>Модели помогают получать новые научные знания. Модели могут быть использованы для иллюстрации и объяснения научных теорий. Модели могут помочь поддержать научные теории или доказать их ошибочность. Модели могут быть изменены или заменены по мере получения новой информации. По мере развития технологий ученые могут пересматривать и обновлять модели.</w:t>
      </w:r>
    </w:p>
    <w:p w:rsidR="000837AB" w:rsidRDefault="000B0AB3" w:rsidP="000B0AB3">
      <w:pPr>
        <w:pStyle w:val="aff0"/>
        <w:numPr>
          <w:ilvl w:val="0"/>
          <w:numId w:val="2"/>
        </w:numPr>
        <w:spacing w:after="120"/>
        <w:ind w:left="567"/>
        <w:jc w:val="both"/>
      </w:pPr>
      <w:r>
        <w:t>Модели экономят время, деньги и жизни. Работа и тестирование с моделями может быть безопаснее, быстрее и дешевле, чем при использовании реального объекта.</w:t>
      </w:r>
    </w:p>
    <w:p w:rsidR="000837AB" w:rsidRDefault="000B0AB3" w:rsidP="000B0AB3">
      <w:pPr>
        <w:pStyle w:val="aff0"/>
        <w:numPr>
          <w:ilvl w:val="0"/>
          <w:numId w:val="2"/>
        </w:numPr>
        <w:spacing w:after="120"/>
        <w:ind w:left="567"/>
        <w:jc w:val="both"/>
      </w:pPr>
      <w:r>
        <w:t>Модели используются для составления и тестирования прогнозов. Например, инженеры могут использовать модели для предсказания того, как будут работать их изобретения.</w:t>
      </w:r>
    </w:p>
    <w:p w:rsidR="000837AB" w:rsidRDefault="000B0AB3">
      <w:pPr>
        <w:spacing w:after="120"/>
        <w:ind w:firstLine="669"/>
        <w:jc w:val="both"/>
      </w:pPr>
      <w:r>
        <w:t>Модели наряду со своими достоинствами имеют и ограничения:</w:t>
      </w:r>
    </w:p>
    <w:p w:rsidR="000837AB" w:rsidRDefault="000B0AB3" w:rsidP="000B0AB3">
      <w:pPr>
        <w:pStyle w:val="aff0"/>
        <w:numPr>
          <w:ilvl w:val="0"/>
          <w:numId w:val="2"/>
        </w:numPr>
        <w:spacing w:after="120"/>
        <w:ind w:left="567"/>
        <w:jc w:val="both"/>
      </w:pPr>
      <w:r>
        <w:t>Детализация - модели не учитывают все особенности объектов, которые они представляют. Например, карты не могут включать все детали особенностей Земли, таких как горы, долины и т.д.</w:t>
      </w:r>
    </w:p>
    <w:p w:rsidR="000837AB" w:rsidRDefault="000B0AB3" w:rsidP="000B0AB3">
      <w:pPr>
        <w:pStyle w:val="aff0"/>
        <w:numPr>
          <w:ilvl w:val="0"/>
          <w:numId w:val="2"/>
        </w:numPr>
        <w:spacing w:after="120"/>
        <w:ind w:left="567"/>
        <w:jc w:val="both"/>
      </w:pPr>
      <w:r>
        <w:t>Большинство моделей допускают некоторые приближения для упрощения описания того, что происходит в природе. Такие условности могут приводить к неточным предсказаниям.</w:t>
      </w:r>
    </w:p>
    <w:p w:rsidR="000837AB" w:rsidRDefault="000B0AB3">
      <w:pPr>
        <w:pStyle w:val="2"/>
        <w:jc w:val="center"/>
        <w:rPr>
          <w:sz w:val="24"/>
          <w:lang w:val="en-US"/>
        </w:rPr>
      </w:pPr>
      <w:bookmarkStart w:id="9" w:name="_Toc181444197"/>
      <w:r>
        <w:rPr>
          <w:sz w:val="24"/>
        </w:rPr>
        <w:lastRenderedPageBreak/>
        <w:t>Модели, используемые в практикуме</w:t>
      </w:r>
      <w:bookmarkEnd w:id="9"/>
    </w:p>
    <w:p w:rsidR="000837AB" w:rsidRDefault="000B0AB3">
      <w:pPr>
        <w:spacing w:after="120"/>
        <w:ind w:firstLine="669"/>
        <w:jc w:val="both"/>
      </w:pPr>
      <w:r>
        <w:t>В данном пособии рассматриваются математические модели. Существует несколько подходов к классификации таких моделей:</w:t>
      </w:r>
    </w:p>
    <w:p w:rsidR="000837AB" w:rsidRDefault="000B0AB3" w:rsidP="000B0AB3">
      <w:pPr>
        <w:pStyle w:val="aff0"/>
        <w:numPr>
          <w:ilvl w:val="0"/>
          <w:numId w:val="3"/>
        </w:numPr>
        <w:spacing w:after="120"/>
        <w:jc w:val="both"/>
      </w:pPr>
      <w:r>
        <w:t>С учетом фактора времени – статические и динамические модели. В первом случае характеристики модели не зависят от времени, во втором – являются функциями от времени.</w:t>
      </w:r>
    </w:p>
    <w:p w:rsidR="000837AB" w:rsidRDefault="000B0AB3" w:rsidP="000B0AB3">
      <w:pPr>
        <w:pStyle w:val="aff0"/>
        <w:numPr>
          <w:ilvl w:val="0"/>
          <w:numId w:val="3"/>
        </w:numPr>
        <w:spacing w:after="120"/>
        <w:jc w:val="both"/>
      </w:pPr>
      <w:r>
        <w:t>По влиянию случайных воздействий - детерминированные и стохастические модели. В детерминированных моделях роль случайного фактора сведена к нулю, в стохастических же, напротив, он учитывается.</w:t>
      </w:r>
    </w:p>
    <w:p w:rsidR="000837AB" w:rsidRDefault="000B0AB3" w:rsidP="000B0AB3">
      <w:pPr>
        <w:pStyle w:val="aff0"/>
        <w:numPr>
          <w:ilvl w:val="0"/>
          <w:numId w:val="3"/>
        </w:numPr>
        <w:spacing w:after="120"/>
        <w:jc w:val="both"/>
      </w:pPr>
      <w:r>
        <w:t>По типу изменения состояния – непрерывные и дискретные модели. У моделей первого типа их состояние изменяется непрерывно во времени, для второго - переходы из одного состояния в другое считаются мгновенными.</w:t>
      </w:r>
    </w:p>
    <w:p w:rsidR="000837AB" w:rsidRDefault="000B0AB3" w:rsidP="000B0AB3">
      <w:pPr>
        <w:pStyle w:val="aff0"/>
        <w:numPr>
          <w:ilvl w:val="0"/>
          <w:numId w:val="3"/>
        </w:numPr>
        <w:spacing w:after="120"/>
        <w:jc w:val="both"/>
      </w:pPr>
      <w:r>
        <w:t>По подходу к способу проведения исследования - аналитические и имитационные модели. Первый вариант предусматривает описание модели в виде дифференциальных или интегро-дифференциальных уравнений. Имитационное моделирование применяется в тех случаях, когда отсутствует возможность получения аналитических зависимостей, которые бы описывали реальную систему.</w:t>
      </w:r>
    </w:p>
    <w:p w:rsidR="000837AB" w:rsidRDefault="000B0AB3" w:rsidP="000B0AB3">
      <w:pPr>
        <w:pStyle w:val="aff0"/>
        <w:numPr>
          <w:ilvl w:val="0"/>
          <w:numId w:val="3"/>
        </w:numPr>
        <w:spacing w:after="120"/>
        <w:jc w:val="both"/>
      </w:pPr>
      <w:r>
        <w:t>Оптимизационные модели, применяемые при решении экономических задач (получение максимальной прибыли при наличии ограничений на используемые ресурсы, моделирование экономического роста и т.д.).</w:t>
      </w:r>
    </w:p>
    <w:p w:rsidR="000837AB" w:rsidRDefault="000B0AB3">
      <w:r>
        <w:t xml:space="preserve">Для изучения были выбраны дискретно-детерминированные, дискретно-стохастические и непрерывно-стохастические модели. </w:t>
      </w:r>
    </w:p>
    <w:p w:rsidR="000837AB" w:rsidRDefault="000B0AB3">
      <w:pPr>
        <w:pStyle w:val="1"/>
        <w:spacing w:after="360"/>
        <w:jc w:val="center"/>
      </w:pPr>
      <w:bookmarkStart w:id="10" w:name="_Toc181444198"/>
      <w:r>
        <w:t>Дискретно-детерминированные модели</w:t>
      </w:r>
      <w:bookmarkEnd w:id="10"/>
    </w:p>
    <w:p w:rsidR="000837AB" w:rsidRDefault="000B0AB3">
      <w:pPr>
        <w:spacing w:after="120"/>
        <w:ind w:firstLine="669"/>
        <w:jc w:val="both"/>
      </w:pPr>
      <w:r>
        <w:t xml:space="preserve">Такие модели называются конечными автоматами или </w:t>
      </w:r>
      <w:r>
        <w:rPr>
          <w:lang w:val="en-US"/>
        </w:rPr>
        <w:t>F</w:t>
      </w:r>
      <w:r>
        <w:t xml:space="preserve">-схемами (finite-state machine, FSM). Название обусловлено тем, что для описания этой модели используют три конечных множества: входных сигналов, выходных сигналов и состояний автомата. Дополняют указанные множества две функции: переходов и выхода. Следовательно, конечный автомат можно описать в виде </w:t>
      </w:r>
      <w:r>
        <w:rPr>
          <w:i/>
          <w:lang w:val="en-US"/>
        </w:rPr>
        <w:t>M</w:t>
      </w:r>
      <w:r>
        <w:t xml:space="preserve"> = [</w:t>
      </w:r>
      <w:r>
        <w:rPr>
          <w:i/>
        </w:rPr>
        <w:t>S</w:t>
      </w:r>
      <w:r>
        <w:t xml:space="preserve">, </w:t>
      </w:r>
      <w:r>
        <w:rPr>
          <w:i/>
        </w:rPr>
        <w:t>I</w:t>
      </w:r>
      <w:r>
        <w:t xml:space="preserve">, </w:t>
      </w:r>
      <w:r>
        <w:rPr>
          <w:i/>
          <w:lang w:val="en-US"/>
        </w:rPr>
        <w:t>O</w:t>
      </w:r>
      <w:r>
        <w:t xml:space="preserve">, </w:t>
      </w:r>
      <w:r>
        <w:rPr>
          <w:i/>
          <w:lang w:val="en-US"/>
        </w:rPr>
        <w:t>f</w:t>
      </w:r>
      <w:r>
        <w:rPr>
          <w:i/>
          <w:vertAlign w:val="subscript"/>
          <w:lang w:val="en-US"/>
        </w:rPr>
        <w:t>s</w:t>
      </w:r>
      <w:r>
        <w:t xml:space="preserve">, </w:t>
      </w:r>
      <w:r>
        <w:rPr>
          <w:i/>
          <w:lang w:val="en-US"/>
        </w:rPr>
        <w:t>f</w:t>
      </w:r>
      <w:r>
        <w:rPr>
          <w:i/>
          <w:vertAlign w:val="subscript"/>
          <w:lang w:val="en-US"/>
        </w:rPr>
        <w:t>o</w:t>
      </w:r>
      <w:r>
        <w:t>], где:</w:t>
      </w:r>
    </w:p>
    <w:p w:rsidR="000837AB" w:rsidRDefault="000B0AB3" w:rsidP="000B0AB3">
      <w:pPr>
        <w:pStyle w:val="aff0"/>
        <w:numPr>
          <w:ilvl w:val="0"/>
          <w:numId w:val="4"/>
        </w:numPr>
        <w:spacing w:after="120"/>
        <w:ind w:left="851"/>
        <w:jc w:val="both"/>
      </w:pPr>
      <w:r>
        <w:rPr>
          <w:i/>
        </w:rPr>
        <w:t>S</w:t>
      </w:r>
      <w:r>
        <w:t xml:space="preserve"> – множество состояний автомата (</w:t>
      </w:r>
      <w:r>
        <w:rPr>
          <w:lang w:val="en-US"/>
        </w:rPr>
        <w:t>S</w:t>
      </w:r>
      <w:r>
        <w:t xml:space="preserve">tate, состояние), </w:t>
      </w:r>
    </w:p>
    <w:p w:rsidR="000837AB" w:rsidRDefault="000B0AB3" w:rsidP="000B0AB3">
      <w:pPr>
        <w:pStyle w:val="aff0"/>
        <w:numPr>
          <w:ilvl w:val="0"/>
          <w:numId w:val="4"/>
        </w:numPr>
        <w:spacing w:after="120"/>
        <w:ind w:left="851"/>
        <w:jc w:val="both"/>
      </w:pPr>
      <w:r>
        <w:rPr>
          <w:i/>
        </w:rPr>
        <w:t>I</w:t>
      </w:r>
      <w:r>
        <w:t xml:space="preserve"> – множество входных символов, или входной алфавит (</w:t>
      </w:r>
      <w:r>
        <w:rPr>
          <w:lang w:val="en-US"/>
        </w:rPr>
        <w:t>Input</w:t>
      </w:r>
      <w:r>
        <w:t xml:space="preserve">, вход), </w:t>
      </w:r>
    </w:p>
    <w:p w:rsidR="000837AB" w:rsidRDefault="000B0AB3" w:rsidP="000B0AB3">
      <w:pPr>
        <w:pStyle w:val="aff0"/>
        <w:numPr>
          <w:ilvl w:val="0"/>
          <w:numId w:val="4"/>
        </w:numPr>
        <w:spacing w:after="120"/>
        <w:ind w:left="851"/>
        <w:jc w:val="both"/>
      </w:pPr>
      <w:bookmarkStart w:id="11" w:name="_Ref171632803"/>
      <w:r>
        <w:rPr>
          <w:i/>
        </w:rPr>
        <w:t xml:space="preserve">О </w:t>
      </w:r>
      <w:r>
        <w:t>– множество выходных символов, выходной алфавит (</w:t>
      </w:r>
      <w:r>
        <w:rPr>
          <w:lang w:val="en-US"/>
        </w:rPr>
        <w:t>Output</w:t>
      </w:r>
      <w:r>
        <w:t>, выход),</w:t>
      </w:r>
      <w:bookmarkEnd w:id="11"/>
    </w:p>
    <w:p w:rsidR="000837AB" w:rsidRDefault="000B0AB3" w:rsidP="000B0AB3">
      <w:pPr>
        <w:pStyle w:val="aff0"/>
        <w:numPr>
          <w:ilvl w:val="0"/>
          <w:numId w:val="4"/>
        </w:numPr>
        <w:spacing w:after="120"/>
        <w:ind w:left="851"/>
        <w:jc w:val="both"/>
      </w:pPr>
      <w:r>
        <w:rPr>
          <w:i/>
        </w:rPr>
        <w:t xml:space="preserve"> </w:t>
      </w:r>
      <w:r>
        <w:rPr>
          <w:i/>
          <w:lang w:val="en-US"/>
        </w:rPr>
        <w:t>f</w:t>
      </w:r>
      <w:r>
        <w:rPr>
          <w:i/>
          <w:vertAlign w:val="subscript"/>
          <w:lang w:val="en-US"/>
        </w:rPr>
        <w:t>s</w:t>
      </w:r>
      <w:r>
        <w:t xml:space="preserve"> – функция переходов, </w:t>
      </w:r>
      <w:r>
        <w:rPr>
          <w:i/>
          <w:lang w:val="en-US"/>
        </w:rPr>
        <w:t>f</w:t>
      </w:r>
      <w:r>
        <w:rPr>
          <w:i/>
          <w:vertAlign w:val="subscript"/>
          <w:lang w:val="en-US"/>
        </w:rPr>
        <w:t>s</w:t>
      </w:r>
      <w:r>
        <w:rPr>
          <w:i/>
        </w:rPr>
        <w:t>: I × S → S,</w:t>
      </w:r>
    </w:p>
    <w:p w:rsidR="000837AB" w:rsidRDefault="000B0AB3" w:rsidP="000B0AB3">
      <w:pPr>
        <w:pStyle w:val="aff0"/>
        <w:numPr>
          <w:ilvl w:val="0"/>
          <w:numId w:val="4"/>
        </w:numPr>
        <w:spacing w:after="120"/>
        <w:ind w:left="851"/>
        <w:jc w:val="both"/>
      </w:pPr>
      <w:r>
        <w:t xml:space="preserve"> </w:t>
      </w:r>
      <w:r>
        <w:rPr>
          <w:i/>
          <w:lang w:val="en-US"/>
        </w:rPr>
        <w:t>f</w:t>
      </w:r>
      <w:r>
        <w:rPr>
          <w:i/>
          <w:vertAlign w:val="subscript"/>
          <w:lang w:val="en-US"/>
        </w:rPr>
        <w:t>o</w:t>
      </w:r>
      <w:r>
        <w:t xml:space="preserve"> – функция выхода, </w:t>
      </w:r>
      <w:r>
        <w:rPr>
          <w:i/>
          <w:lang w:val="en-US"/>
        </w:rPr>
        <w:t>f</w:t>
      </w:r>
      <w:r>
        <w:rPr>
          <w:i/>
          <w:vertAlign w:val="subscript"/>
          <w:lang w:val="en-US"/>
        </w:rPr>
        <w:t>o</w:t>
      </w:r>
      <w:r>
        <w:rPr>
          <w:i/>
        </w:rPr>
        <w:t xml:space="preserve">: I × S → О </w:t>
      </w:r>
      <w:r>
        <w:t xml:space="preserve">или </w:t>
      </w:r>
      <w:r>
        <w:rPr>
          <w:i/>
        </w:rPr>
        <w:t>S → О</w:t>
      </w:r>
      <w:r>
        <w:t>.</w:t>
      </w:r>
    </w:p>
    <w:p w:rsidR="000837AB" w:rsidRDefault="000B0AB3">
      <w:pPr>
        <w:spacing w:after="120"/>
        <w:ind w:firstLine="669"/>
        <w:jc w:val="both"/>
      </w:pPr>
      <w:r>
        <w:t>Необходимое условие: перед началом моделирования автомат должен быть всегда инициализирован в исходное состояние </w:t>
      </w:r>
      <w:r>
        <w:rPr>
          <w:i/>
          <w:lang w:val="en-US"/>
        </w:rPr>
        <w:t>s</w:t>
      </w:r>
      <w:r>
        <w:rPr>
          <w:i/>
          <w:vertAlign w:val="subscript"/>
        </w:rPr>
        <w:t>0</w:t>
      </w:r>
      <w:r>
        <w:t>.</w:t>
      </w:r>
    </w:p>
    <w:p w:rsidR="000837AB" w:rsidRDefault="000B0AB3">
      <w:pPr>
        <w:spacing w:after="120"/>
        <w:ind w:firstLine="669"/>
        <w:jc w:val="both"/>
      </w:pPr>
      <w:r>
        <w:t xml:space="preserve">Функция </w:t>
      </w:r>
      <w:r>
        <w:rPr>
          <w:i/>
          <w:lang w:val="en-US"/>
        </w:rPr>
        <w:t>f</w:t>
      </w:r>
      <w:r>
        <w:rPr>
          <w:i/>
          <w:vertAlign w:val="subscript"/>
          <w:lang w:val="en-US"/>
        </w:rPr>
        <w:t>s</w:t>
      </w:r>
      <w:r>
        <w:t xml:space="preserve"> является функцией следующего состояния. Она позволяет перевести автомат в новое состояние, используя пару (</w:t>
      </w:r>
      <w:r>
        <w:rPr>
          <w:i/>
        </w:rPr>
        <w:t>state</w:t>
      </w:r>
      <w:r>
        <w:t xml:space="preserve">, </w:t>
      </w:r>
      <w:r>
        <w:rPr>
          <w:i/>
          <w:lang w:val="en-US"/>
        </w:rPr>
        <w:t>input</w:t>
      </w:r>
      <w:r>
        <w:t xml:space="preserve">). Обозначим текущий такт в виде </w:t>
      </w:r>
      <w:r>
        <w:rPr>
          <w:i/>
          <w:lang w:val="en-US"/>
        </w:rPr>
        <w:t>t</w:t>
      </w:r>
      <w:r>
        <w:rPr>
          <w:i/>
          <w:vertAlign w:val="subscript"/>
          <w:lang w:val="en-US"/>
        </w:rPr>
        <w:t>i</w:t>
      </w:r>
      <w:r>
        <w:t xml:space="preserve">, а следующий такт в виде </w:t>
      </w:r>
      <w:r>
        <w:rPr>
          <w:i/>
        </w:rPr>
        <w:t>t</w:t>
      </w:r>
      <w:r>
        <w:rPr>
          <w:i/>
          <w:vertAlign w:val="subscript"/>
        </w:rPr>
        <w:t>i+1</w:t>
      </w:r>
      <w:r>
        <w:t xml:space="preserve">. Тогда, состояние автомата для следующего такта </w:t>
      </w:r>
      <w:r>
        <w:rPr>
          <w:i/>
        </w:rPr>
        <w:t>state(t</w:t>
      </w:r>
      <w:r>
        <w:rPr>
          <w:i/>
          <w:vertAlign w:val="subscript"/>
        </w:rPr>
        <w:t>i+1</w:t>
      </w:r>
      <w:r>
        <w:rPr>
          <w:i/>
        </w:rPr>
        <w:t>)</w:t>
      </w:r>
      <w:r>
        <w:t xml:space="preserve"> будет получено путем применения </w:t>
      </w:r>
      <w:r>
        <w:rPr>
          <w:i/>
          <w:lang w:val="en-US"/>
        </w:rPr>
        <w:t>f</w:t>
      </w:r>
      <w:r>
        <w:rPr>
          <w:i/>
          <w:vertAlign w:val="subscript"/>
          <w:lang w:val="en-US"/>
        </w:rPr>
        <w:t>s</w:t>
      </w:r>
      <w:r>
        <w:t xml:space="preserve"> к состоянию автомата </w:t>
      </w:r>
      <w:r>
        <w:rPr>
          <w:i/>
          <w:lang w:val="en-US"/>
        </w:rPr>
        <w:t>state</w:t>
      </w:r>
      <w:r>
        <w:rPr>
          <w:i/>
        </w:rPr>
        <w:t>(</w:t>
      </w:r>
      <w:r>
        <w:rPr>
          <w:i/>
          <w:lang w:val="en-US"/>
        </w:rPr>
        <w:t>t</w:t>
      </w:r>
      <w:r>
        <w:rPr>
          <w:i/>
          <w:vertAlign w:val="subscript"/>
          <w:lang w:val="en-US"/>
        </w:rPr>
        <w:t>i</w:t>
      </w:r>
      <w:r>
        <w:rPr>
          <w:i/>
        </w:rPr>
        <w:t>)</w:t>
      </w:r>
      <w:r>
        <w:t xml:space="preserve"> и входному символу </w:t>
      </w:r>
      <w:r>
        <w:rPr>
          <w:i/>
          <w:lang w:val="en-US"/>
        </w:rPr>
        <w:t>input</w:t>
      </w:r>
      <w:r>
        <w:rPr>
          <w:i/>
        </w:rPr>
        <w:t>(</w:t>
      </w:r>
      <w:r>
        <w:rPr>
          <w:i/>
          <w:lang w:val="en-US"/>
        </w:rPr>
        <w:t>t</w:t>
      </w:r>
      <w:r>
        <w:rPr>
          <w:i/>
          <w:vertAlign w:val="subscript"/>
          <w:lang w:val="en-US"/>
        </w:rPr>
        <w:t>i</w:t>
      </w:r>
      <w:r>
        <w:rPr>
          <w:i/>
        </w:rPr>
        <w:t>)</w:t>
      </w:r>
      <w:r>
        <w:t>:</w:t>
      </w:r>
    </w:p>
    <w:p w:rsidR="000837AB" w:rsidRDefault="000B0AB3">
      <w:pPr>
        <w:spacing w:after="120"/>
        <w:ind w:firstLine="669"/>
        <w:jc w:val="both"/>
        <w:rPr>
          <w:i/>
          <w:lang w:val="en-US"/>
        </w:rPr>
      </w:pPr>
      <w:r>
        <w:rPr>
          <w:i/>
          <w:lang w:val="en-US"/>
        </w:rPr>
        <w:t>state(t</w:t>
      </w:r>
      <w:r>
        <w:rPr>
          <w:i/>
          <w:vertAlign w:val="subscript"/>
          <w:lang w:val="en-US"/>
        </w:rPr>
        <w:t>i+1</w:t>
      </w:r>
      <w:r>
        <w:rPr>
          <w:i/>
          <w:lang w:val="en-US"/>
        </w:rPr>
        <w:t>)</w:t>
      </w:r>
      <w:r>
        <w:rPr>
          <w:lang w:val="en-US"/>
        </w:rPr>
        <w:t xml:space="preserve"> =</w:t>
      </w:r>
      <w:r>
        <w:rPr>
          <w:i/>
          <w:lang w:val="en-US"/>
        </w:rPr>
        <w:t xml:space="preserve"> f</w:t>
      </w:r>
      <w:r>
        <w:rPr>
          <w:i/>
          <w:vertAlign w:val="subscript"/>
          <w:lang w:val="en-US"/>
        </w:rPr>
        <w:t>s</w:t>
      </w:r>
      <w:r>
        <w:rPr>
          <w:i/>
          <w:lang w:val="en-US"/>
        </w:rPr>
        <w:t>(input(t</w:t>
      </w:r>
      <w:r>
        <w:rPr>
          <w:i/>
          <w:vertAlign w:val="subscript"/>
          <w:lang w:val="en-US"/>
        </w:rPr>
        <w:t>i</w:t>
      </w:r>
      <w:r>
        <w:rPr>
          <w:i/>
          <w:lang w:val="en-US"/>
        </w:rPr>
        <w:t>), state(t</w:t>
      </w:r>
      <w:r>
        <w:rPr>
          <w:i/>
          <w:vertAlign w:val="subscript"/>
          <w:lang w:val="en-US"/>
        </w:rPr>
        <w:t>i</w:t>
      </w:r>
      <w:r>
        <w:rPr>
          <w:i/>
          <w:lang w:val="en-US"/>
        </w:rPr>
        <w:t>))</w:t>
      </w:r>
    </w:p>
    <w:p w:rsidR="000837AB" w:rsidRDefault="000B0AB3">
      <w:pPr>
        <w:spacing w:after="120"/>
        <w:ind w:firstLine="669"/>
        <w:jc w:val="both"/>
      </w:pPr>
      <w:r>
        <w:t>Функция выхода</w:t>
      </w:r>
      <w:r>
        <w:rPr>
          <w:i/>
        </w:rPr>
        <w:t xml:space="preserve"> </w:t>
      </w:r>
      <w:r>
        <w:rPr>
          <w:i/>
          <w:lang w:val="en-US"/>
        </w:rPr>
        <w:t>f</w:t>
      </w:r>
      <w:r>
        <w:rPr>
          <w:i/>
          <w:vertAlign w:val="subscript"/>
          <w:lang w:val="en-US"/>
        </w:rPr>
        <w:t>o</w:t>
      </w:r>
      <w:r>
        <w:t xml:space="preserve"> используется в двух вариантах, соответствующих двум версиям конечного автомата: Мили и Мура. </w:t>
      </w:r>
    </w:p>
    <w:p w:rsidR="000837AB" w:rsidRDefault="000B0AB3">
      <w:pPr>
        <w:spacing w:after="120"/>
        <w:ind w:firstLine="669"/>
        <w:jc w:val="both"/>
      </w:pPr>
      <w:r>
        <w:lastRenderedPageBreak/>
        <w:t>В автомате Мили функция выхода</w:t>
      </w:r>
      <w:r>
        <w:rPr>
          <w:i/>
        </w:rPr>
        <w:t xml:space="preserve"> </w:t>
      </w:r>
      <w:r>
        <w:rPr>
          <w:i/>
          <w:lang w:val="en-US"/>
        </w:rPr>
        <w:t>f</w:t>
      </w:r>
      <w:r>
        <w:rPr>
          <w:i/>
          <w:vertAlign w:val="subscript"/>
          <w:lang w:val="en-US"/>
        </w:rPr>
        <w:t>o</w:t>
      </w:r>
      <w:r>
        <w:t xml:space="preserve"> примененная к текущему состоянию и входному символу в момент </w:t>
      </w:r>
      <w:r>
        <w:rPr>
          <w:i/>
        </w:rPr>
        <w:t>t</w:t>
      </w:r>
      <w:r>
        <w:rPr>
          <w:i/>
          <w:vertAlign w:val="subscript"/>
        </w:rPr>
        <w:t>i</w:t>
      </w:r>
      <w:r>
        <w:t xml:space="preserve"> дает выходной символ:</w:t>
      </w:r>
    </w:p>
    <w:p w:rsidR="000837AB" w:rsidRDefault="000B0AB3">
      <w:pPr>
        <w:spacing w:after="120"/>
        <w:ind w:firstLine="669"/>
        <w:jc w:val="both"/>
        <w:rPr>
          <w:i/>
          <w:lang w:val="en-US"/>
        </w:rPr>
      </w:pPr>
      <w:r>
        <w:rPr>
          <w:i/>
          <w:lang w:val="en-US"/>
        </w:rPr>
        <w:t>output(t</w:t>
      </w:r>
      <w:r>
        <w:rPr>
          <w:i/>
          <w:vertAlign w:val="subscript"/>
          <w:lang w:val="en-US"/>
        </w:rPr>
        <w:t>i</w:t>
      </w:r>
      <w:r>
        <w:rPr>
          <w:i/>
          <w:lang w:val="en-US"/>
        </w:rPr>
        <w:t>)</w:t>
      </w:r>
      <w:r>
        <w:rPr>
          <w:lang w:val="en-US"/>
        </w:rPr>
        <w:t xml:space="preserve"> = </w:t>
      </w:r>
      <w:r>
        <w:rPr>
          <w:i/>
          <w:lang w:val="en-US"/>
        </w:rPr>
        <w:t>f</w:t>
      </w:r>
      <w:r>
        <w:rPr>
          <w:i/>
          <w:vertAlign w:val="subscript"/>
          <w:lang w:val="en-US"/>
        </w:rPr>
        <w:t>o</w:t>
      </w:r>
      <w:r>
        <w:rPr>
          <w:i/>
          <w:lang w:val="en-US"/>
        </w:rPr>
        <w:t>(input(t</w:t>
      </w:r>
      <w:r>
        <w:rPr>
          <w:i/>
          <w:vertAlign w:val="subscript"/>
          <w:lang w:val="en-US"/>
        </w:rPr>
        <w:t>i</w:t>
      </w:r>
      <w:r>
        <w:rPr>
          <w:i/>
          <w:lang w:val="en-US"/>
        </w:rPr>
        <w:t>), state(t</w:t>
      </w:r>
      <w:r>
        <w:rPr>
          <w:i/>
          <w:vertAlign w:val="subscript"/>
          <w:lang w:val="en-US"/>
        </w:rPr>
        <w:t>i</w:t>
      </w:r>
      <w:r>
        <w:rPr>
          <w:i/>
          <w:lang w:val="en-US"/>
        </w:rPr>
        <w:t>))</w:t>
      </w:r>
    </w:p>
    <w:p w:rsidR="000837AB" w:rsidRDefault="000B0AB3">
      <w:pPr>
        <w:spacing w:after="120"/>
        <w:ind w:firstLine="669"/>
        <w:jc w:val="both"/>
      </w:pPr>
      <w:r>
        <w:t>В автомате Мура выходной символ зависит лишь от текущего состояния автомата:</w:t>
      </w:r>
    </w:p>
    <w:p w:rsidR="000837AB" w:rsidRDefault="000B0AB3">
      <w:pPr>
        <w:spacing w:after="120"/>
        <w:ind w:firstLine="669"/>
        <w:jc w:val="both"/>
        <w:rPr>
          <w:lang w:val="en-US"/>
        </w:rPr>
      </w:pPr>
      <w:r>
        <w:t xml:space="preserve"> </w:t>
      </w:r>
      <w:r>
        <w:rPr>
          <w:i/>
          <w:lang w:val="en-US"/>
        </w:rPr>
        <w:t>output(t</w:t>
      </w:r>
      <w:r>
        <w:rPr>
          <w:i/>
          <w:vertAlign w:val="subscript"/>
          <w:lang w:val="en-US"/>
        </w:rPr>
        <w:t>i</w:t>
      </w:r>
      <w:r>
        <w:rPr>
          <w:i/>
          <w:lang w:val="en-US"/>
        </w:rPr>
        <w:t>)</w:t>
      </w:r>
      <w:r>
        <w:rPr>
          <w:lang w:val="en-US"/>
        </w:rPr>
        <w:t xml:space="preserve"> = </w:t>
      </w:r>
      <w:r>
        <w:rPr>
          <w:i/>
          <w:lang w:val="en-US"/>
        </w:rPr>
        <w:t>f</w:t>
      </w:r>
      <w:r>
        <w:rPr>
          <w:i/>
          <w:vertAlign w:val="subscript"/>
          <w:lang w:val="en-US"/>
        </w:rPr>
        <w:t>o</w:t>
      </w:r>
      <w:r>
        <w:rPr>
          <w:i/>
          <w:lang w:val="en-US"/>
        </w:rPr>
        <w:t>(state(t</w:t>
      </w:r>
      <w:r>
        <w:rPr>
          <w:i/>
          <w:vertAlign w:val="subscript"/>
          <w:lang w:val="en-US"/>
        </w:rPr>
        <w:t>i</w:t>
      </w:r>
      <w:r>
        <w:rPr>
          <w:i/>
          <w:lang w:val="en-US"/>
        </w:rPr>
        <w:t>))</w:t>
      </w:r>
    </w:p>
    <w:p w:rsidR="000837AB" w:rsidRDefault="000B0AB3">
      <w:pPr>
        <w:spacing w:after="120"/>
        <w:ind w:firstLine="669"/>
        <w:jc w:val="both"/>
      </w:pPr>
      <w:r>
        <w:t>Наиболее популярны два способа описания конечного автомата: табличный и графический. Графический способ рассмотрим на примере модели торгового автомата, продающего банки с газированной водой со стоимостью 15 рублей. Автомат может принимать лишь монеты со стоимостью 5 и 10 рублей.</w:t>
      </w:r>
    </w:p>
    <w:p w:rsidR="000837AB" w:rsidRDefault="000B0AB3">
      <w:pPr>
        <w:keepNext/>
        <w:spacing w:after="120"/>
        <w:jc w:val="center"/>
      </w:pPr>
      <w:r>
        <w:rPr>
          <w:noProof/>
          <w:lang w:eastAsia="ru-RU"/>
        </w:rPr>
        <mc:AlternateContent>
          <mc:Choice Requires="wpg">
            <w:drawing>
              <wp:inline distT="0" distB="0" distL="0" distR="0">
                <wp:extent cx="4991100" cy="4010820"/>
                <wp:effectExtent l="0" t="0" r="0" b="889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5"/>
                        <a:stretch/>
                      </pic:blipFill>
                      <pic:spPr bwMode="auto">
                        <a:xfrm>
                          <a:off x="0" y="0"/>
                          <a:ext cx="5010937" cy="402676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93.00pt;height:315.81pt;mso-wrap-distance-left:0.00pt;mso-wrap-distance-top:0.00pt;mso-wrap-distance-right:0.00pt;mso-wrap-distance-bottom:0.00pt;" stroked="f">
                <v:path textboxrect="0,0,0,0"/>
                <v:imagedata r:id="rId16" o:title=""/>
              </v:shape>
            </w:pict>
          </mc:Fallback>
        </mc:AlternateContent>
      </w:r>
    </w:p>
    <w:p w:rsidR="000837AB" w:rsidRDefault="000B0AB3">
      <w:pPr>
        <w:spacing w:after="120"/>
        <w:jc w:val="center"/>
      </w:pPr>
      <w:r>
        <w:t xml:space="preserve">Рисунок </w:t>
      </w:r>
      <w:r w:rsidR="00F31953">
        <w:fldChar w:fldCharType="begin"/>
      </w:r>
      <w:r w:rsidR="00F31953">
        <w:instrText xml:space="preserve"> SEQ Рисунок \* ARABIC </w:instrText>
      </w:r>
      <w:r w:rsidR="00F31953">
        <w:fldChar w:fldCharType="separate"/>
      </w:r>
      <w:r>
        <w:t>1</w:t>
      </w:r>
      <w:r w:rsidR="00F31953">
        <w:fldChar w:fldCharType="end"/>
      </w:r>
      <w:r>
        <w:t>. Модель работы торгового автомата</w:t>
      </w:r>
    </w:p>
    <w:p w:rsidR="000837AB" w:rsidRDefault="000B0AB3">
      <w:pPr>
        <w:spacing w:after="120"/>
        <w:ind w:firstLine="669"/>
        <w:jc w:val="both"/>
      </w:pPr>
      <w:r>
        <w:t xml:space="preserve">Представим модель, приведенную на рисунке 1, к виду, принятому в теории автоматов. Для этого введем обозначения состояний автомата: </w:t>
      </w:r>
      <w:r>
        <w:rPr>
          <w:lang w:val="en-US"/>
        </w:rPr>
        <w:t>S</w:t>
      </w:r>
      <w:r>
        <w:rPr>
          <w:vertAlign w:val="subscript"/>
        </w:rPr>
        <w:t>0</w:t>
      </w:r>
      <w:r>
        <w:t xml:space="preserve"> – в накопителе автомата нет монет, </w:t>
      </w:r>
      <w:r>
        <w:rPr>
          <w:lang w:val="en-US"/>
        </w:rPr>
        <w:t>S</w:t>
      </w:r>
      <w:r>
        <w:rPr>
          <w:vertAlign w:val="subscript"/>
        </w:rPr>
        <w:t>1</w:t>
      </w:r>
      <w:r>
        <w:t xml:space="preserve"> – в накопителе 5 рублей, </w:t>
      </w:r>
      <w:r>
        <w:rPr>
          <w:lang w:val="en-US"/>
        </w:rPr>
        <w:t>S</w:t>
      </w:r>
      <w:r>
        <w:rPr>
          <w:vertAlign w:val="subscript"/>
        </w:rPr>
        <w:t>2</w:t>
      </w:r>
      <w:r>
        <w:t xml:space="preserve"> – в накопителе 10 рублей. Тогда получаем множество </w:t>
      </w:r>
      <w:r>
        <w:rPr>
          <w:i/>
        </w:rPr>
        <w:t>S</w:t>
      </w:r>
      <w:r>
        <w:t> = {</w:t>
      </w:r>
      <w:r>
        <w:rPr>
          <w:lang w:val="en-US"/>
        </w:rPr>
        <w:t>S</w:t>
      </w:r>
      <w:r>
        <w:rPr>
          <w:vertAlign w:val="subscript"/>
        </w:rPr>
        <w:t>0</w:t>
      </w:r>
      <w:r>
        <w:t xml:space="preserve">, </w:t>
      </w:r>
      <w:r>
        <w:rPr>
          <w:lang w:val="en-US"/>
        </w:rPr>
        <w:t>S</w:t>
      </w:r>
      <w:r>
        <w:rPr>
          <w:vertAlign w:val="subscript"/>
        </w:rPr>
        <w:t>1</w:t>
      </w:r>
      <w:r>
        <w:t xml:space="preserve">, </w:t>
      </w:r>
      <w:r>
        <w:rPr>
          <w:lang w:val="en-US"/>
        </w:rPr>
        <w:t>S</w:t>
      </w:r>
      <w:r>
        <w:rPr>
          <w:vertAlign w:val="subscript"/>
        </w:rPr>
        <w:t>2</w:t>
      </w:r>
      <w:r>
        <w:t xml:space="preserve">}. Множество входных символов будет состоять из двух символов </w:t>
      </w:r>
      <w:r>
        <w:rPr>
          <w:i/>
        </w:rPr>
        <w:t>I</w:t>
      </w:r>
      <w:r>
        <w:t> = {</w:t>
      </w:r>
      <w:r>
        <w:rPr>
          <w:lang w:val="en-US"/>
        </w:rPr>
        <w:t>a</w:t>
      </w:r>
      <w:r>
        <w:t>, </w:t>
      </w:r>
      <w:r>
        <w:rPr>
          <w:lang w:val="en-US"/>
        </w:rPr>
        <w:t>b</w:t>
      </w:r>
      <w:r>
        <w:t>}, где ‘</w:t>
      </w:r>
      <w:r>
        <w:rPr>
          <w:lang w:val="en-US"/>
        </w:rPr>
        <w:t>a</w:t>
      </w:r>
      <w:r>
        <w:t>’ условно означает 5 рублей, и ‘</w:t>
      </w:r>
      <w:r>
        <w:rPr>
          <w:lang w:val="en-US"/>
        </w:rPr>
        <w:t>b</w:t>
      </w:r>
      <w:r>
        <w:t>’ – 10 рублей. Множество выходных символов</w:t>
      </w:r>
      <w:r>
        <w:rPr>
          <w:i/>
        </w:rPr>
        <w:t xml:space="preserve"> О</w:t>
      </w:r>
      <w:r>
        <w:t xml:space="preserve"> представим в виде ‘0’ и ‘1’, где ‘0’ – банка с водой не выдана, ‘1’ – банка с водой выдана. Таким образом, третье множество имеет вид </w:t>
      </w:r>
      <w:r>
        <w:rPr>
          <w:i/>
        </w:rPr>
        <w:t>О</w:t>
      </w:r>
      <w:r>
        <w:t> = {0, 1}.</w:t>
      </w:r>
    </w:p>
    <w:p w:rsidR="000837AB" w:rsidRDefault="000B0AB3">
      <w:pPr>
        <w:spacing w:after="120"/>
        <w:ind w:firstLine="669"/>
        <w:jc w:val="both"/>
      </w:pPr>
      <w:r>
        <w:t xml:space="preserve">На рисунке 2 представлен преобразованный граф торгового автомата. На переходах графа показаны входные и выходные символы в виде дроби: </w:t>
      </w:r>
      <w:r>
        <w:rPr>
          <w:i/>
          <w:lang w:val="en-US"/>
        </w:rPr>
        <w:t>input</w:t>
      </w:r>
      <w:r>
        <w:rPr>
          <w:i/>
        </w:rPr>
        <w:t>(</w:t>
      </w:r>
      <w:r>
        <w:rPr>
          <w:i/>
          <w:lang w:val="en-US"/>
        </w:rPr>
        <w:t>t</w:t>
      </w:r>
      <w:r>
        <w:rPr>
          <w:i/>
          <w:vertAlign w:val="subscript"/>
          <w:lang w:val="en-US"/>
        </w:rPr>
        <w:t>i</w:t>
      </w:r>
      <w:r>
        <w:rPr>
          <w:i/>
        </w:rPr>
        <w:t>)</w:t>
      </w:r>
      <w:r>
        <w:t>/</w:t>
      </w:r>
      <w:r>
        <w:rPr>
          <w:i/>
          <w:lang w:val="en-US"/>
        </w:rPr>
        <w:t>output</w:t>
      </w:r>
      <w:r>
        <w:rPr>
          <w:i/>
        </w:rPr>
        <w:t>(</w:t>
      </w:r>
      <w:r>
        <w:rPr>
          <w:i/>
          <w:lang w:val="en-US"/>
        </w:rPr>
        <w:t>t</w:t>
      </w:r>
      <w:r>
        <w:rPr>
          <w:i/>
          <w:vertAlign w:val="subscript"/>
          <w:lang w:val="en-US"/>
        </w:rPr>
        <w:t>i</w:t>
      </w:r>
      <w:r>
        <w:rPr>
          <w:i/>
        </w:rPr>
        <w:t>)</w:t>
      </w:r>
      <w:r>
        <w:t xml:space="preserve">. Например, </w:t>
      </w:r>
      <w:r>
        <w:rPr>
          <w:lang w:val="en-US"/>
        </w:rPr>
        <w:t>b</w:t>
      </w:r>
      <w:r>
        <w:t>/0 означает, что на вход автомата поступил символ ‘</w:t>
      </w:r>
      <w:r>
        <w:rPr>
          <w:lang w:val="en-US"/>
        </w:rPr>
        <w:t>b</w:t>
      </w:r>
      <w:r>
        <w:t>’ (10 рублей) и автомат выдал символ ‘0’ (банка не была выдана).</w:t>
      </w:r>
    </w:p>
    <w:p w:rsidR="000837AB" w:rsidRDefault="000B0AB3">
      <w:pPr>
        <w:spacing w:after="120"/>
        <w:ind w:firstLine="669"/>
        <w:jc w:val="both"/>
      </w:pPr>
      <w:r>
        <w:t>Рассмотренный автомат относится к автоматам Мили, так как символ, получаемый на выходе, зависит от состояния, в котором находился в данный момент автомат, и от символа, поступившего на вход автомата.</w:t>
      </w:r>
    </w:p>
    <w:p w:rsidR="000837AB" w:rsidRDefault="000B0AB3">
      <w:pPr>
        <w:keepNext/>
        <w:spacing w:after="120"/>
        <w:jc w:val="center"/>
      </w:pPr>
      <w:r>
        <w:rPr>
          <w:noProof/>
          <w:lang w:eastAsia="ru-RU"/>
        </w:rPr>
        <w:lastRenderedPageBreak/>
        <mc:AlternateContent>
          <mc:Choice Requires="wpg">
            <w:drawing>
              <wp:inline distT="0" distB="0" distL="0" distR="0">
                <wp:extent cx="3668297" cy="3030855"/>
                <wp:effectExtent l="0" t="0" r="889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3680123" cy="30406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88.84pt;height:238.65pt;mso-wrap-distance-left:0.00pt;mso-wrap-distance-top:0.00pt;mso-wrap-distance-right:0.00pt;mso-wrap-distance-bottom:0.00pt;" stroked="false">
                <v:path textboxrect="0,0,0,0"/>
                <v:imagedata r:id="rId18" o:title=""/>
              </v:shape>
            </w:pict>
          </mc:Fallback>
        </mc:AlternateContent>
      </w:r>
    </w:p>
    <w:p w:rsidR="000837AB" w:rsidRDefault="000B0AB3">
      <w:pPr>
        <w:spacing w:after="120"/>
        <w:jc w:val="center"/>
      </w:pPr>
      <w:r>
        <w:t xml:space="preserve">Рисунок </w:t>
      </w:r>
      <w:r w:rsidR="00F31953">
        <w:fldChar w:fldCharType="begin"/>
      </w:r>
      <w:r w:rsidR="00F31953">
        <w:instrText xml:space="preserve"> SEQ Рисунок \* ARABIC </w:instrText>
      </w:r>
      <w:r w:rsidR="00F31953">
        <w:fldChar w:fldCharType="separate"/>
      </w:r>
      <w:r>
        <w:t>2</w:t>
      </w:r>
      <w:r w:rsidR="00F31953">
        <w:fldChar w:fldCharType="end"/>
      </w:r>
      <w:r>
        <w:t>. Конечный автомат.</w:t>
      </w:r>
    </w:p>
    <w:p w:rsidR="000837AB" w:rsidRDefault="000B0AB3">
      <w:pPr>
        <w:spacing w:before="240" w:after="240"/>
        <w:ind w:firstLine="669"/>
        <w:jc w:val="both"/>
      </w:pPr>
      <w:r>
        <w:t xml:space="preserve">Рассмотрим табличное описание данного торгового автомата (таблица </w:t>
      </w:r>
      <w:r w:rsidR="00F31953">
        <w:fldChar w:fldCharType="begin"/>
      </w:r>
      <w:r w:rsidR="00F31953">
        <w:instrText xml:space="preserve"> SEQ Таблиц</w:instrText>
      </w:r>
      <w:r w:rsidR="00F31953">
        <w:instrText xml:space="preserve">а \* ARABIC </w:instrText>
      </w:r>
      <w:r w:rsidR="00F31953">
        <w:fldChar w:fldCharType="separate"/>
      </w:r>
      <w:r>
        <w:t>2</w:t>
      </w:r>
      <w:r w:rsidR="00F31953">
        <w:fldChar w:fldCharType="end"/>
      </w:r>
      <w:r>
        <w:t>). Если автомат находился в состоянии S</w:t>
      </w:r>
      <w:r>
        <w:rPr>
          <w:vertAlign w:val="subscript"/>
        </w:rPr>
        <w:t>1</w:t>
      </w:r>
      <w:r>
        <w:t xml:space="preserve"> и на его вход поступил символ ‘</w:t>
      </w:r>
      <w:r>
        <w:rPr>
          <w:lang w:val="en-US"/>
        </w:rPr>
        <w:t>b</w:t>
      </w:r>
      <w:r>
        <w:t>’, то автомат перейдет в состояние </w:t>
      </w:r>
      <w:r>
        <w:rPr>
          <w:lang w:val="en-US"/>
        </w:rPr>
        <w:t>S</w:t>
      </w:r>
      <w:r>
        <w:rPr>
          <w:vertAlign w:val="subscript"/>
        </w:rPr>
        <w:t>0</w:t>
      </w:r>
      <w:r>
        <w:t xml:space="preserve"> и выдаст на выход символ ‘1’. В данном случае в таблице выбирается столбец </w:t>
      </w:r>
      <w:r>
        <w:rPr>
          <w:lang w:val="en-US"/>
        </w:rPr>
        <w:t>S</w:t>
      </w:r>
      <w:r>
        <w:rPr>
          <w:vertAlign w:val="subscript"/>
        </w:rPr>
        <w:t>1</w:t>
      </w:r>
      <w:r>
        <w:t xml:space="preserve"> и строка ‘</w:t>
      </w:r>
      <w:r>
        <w:rPr>
          <w:lang w:val="en-US"/>
        </w:rPr>
        <w:t>b</w:t>
      </w:r>
      <w:r>
        <w:t>’, их пересечение и дает новое состояние автомата и выходной символ.</w:t>
      </w:r>
    </w:p>
    <w:p w:rsidR="000837AB" w:rsidRDefault="000B0AB3">
      <w:pPr>
        <w:spacing w:after="120"/>
        <w:jc w:val="right"/>
      </w:pPr>
      <w:r>
        <w:t xml:space="preserve">Таблица </w:t>
      </w:r>
      <w:r w:rsidR="00F31953">
        <w:fldChar w:fldCharType="begin"/>
      </w:r>
      <w:r w:rsidR="00F31953">
        <w:instrText xml:space="preserve"> SEQ Таблица \* ARABIC </w:instrText>
      </w:r>
      <w:r w:rsidR="00F31953">
        <w:fldChar w:fldCharType="separate"/>
      </w:r>
      <w:r>
        <w:t>3</w:t>
      </w:r>
      <w:r w:rsidR="00F31953">
        <w:fldChar w:fldCharType="end"/>
      </w:r>
    </w:p>
    <w:tbl>
      <w:tblPr>
        <w:tblStyle w:val="af3"/>
        <w:tblW w:w="0" w:type="auto"/>
        <w:tblLook w:val="04A0" w:firstRow="1" w:lastRow="0" w:firstColumn="1" w:lastColumn="0" w:noHBand="0" w:noVBand="1"/>
      </w:tblPr>
      <w:tblGrid>
        <w:gridCol w:w="2336"/>
        <w:gridCol w:w="2336"/>
        <w:gridCol w:w="2336"/>
        <w:gridCol w:w="2337"/>
      </w:tblGrid>
      <w:tr w:rsidR="000837AB">
        <w:tc>
          <w:tcPr>
            <w:tcW w:w="2336" w:type="dxa"/>
            <w:vMerge w:val="restart"/>
            <w:vAlign w:val="center"/>
          </w:tcPr>
          <w:p w:rsidR="000837AB" w:rsidRDefault="000B0AB3">
            <w:pPr>
              <w:spacing w:after="120"/>
              <w:jc w:val="center"/>
            </w:pPr>
            <w:r>
              <w:t>Символы входного алфавита</w:t>
            </w:r>
            <w:r>
              <w:br/>
            </w:r>
            <w:r>
              <w:rPr>
                <w:i/>
                <w:lang w:val="en-US"/>
              </w:rPr>
              <w:t>input</w:t>
            </w:r>
            <w:r>
              <w:rPr>
                <w:i/>
              </w:rPr>
              <w:t>(</w:t>
            </w:r>
            <w:r>
              <w:rPr>
                <w:i/>
                <w:lang w:val="en-US"/>
              </w:rPr>
              <w:t>t</w:t>
            </w:r>
            <w:r>
              <w:rPr>
                <w:i/>
                <w:vertAlign w:val="subscript"/>
                <w:lang w:val="en-US"/>
              </w:rPr>
              <w:t>i</w:t>
            </w:r>
            <w:r>
              <w:rPr>
                <w:i/>
              </w:rPr>
              <w:t>)</w:t>
            </w:r>
          </w:p>
        </w:tc>
        <w:tc>
          <w:tcPr>
            <w:tcW w:w="7009" w:type="dxa"/>
            <w:gridSpan w:val="3"/>
          </w:tcPr>
          <w:p w:rsidR="000837AB" w:rsidRDefault="000B0AB3">
            <w:pPr>
              <w:spacing w:after="120"/>
              <w:jc w:val="center"/>
            </w:pPr>
            <w:r>
              <w:t xml:space="preserve">Текущие состояния автомата </w:t>
            </w:r>
            <w:r>
              <w:rPr>
                <w:i/>
                <w:lang w:val="en-US"/>
              </w:rPr>
              <w:t>state</w:t>
            </w:r>
            <w:r>
              <w:rPr>
                <w:i/>
              </w:rPr>
              <w:t>(</w:t>
            </w:r>
            <w:r>
              <w:rPr>
                <w:i/>
                <w:lang w:val="en-US"/>
              </w:rPr>
              <w:t>t</w:t>
            </w:r>
            <w:r>
              <w:rPr>
                <w:i/>
                <w:vertAlign w:val="subscript"/>
                <w:lang w:val="en-US"/>
              </w:rPr>
              <w:t>i</w:t>
            </w:r>
            <w:r>
              <w:rPr>
                <w:i/>
              </w:rPr>
              <w:t>)</w:t>
            </w:r>
          </w:p>
        </w:tc>
      </w:tr>
      <w:tr w:rsidR="000837AB">
        <w:tc>
          <w:tcPr>
            <w:tcW w:w="2336" w:type="dxa"/>
            <w:vMerge/>
          </w:tcPr>
          <w:p w:rsidR="000837AB" w:rsidRDefault="000837AB">
            <w:pPr>
              <w:spacing w:after="120"/>
              <w:jc w:val="both"/>
            </w:pPr>
          </w:p>
        </w:tc>
        <w:tc>
          <w:tcPr>
            <w:tcW w:w="2336" w:type="dxa"/>
          </w:tcPr>
          <w:p w:rsidR="000837AB" w:rsidRDefault="000B0AB3">
            <w:pPr>
              <w:spacing w:after="120"/>
              <w:jc w:val="center"/>
            </w:pPr>
            <w:r>
              <w:rPr>
                <w:lang w:val="en-US"/>
              </w:rPr>
              <w:t>S</w:t>
            </w:r>
            <w:r>
              <w:rPr>
                <w:vertAlign w:val="subscript"/>
              </w:rPr>
              <w:t>0</w:t>
            </w:r>
          </w:p>
        </w:tc>
        <w:tc>
          <w:tcPr>
            <w:tcW w:w="2336" w:type="dxa"/>
          </w:tcPr>
          <w:p w:rsidR="000837AB" w:rsidRDefault="000B0AB3">
            <w:pPr>
              <w:spacing w:after="120"/>
              <w:jc w:val="center"/>
            </w:pPr>
            <w:r>
              <w:rPr>
                <w:lang w:val="en-US"/>
              </w:rPr>
              <w:t>S</w:t>
            </w:r>
            <w:r>
              <w:rPr>
                <w:vertAlign w:val="subscript"/>
              </w:rPr>
              <w:t>1</w:t>
            </w:r>
          </w:p>
        </w:tc>
        <w:tc>
          <w:tcPr>
            <w:tcW w:w="2337" w:type="dxa"/>
          </w:tcPr>
          <w:p w:rsidR="000837AB" w:rsidRDefault="000B0AB3">
            <w:pPr>
              <w:spacing w:after="120"/>
              <w:jc w:val="center"/>
            </w:pPr>
            <w:r>
              <w:rPr>
                <w:lang w:val="en-US"/>
              </w:rPr>
              <w:t>S</w:t>
            </w:r>
            <w:r>
              <w:rPr>
                <w:vertAlign w:val="subscript"/>
              </w:rPr>
              <w:t>2</w:t>
            </w:r>
          </w:p>
        </w:tc>
      </w:tr>
      <w:tr w:rsidR="000837AB">
        <w:tc>
          <w:tcPr>
            <w:tcW w:w="2336" w:type="dxa"/>
            <w:vMerge/>
          </w:tcPr>
          <w:p w:rsidR="000837AB" w:rsidRDefault="000837AB">
            <w:pPr>
              <w:spacing w:after="120"/>
              <w:jc w:val="both"/>
            </w:pPr>
          </w:p>
        </w:tc>
        <w:tc>
          <w:tcPr>
            <w:tcW w:w="7009" w:type="dxa"/>
            <w:gridSpan w:val="3"/>
          </w:tcPr>
          <w:p w:rsidR="000837AB" w:rsidRDefault="000B0AB3">
            <w:pPr>
              <w:spacing w:after="120"/>
              <w:jc w:val="center"/>
            </w:pPr>
            <w:r>
              <w:t xml:space="preserve">Состояния автомата на следующем такте </w:t>
            </w:r>
            <w:r>
              <w:rPr>
                <w:i/>
                <w:lang w:val="en-US"/>
              </w:rPr>
              <w:t>state</w:t>
            </w:r>
            <w:r>
              <w:rPr>
                <w:i/>
              </w:rPr>
              <w:t>(</w:t>
            </w:r>
            <w:r>
              <w:rPr>
                <w:i/>
                <w:lang w:val="en-US"/>
              </w:rPr>
              <w:t>t</w:t>
            </w:r>
            <w:r>
              <w:rPr>
                <w:i/>
                <w:vertAlign w:val="subscript"/>
                <w:lang w:val="en-US"/>
              </w:rPr>
              <w:t>i</w:t>
            </w:r>
            <w:r>
              <w:rPr>
                <w:i/>
                <w:vertAlign w:val="subscript"/>
              </w:rPr>
              <w:t>+1</w:t>
            </w:r>
            <w:r>
              <w:rPr>
                <w:i/>
              </w:rPr>
              <w:t>)</w:t>
            </w:r>
          </w:p>
        </w:tc>
      </w:tr>
      <w:tr w:rsidR="000837AB">
        <w:tc>
          <w:tcPr>
            <w:tcW w:w="2336" w:type="dxa"/>
          </w:tcPr>
          <w:p w:rsidR="000837AB" w:rsidRDefault="000B0AB3">
            <w:pPr>
              <w:spacing w:after="120"/>
              <w:jc w:val="center"/>
              <w:rPr>
                <w:lang w:val="en-US"/>
              </w:rPr>
            </w:pPr>
            <w:r>
              <w:rPr>
                <w:lang w:val="en-US"/>
              </w:rPr>
              <w:t>a</w:t>
            </w:r>
          </w:p>
        </w:tc>
        <w:tc>
          <w:tcPr>
            <w:tcW w:w="2336" w:type="dxa"/>
          </w:tcPr>
          <w:p w:rsidR="000837AB" w:rsidRDefault="000B0AB3">
            <w:pPr>
              <w:spacing w:after="120"/>
              <w:jc w:val="center"/>
            </w:pPr>
            <w:r>
              <w:rPr>
                <w:lang w:val="en-US"/>
              </w:rPr>
              <w:t>S</w:t>
            </w:r>
            <w:r>
              <w:rPr>
                <w:vertAlign w:val="subscript"/>
              </w:rPr>
              <w:t>1</w:t>
            </w:r>
          </w:p>
        </w:tc>
        <w:tc>
          <w:tcPr>
            <w:tcW w:w="2336" w:type="dxa"/>
          </w:tcPr>
          <w:p w:rsidR="000837AB" w:rsidRDefault="000B0AB3">
            <w:pPr>
              <w:spacing w:after="120"/>
              <w:jc w:val="center"/>
            </w:pPr>
            <w:r>
              <w:rPr>
                <w:lang w:val="en-US"/>
              </w:rPr>
              <w:t>S</w:t>
            </w:r>
            <w:r>
              <w:rPr>
                <w:vertAlign w:val="subscript"/>
              </w:rPr>
              <w:t>2</w:t>
            </w:r>
          </w:p>
        </w:tc>
        <w:tc>
          <w:tcPr>
            <w:tcW w:w="2337" w:type="dxa"/>
          </w:tcPr>
          <w:p w:rsidR="000837AB" w:rsidRDefault="000B0AB3">
            <w:pPr>
              <w:spacing w:after="120"/>
              <w:jc w:val="center"/>
            </w:pPr>
            <w:r>
              <w:rPr>
                <w:lang w:val="en-US"/>
              </w:rPr>
              <w:t>S</w:t>
            </w:r>
            <w:r>
              <w:rPr>
                <w:vertAlign w:val="subscript"/>
              </w:rPr>
              <w:t>0</w:t>
            </w:r>
          </w:p>
        </w:tc>
      </w:tr>
      <w:tr w:rsidR="000837AB">
        <w:tc>
          <w:tcPr>
            <w:tcW w:w="2336" w:type="dxa"/>
          </w:tcPr>
          <w:p w:rsidR="000837AB" w:rsidRDefault="000B0AB3">
            <w:pPr>
              <w:spacing w:after="120"/>
              <w:jc w:val="center"/>
              <w:rPr>
                <w:lang w:val="en-US"/>
              </w:rPr>
            </w:pPr>
            <w:r>
              <w:rPr>
                <w:lang w:val="en-US"/>
              </w:rPr>
              <w:t>b</w:t>
            </w:r>
          </w:p>
        </w:tc>
        <w:tc>
          <w:tcPr>
            <w:tcW w:w="2336" w:type="dxa"/>
          </w:tcPr>
          <w:p w:rsidR="000837AB" w:rsidRDefault="000B0AB3">
            <w:pPr>
              <w:spacing w:after="120"/>
              <w:jc w:val="center"/>
            </w:pPr>
            <w:r>
              <w:rPr>
                <w:lang w:val="en-US"/>
              </w:rPr>
              <w:t>S</w:t>
            </w:r>
            <w:r>
              <w:rPr>
                <w:vertAlign w:val="subscript"/>
              </w:rPr>
              <w:t>2</w:t>
            </w:r>
          </w:p>
        </w:tc>
        <w:tc>
          <w:tcPr>
            <w:tcW w:w="2336" w:type="dxa"/>
          </w:tcPr>
          <w:p w:rsidR="000837AB" w:rsidRDefault="000B0AB3">
            <w:pPr>
              <w:spacing w:after="120"/>
              <w:jc w:val="center"/>
            </w:pPr>
            <w:r>
              <w:rPr>
                <w:lang w:val="en-US"/>
              </w:rPr>
              <w:t>S</w:t>
            </w:r>
            <w:r>
              <w:rPr>
                <w:vertAlign w:val="subscript"/>
              </w:rPr>
              <w:t>0</w:t>
            </w:r>
          </w:p>
        </w:tc>
        <w:tc>
          <w:tcPr>
            <w:tcW w:w="2337" w:type="dxa"/>
          </w:tcPr>
          <w:p w:rsidR="000837AB" w:rsidRDefault="000B0AB3">
            <w:pPr>
              <w:spacing w:after="120"/>
              <w:jc w:val="center"/>
            </w:pPr>
            <w:r>
              <w:rPr>
                <w:lang w:val="en-US"/>
              </w:rPr>
              <w:t>S</w:t>
            </w:r>
            <w:r>
              <w:rPr>
                <w:vertAlign w:val="subscript"/>
              </w:rPr>
              <w:t>1</w:t>
            </w:r>
          </w:p>
        </w:tc>
      </w:tr>
      <w:tr w:rsidR="000837AB">
        <w:tc>
          <w:tcPr>
            <w:tcW w:w="2336" w:type="dxa"/>
          </w:tcPr>
          <w:p w:rsidR="000837AB" w:rsidRDefault="000837AB">
            <w:pPr>
              <w:spacing w:after="120"/>
              <w:jc w:val="center"/>
            </w:pPr>
          </w:p>
        </w:tc>
        <w:tc>
          <w:tcPr>
            <w:tcW w:w="7009" w:type="dxa"/>
            <w:gridSpan w:val="3"/>
          </w:tcPr>
          <w:p w:rsidR="000837AB" w:rsidRDefault="000B0AB3">
            <w:pPr>
              <w:spacing w:after="120"/>
              <w:jc w:val="center"/>
            </w:pPr>
            <w:r>
              <w:t>Символы выходного алфавита</w:t>
            </w:r>
            <w:r>
              <w:rPr>
                <w:i/>
              </w:rPr>
              <w:t xml:space="preserve"> </w:t>
            </w:r>
            <w:r>
              <w:rPr>
                <w:i/>
                <w:lang w:val="en-US"/>
              </w:rPr>
              <w:t>output</w:t>
            </w:r>
            <w:r>
              <w:rPr>
                <w:i/>
              </w:rPr>
              <w:t>(</w:t>
            </w:r>
            <w:r>
              <w:rPr>
                <w:i/>
                <w:lang w:val="en-US"/>
              </w:rPr>
              <w:t>t</w:t>
            </w:r>
            <w:r>
              <w:rPr>
                <w:i/>
                <w:vertAlign w:val="subscript"/>
                <w:lang w:val="en-US"/>
              </w:rPr>
              <w:t>i</w:t>
            </w:r>
            <w:r>
              <w:rPr>
                <w:i/>
              </w:rPr>
              <w:t>)</w:t>
            </w:r>
          </w:p>
        </w:tc>
      </w:tr>
      <w:tr w:rsidR="000837AB">
        <w:tc>
          <w:tcPr>
            <w:tcW w:w="2336" w:type="dxa"/>
          </w:tcPr>
          <w:p w:rsidR="000837AB" w:rsidRDefault="000B0AB3">
            <w:pPr>
              <w:spacing w:after="120"/>
              <w:jc w:val="center"/>
              <w:rPr>
                <w:lang w:val="en-US"/>
              </w:rPr>
            </w:pPr>
            <w:r>
              <w:rPr>
                <w:lang w:val="en-US"/>
              </w:rPr>
              <w:t>a</w:t>
            </w:r>
          </w:p>
        </w:tc>
        <w:tc>
          <w:tcPr>
            <w:tcW w:w="2336" w:type="dxa"/>
          </w:tcPr>
          <w:p w:rsidR="000837AB" w:rsidRDefault="000B0AB3">
            <w:pPr>
              <w:spacing w:after="120"/>
              <w:jc w:val="center"/>
            </w:pPr>
            <w:r>
              <w:t>0</w:t>
            </w:r>
          </w:p>
        </w:tc>
        <w:tc>
          <w:tcPr>
            <w:tcW w:w="2336" w:type="dxa"/>
          </w:tcPr>
          <w:p w:rsidR="000837AB" w:rsidRDefault="000B0AB3">
            <w:pPr>
              <w:spacing w:after="120"/>
              <w:jc w:val="center"/>
            </w:pPr>
            <w:r>
              <w:t>0</w:t>
            </w:r>
          </w:p>
        </w:tc>
        <w:tc>
          <w:tcPr>
            <w:tcW w:w="2337" w:type="dxa"/>
          </w:tcPr>
          <w:p w:rsidR="000837AB" w:rsidRDefault="000B0AB3">
            <w:pPr>
              <w:spacing w:after="120"/>
              <w:jc w:val="center"/>
            </w:pPr>
            <w:r>
              <w:t>1</w:t>
            </w:r>
          </w:p>
        </w:tc>
      </w:tr>
      <w:tr w:rsidR="000837AB">
        <w:tc>
          <w:tcPr>
            <w:tcW w:w="2336" w:type="dxa"/>
          </w:tcPr>
          <w:p w:rsidR="000837AB" w:rsidRDefault="000B0AB3">
            <w:pPr>
              <w:spacing w:after="120"/>
              <w:jc w:val="center"/>
              <w:rPr>
                <w:lang w:val="en-US"/>
              </w:rPr>
            </w:pPr>
            <w:r>
              <w:rPr>
                <w:lang w:val="en-US"/>
              </w:rPr>
              <w:t>b</w:t>
            </w:r>
          </w:p>
        </w:tc>
        <w:tc>
          <w:tcPr>
            <w:tcW w:w="2336" w:type="dxa"/>
          </w:tcPr>
          <w:p w:rsidR="000837AB" w:rsidRDefault="000B0AB3">
            <w:pPr>
              <w:spacing w:after="120"/>
              <w:jc w:val="center"/>
            </w:pPr>
            <w:r>
              <w:t>0</w:t>
            </w:r>
          </w:p>
        </w:tc>
        <w:tc>
          <w:tcPr>
            <w:tcW w:w="2336" w:type="dxa"/>
          </w:tcPr>
          <w:p w:rsidR="000837AB" w:rsidRDefault="000B0AB3">
            <w:pPr>
              <w:spacing w:after="120"/>
              <w:jc w:val="center"/>
            </w:pPr>
            <w:r>
              <w:t>1</w:t>
            </w:r>
          </w:p>
        </w:tc>
        <w:tc>
          <w:tcPr>
            <w:tcW w:w="2337" w:type="dxa"/>
          </w:tcPr>
          <w:p w:rsidR="000837AB" w:rsidRDefault="000B0AB3">
            <w:pPr>
              <w:spacing w:after="120"/>
              <w:jc w:val="center"/>
            </w:pPr>
            <w:r>
              <w:t>1</w:t>
            </w:r>
          </w:p>
        </w:tc>
      </w:tr>
    </w:tbl>
    <w:p w:rsidR="000837AB" w:rsidRDefault="000B0AB3">
      <w:pPr>
        <w:spacing w:before="240" w:after="120"/>
        <w:ind w:firstLine="669"/>
        <w:jc w:val="both"/>
      </w:pPr>
      <w:r>
        <w:t>Перед началом моделирования автомат должен быть инициализирован в состояние </w:t>
      </w:r>
      <w:r>
        <w:rPr>
          <w:lang w:val="en-US"/>
        </w:rPr>
        <w:t>S</w:t>
      </w:r>
      <w:r>
        <w:rPr>
          <w:vertAlign w:val="subscript"/>
        </w:rPr>
        <w:t>0</w:t>
      </w:r>
      <w:r>
        <w:t>.</w:t>
      </w:r>
    </w:p>
    <w:p w:rsidR="000837AB" w:rsidRDefault="000B0AB3">
      <w:pPr>
        <w:spacing w:after="120"/>
        <w:ind w:firstLine="669"/>
        <w:jc w:val="both"/>
      </w:pPr>
      <w:r>
        <w:t xml:space="preserve">Рассмотрим пример автомата Мура, у которого выходной символ зависит лишь от состояния, в котором автомат находится. Предположим, что у нас есть некое устройство со встроенным таймером, которое при нажатии на кнопку отправляет в электрическую цепь одиночный импульс напряжения. Если кнопка не отжимается в течении нескольких временных тактов, импульс не должен повторяться вновь и вновь. Алгоритм работы устройства таков: через равные интервалы времени идет опрос кнопки и если она отжата, то на вход автомата идут символы </w:t>
      </w:r>
      <w:r>
        <w:rPr>
          <w:lang w:val="en-US"/>
        </w:rPr>
        <w:t>a</w:t>
      </w:r>
      <w:r>
        <w:t xml:space="preserve">, </w:t>
      </w:r>
      <w:r>
        <w:rPr>
          <w:lang w:val="en-US"/>
        </w:rPr>
        <w:t>a</w:t>
      </w:r>
      <w:r>
        <w:t xml:space="preserve">, </w:t>
      </w:r>
      <w:r>
        <w:rPr>
          <w:lang w:val="en-US"/>
        </w:rPr>
        <w:t>a</w:t>
      </w:r>
      <w:r>
        <w:t xml:space="preserve"> и т.д. и, напротив, если кнопка находится в нажатом состоянии, на вход идут символы ‘</w:t>
      </w:r>
      <w:r>
        <w:rPr>
          <w:lang w:val="en-US"/>
        </w:rPr>
        <w:t>b</w:t>
      </w:r>
      <w:r>
        <w:t>’, ‘</w:t>
      </w:r>
      <w:r>
        <w:rPr>
          <w:lang w:val="en-US"/>
        </w:rPr>
        <w:t>b</w:t>
      </w:r>
      <w:r>
        <w:t>’, ‘</w:t>
      </w:r>
      <w:r>
        <w:rPr>
          <w:lang w:val="en-US"/>
        </w:rPr>
        <w:t>b</w:t>
      </w:r>
      <w:r>
        <w:t xml:space="preserve">’… В выходной алфавит включим два символа: ‘0’ и ‘1’. ‘0’ означает отсутствие импульса напряжения, ‘1’ – скачок импульса. Построенный граф приведен на рисунке 3. Граф имеет три вершины: </w:t>
      </w:r>
      <w:r>
        <w:rPr>
          <w:lang w:val="en-US"/>
        </w:rPr>
        <w:t>S</w:t>
      </w:r>
      <w:r>
        <w:rPr>
          <w:vertAlign w:val="subscript"/>
        </w:rPr>
        <w:t>0</w:t>
      </w:r>
      <w:r>
        <w:t xml:space="preserve"> – соответствует отжатой кнопке, </w:t>
      </w:r>
      <w:r>
        <w:rPr>
          <w:lang w:val="en-US"/>
        </w:rPr>
        <w:lastRenderedPageBreak/>
        <w:t>S</w:t>
      </w:r>
      <w:r>
        <w:rPr>
          <w:vertAlign w:val="subscript"/>
        </w:rPr>
        <w:t>1</w:t>
      </w:r>
      <w:r>
        <w:t xml:space="preserve"> – кнопка была нажата, </w:t>
      </w:r>
      <w:r>
        <w:rPr>
          <w:lang w:val="en-US"/>
        </w:rPr>
        <w:t>S</w:t>
      </w:r>
      <w:r>
        <w:rPr>
          <w:vertAlign w:val="subscript"/>
        </w:rPr>
        <w:t>2</w:t>
      </w:r>
      <w:r>
        <w:t xml:space="preserve"> – кнопка продолжает удерживаться в нажатом состоянии. В вершинах помимо состояния автомата в знаменателе дроби указаны символы выходного алфавита. То есть, если автомат находится в состояниях </w:t>
      </w:r>
      <w:r>
        <w:rPr>
          <w:lang w:val="en-US"/>
        </w:rPr>
        <w:t>S</w:t>
      </w:r>
      <w:r>
        <w:rPr>
          <w:vertAlign w:val="subscript"/>
        </w:rPr>
        <w:t>0</w:t>
      </w:r>
      <w:r>
        <w:t xml:space="preserve"> и </w:t>
      </w:r>
      <w:r>
        <w:rPr>
          <w:lang w:val="en-US"/>
        </w:rPr>
        <w:t>S</w:t>
      </w:r>
      <w:r>
        <w:rPr>
          <w:vertAlign w:val="subscript"/>
        </w:rPr>
        <w:t>2</w:t>
      </w:r>
      <w:r>
        <w:t xml:space="preserve"> автомат вырабатывает ‘0’ (импульс отсутствует), если в состоянии S</w:t>
      </w:r>
      <w:r>
        <w:rPr>
          <w:vertAlign w:val="subscript"/>
        </w:rPr>
        <w:t>1</w:t>
      </w:r>
      <w:r>
        <w:t xml:space="preserve"> на выходе получаем сигнал ‘1’ (устройство вырабатывает импульс напряжения).</w:t>
      </w:r>
    </w:p>
    <w:p w:rsidR="000837AB" w:rsidRDefault="000B0AB3">
      <w:pPr>
        <w:keepNext/>
        <w:spacing w:after="120"/>
        <w:jc w:val="center"/>
      </w:pPr>
      <w:r>
        <w:rPr>
          <w:noProof/>
          <w:lang w:eastAsia="ru-RU"/>
        </w:rPr>
        <mc:AlternateContent>
          <mc:Choice Requires="wpg">
            <w:drawing>
              <wp:inline distT="0" distB="0" distL="0" distR="0">
                <wp:extent cx="4328535" cy="4155393"/>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имени.png"/>
                        <pic:cNvPicPr>
                          <a:picLocks noChangeAspect="1"/>
                        </pic:cNvPicPr>
                      </pic:nvPicPr>
                      <pic:blipFill>
                        <a:blip r:embed="rId19"/>
                        <a:stretch/>
                      </pic:blipFill>
                      <pic:spPr bwMode="auto">
                        <a:xfrm>
                          <a:off x="0" y="0"/>
                          <a:ext cx="4328535" cy="415539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40.83pt;height:327.20pt;mso-wrap-distance-left:0.00pt;mso-wrap-distance-top:0.00pt;mso-wrap-distance-right:0.00pt;mso-wrap-distance-bottom:0.00pt;" stroked="false">
                <v:path textboxrect="0,0,0,0"/>
                <v:imagedata r:id="rId20" o:title=""/>
              </v:shape>
            </w:pict>
          </mc:Fallback>
        </mc:AlternateContent>
      </w:r>
    </w:p>
    <w:p w:rsidR="000837AB" w:rsidRDefault="000B0AB3">
      <w:pPr>
        <w:spacing w:after="360"/>
        <w:jc w:val="center"/>
      </w:pPr>
      <w:r>
        <w:t xml:space="preserve">Рисунок </w:t>
      </w:r>
      <w:r w:rsidR="00F31953">
        <w:fldChar w:fldCharType="begin"/>
      </w:r>
      <w:r w:rsidR="00F31953">
        <w:instrText xml:space="preserve"> SEQ Рисунок \* ARABIC </w:instrText>
      </w:r>
      <w:r w:rsidR="00F31953">
        <w:fldChar w:fldCharType="separate"/>
      </w:r>
      <w:r>
        <w:t>3</w:t>
      </w:r>
      <w:r w:rsidR="00F31953">
        <w:fldChar w:fldCharType="end"/>
      </w:r>
      <w:r>
        <w:t>. Граф автомата Мура.</w:t>
      </w:r>
    </w:p>
    <w:tbl>
      <w:tblPr>
        <w:tblStyle w:val="af3"/>
        <w:tblW w:w="0" w:type="auto"/>
        <w:tblLook w:val="04A0" w:firstRow="1" w:lastRow="0" w:firstColumn="1" w:lastColumn="0" w:noHBand="0" w:noVBand="1"/>
      </w:tblPr>
      <w:tblGrid>
        <w:gridCol w:w="2336"/>
        <w:gridCol w:w="2336"/>
        <w:gridCol w:w="2336"/>
        <w:gridCol w:w="2337"/>
      </w:tblGrid>
      <w:tr w:rsidR="000837AB">
        <w:tc>
          <w:tcPr>
            <w:tcW w:w="2336" w:type="dxa"/>
            <w:vMerge w:val="restart"/>
            <w:vAlign w:val="center"/>
          </w:tcPr>
          <w:p w:rsidR="000837AB" w:rsidRDefault="000B0AB3">
            <w:pPr>
              <w:spacing w:after="120"/>
              <w:jc w:val="center"/>
            </w:pPr>
            <w:r>
              <w:t>Символы входного алфавита</w:t>
            </w:r>
            <w:r>
              <w:br/>
            </w:r>
            <w:r>
              <w:rPr>
                <w:i/>
                <w:lang w:val="en-US"/>
              </w:rPr>
              <w:t>input</w:t>
            </w:r>
            <w:r>
              <w:rPr>
                <w:i/>
              </w:rPr>
              <w:t>(</w:t>
            </w:r>
            <w:r>
              <w:rPr>
                <w:i/>
                <w:lang w:val="en-US"/>
              </w:rPr>
              <w:t>t</w:t>
            </w:r>
            <w:r>
              <w:rPr>
                <w:i/>
                <w:vertAlign w:val="subscript"/>
                <w:lang w:val="en-US"/>
              </w:rPr>
              <w:t>i</w:t>
            </w:r>
            <w:r>
              <w:rPr>
                <w:i/>
              </w:rPr>
              <w:t>)</w:t>
            </w:r>
          </w:p>
        </w:tc>
        <w:tc>
          <w:tcPr>
            <w:tcW w:w="7009" w:type="dxa"/>
            <w:gridSpan w:val="3"/>
          </w:tcPr>
          <w:p w:rsidR="000837AB" w:rsidRDefault="000B0AB3">
            <w:pPr>
              <w:spacing w:after="120"/>
              <w:jc w:val="center"/>
            </w:pPr>
            <w:r>
              <w:t>Текущие состояния автомата и символы выходного алфавита</w:t>
            </w:r>
            <w:r>
              <w:rPr>
                <w:i/>
              </w:rPr>
              <w:t xml:space="preserve"> </w:t>
            </w:r>
            <w:r>
              <w:rPr>
                <w:i/>
                <w:lang w:val="en-US"/>
              </w:rPr>
              <w:t>state</w:t>
            </w:r>
            <w:r>
              <w:rPr>
                <w:i/>
              </w:rPr>
              <w:t>(</w:t>
            </w:r>
            <w:r>
              <w:rPr>
                <w:i/>
                <w:lang w:val="en-US"/>
              </w:rPr>
              <w:t>t</w:t>
            </w:r>
            <w:r>
              <w:rPr>
                <w:i/>
                <w:vertAlign w:val="subscript"/>
                <w:lang w:val="en-US"/>
              </w:rPr>
              <w:t>i</w:t>
            </w:r>
            <w:r>
              <w:rPr>
                <w:i/>
              </w:rPr>
              <w:t>)</w:t>
            </w:r>
            <w:r>
              <w:t>/</w:t>
            </w:r>
            <w:r>
              <w:rPr>
                <w:i/>
                <w:lang w:val="en-US"/>
              </w:rPr>
              <w:t>output</w:t>
            </w:r>
            <w:r>
              <w:rPr>
                <w:i/>
              </w:rPr>
              <w:t>(</w:t>
            </w:r>
            <w:r>
              <w:rPr>
                <w:i/>
                <w:lang w:val="en-US"/>
              </w:rPr>
              <w:t>t</w:t>
            </w:r>
            <w:r>
              <w:rPr>
                <w:i/>
                <w:vertAlign w:val="subscript"/>
                <w:lang w:val="en-US"/>
              </w:rPr>
              <w:t>i</w:t>
            </w:r>
            <w:r>
              <w:rPr>
                <w:i/>
              </w:rPr>
              <w:t>)</w:t>
            </w:r>
          </w:p>
        </w:tc>
      </w:tr>
      <w:tr w:rsidR="000837AB">
        <w:tc>
          <w:tcPr>
            <w:tcW w:w="2336" w:type="dxa"/>
            <w:vMerge/>
          </w:tcPr>
          <w:p w:rsidR="000837AB" w:rsidRDefault="000837AB">
            <w:pPr>
              <w:spacing w:after="120"/>
              <w:jc w:val="both"/>
            </w:pPr>
          </w:p>
        </w:tc>
        <w:tc>
          <w:tcPr>
            <w:tcW w:w="2336" w:type="dxa"/>
          </w:tcPr>
          <w:p w:rsidR="000837AB" w:rsidRDefault="000B0AB3">
            <w:pPr>
              <w:spacing w:after="120"/>
              <w:jc w:val="center"/>
              <w:rPr>
                <w:lang w:val="en-US"/>
              </w:rPr>
            </w:pPr>
            <w:r>
              <w:rPr>
                <w:lang w:val="en-US"/>
              </w:rPr>
              <w:t>S</w:t>
            </w:r>
            <w:r>
              <w:rPr>
                <w:vertAlign w:val="subscript"/>
              </w:rPr>
              <w:t>0</w:t>
            </w:r>
            <w:r>
              <w:rPr>
                <w:lang w:val="en-US"/>
              </w:rPr>
              <w:t>/0</w:t>
            </w:r>
          </w:p>
        </w:tc>
        <w:tc>
          <w:tcPr>
            <w:tcW w:w="2336" w:type="dxa"/>
          </w:tcPr>
          <w:p w:rsidR="000837AB" w:rsidRDefault="000B0AB3">
            <w:pPr>
              <w:spacing w:after="120"/>
              <w:jc w:val="center"/>
            </w:pPr>
            <w:r>
              <w:rPr>
                <w:lang w:val="en-US"/>
              </w:rPr>
              <w:t>S</w:t>
            </w:r>
            <w:r>
              <w:rPr>
                <w:vertAlign w:val="subscript"/>
              </w:rPr>
              <w:t>1</w:t>
            </w:r>
            <w:r>
              <w:rPr>
                <w:lang w:val="en-US"/>
              </w:rPr>
              <w:t>/1</w:t>
            </w:r>
          </w:p>
        </w:tc>
        <w:tc>
          <w:tcPr>
            <w:tcW w:w="2337" w:type="dxa"/>
          </w:tcPr>
          <w:p w:rsidR="000837AB" w:rsidRDefault="000B0AB3">
            <w:pPr>
              <w:spacing w:after="120"/>
              <w:jc w:val="center"/>
            </w:pPr>
            <w:r>
              <w:rPr>
                <w:lang w:val="en-US"/>
              </w:rPr>
              <w:t>S</w:t>
            </w:r>
            <w:r>
              <w:rPr>
                <w:vertAlign w:val="subscript"/>
              </w:rPr>
              <w:t>2</w:t>
            </w:r>
            <w:r>
              <w:rPr>
                <w:lang w:val="en-US"/>
              </w:rPr>
              <w:t>/0</w:t>
            </w:r>
          </w:p>
        </w:tc>
      </w:tr>
      <w:tr w:rsidR="000837AB">
        <w:tc>
          <w:tcPr>
            <w:tcW w:w="2336" w:type="dxa"/>
            <w:vMerge/>
          </w:tcPr>
          <w:p w:rsidR="000837AB" w:rsidRDefault="000837AB">
            <w:pPr>
              <w:spacing w:after="120"/>
              <w:jc w:val="both"/>
            </w:pPr>
          </w:p>
        </w:tc>
        <w:tc>
          <w:tcPr>
            <w:tcW w:w="7009" w:type="dxa"/>
            <w:gridSpan w:val="3"/>
          </w:tcPr>
          <w:p w:rsidR="000837AB" w:rsidRDefault="000B0AB3">
            <w:pPr>
              <w:spacing w:after="120"/>
              <w:jc w:val="center"/>
            </w:pPr>
            <w:r>
              <w:t xml:space="preserve">Состояния автомата на следующем такте </w:t>
            </w:r>
            <w:r>
              <w:rPr>
                <w:i/>
                <w:lang w:val="en-US"/>
              </w:rPr>
              <w:t>state</w:t>
            </w:r>
            <w:r>
              <w:rPr>
                <w:i/>
              </w:rPr>
              <w:t>(</w:t>
            </w:r>
            <w:r>
              <w:rPr>
                <w:i/>
                <w:lang w:val="en-US"/>
              </w:rPr>
              <w:t>t</w:t>
            </w:r>
            <w:r>
              <w:rPr>
                <w:i/>
                <w:vertAlign w:val="subscript"/>
                <w:lang w:val="en-US"/>
              </w:rPr>
              <w:t>i</w:t>
            </w:r>
            <w:r>
              <w:rPr>
                <w:i/>
                <w:vertAlign w:val="subscript"/>
              </w:rPr>
              <w:t>+1</w:t>
            </w:r>
            <w:r>
              <w:rPr>
                <w:i/>
              </w:rPr>
              <w:t>)</w:t>
            </w:r>
          </w:p>
        </w:tc>
      </w:tr>
      <w:tr w:rsidR="000837AB">
        <w:tc>
          <w:tcPr>
            <w:tcW w:w="2336" w:type="dxa"/>
          </w:tcPr>
          <w:p w:rsidR="000837AB" w:rsidRDefault="000B0AB3">
            <w:pPr>
              <w:spacing w:after="120"/>
              <w:jc w:val="center"/>
              <w:rPr>
                <w:lang w:val="en-US"/>
              </w:rPr>
            </w:pPr>
            <w:r>
              <w:rPr>
                <w:lang w:val="en-US"/>
              </w:rPr>
              <w:t>a</w:t>
            </w:r>
          </w:p>
        </w:tc>
        <w:tc>
          <w:tcPr>
            <w:tcW w:w="2336" w:type="dxa"/>
          </w:tcPr>
          <w:p w:rsidR="000837AB" w:rsidRDefault="000B0AB3">
            <w:pPr>
              <w:spacing w:after="120"/>
              <w:jc w:val="center"/>
            </w:pPr>
            <w:r>
              <w:rPr>
                <w:lang w:val="en-US"/>
              </w:rPr>
              <w:t>S</w:t>
            </w:r>
            <w:r>
              <w:rPr>
                <w:vertAlign w:val="subscript"/>
              </w:rPr>
              <w:t>0</w:t>
            </w:r>
          </w:p>
        </w:tc>
        <w:tc>
          <w:tcPr>
            <w:tcW w:w="2336" w:type="dxa"/>
          </w:tcPr>
          <w:p w:rsidR="000837AB" w:rsidRDefault="000B0AB3">
            <w:pPr>
              <w:spacing w:after="120"/>
              <w:jc w:val="center"/>
              <w:rPr>
                <w:lang w:val="en-US"/>
              </w:rPr>
            </w:pPr>
            <w:r>
              <w:rPr>
                <w:lang w:val="en-US"/>
              </w:rPr>
              <w:t>S</w:t>
            </w:r>
            <w:r>
              <w:rPr>
                <w:vertAlign w:val="subscript"/>
                <w:lang w:val="en-US"/>
              </w:rPr>
              <w:t>0</w:t>
            </w:r>
          </w:p>
        </w:tc>
        <w:tc>
          <w:tcPr>
            <w:tcW w:w="2337" w:type="dxa"/>
          </w:tcPr>
          <w:p w:rsidR="000837AB" w:rsidRDefault="000B0AB3">
            <w:pPr>
              <w:spacing w:after="120"/>
              <w:jc w:val="center"/>
            </w:pPr>
            <w:r>
              <w:rPr>
                <w:lang w:val="en-US"/>
              </w:rPr>
              <w:t>S</w:t>
            </w:r>
            <w:r>
              <w:rPr>
                <w:vertAlign w:val="subscript"/>
              </w:rPr>
              <w:t>0</w:t>
            </w:r>
          </w:p>
        </w:tc>
      </w:tr>
      <w:tr w:rsidR="000837AB">
        <w:tc>
          <w:tcPr>
            <w:tcW w:w="2336" w:type="dxa"/>
          </w:tcPr>
          <w:p w:rsidR="000837AB" w:rsidRDefault="000B0AB3">
            <w:pPr>
              <w:spacing w:after="120"/>
              <w:jc w:val="center"/>
              <w:rPr>
                <w:lang w:val="en-US"/>
              </w:rPr>
            </w:pPr>
            <w:r>
              <w:rPr>
                <w:lang w:val="en-US"/>
              </w:rPr>
              <w:t>b</w:t>
            </w:r>
          </w:p>
        </w:tc>
        <w:tc>
          <w:tcPr>
            <w:tcW w:w="2336" w:type="dxa"/>
          </w:tcPr>
          <w:p w:rsidR="000837AB" w:rsidRDefault="000B0AB3">
            <w:pPr>
              <w:spacing w:after="120"/>
              <w:jc w:val="center"/>
              <w:rPr>
                <w:lang w:val="en-US"/>
              </w:rPr>
            </w:pPr>
            <w:r>
              <w:rPr>
                <w:lang w:val="en-US"/>
              </w:rPr>
              <w:t>S</w:t>
            </w:r>
            <w:r>
              <w:rPr>
                <w:vertAlign w:val="subscript"/>
                <w:lang w:val="en-US"/>
              </w:rPr>
              <w:t>1</w:t>
            </w:r>
          </w:p>
        </w:tc>
        <w:tc>
          <w:tcPr>
            <w:tcW w:w="2336" w:type="dxa"/>
          </w:tcPr>
          <w:p w:rsidR="000837AB" w:rsidRDefault="000B0AB3">
            <w:pPr>
              <w:spacing w:after="120"/>
              <w:jc w:val="center"/>
              <w:rPr>
                <w:lang w:val="en-US"/>
              </w:rPr>
            </w:pPr>
            <w:r>
              <w:rPr>
                <w:lang w:val="en-US"/>
              </w:rPr>
              <w:t>S</w:t>
            </w:r>
            <w:r>
              <w:rPr>
                <w:vertAlign w:val="subscript"/>
                <w:lang w:val="en-US"/>
              </w:rPr>
              <w:t>2</w:t>
            </w:r>
          </w:p>
        </w:tc>
        <w:tc>
          <w:tcPr>
            <w:tcW w:w="2337" w:type="dxa"/>
          </w:tcPr>
          <w:p w:rsidR="000837AB" w:rsidRDefault="000B0AB3">
            <w:pPr>
              <w:spacing w:after="120"/>
              <w:jc w:val="center"/>
              <w:rPr>
                <w:lang w:val="en-US"/>
              </w:rPr>
            </w:pPr>
            <w:r>
              <w:rPr>
                <w:lang w:val="en-US"/>
              </w:rPr>
              <w:t>S</w:t>
            </w:r>
            <w:r>
              <w:rPr>
                <w:vertAlign w:val="subscript"/>
                <w:lang w:val="en-US"/>
              </w:rPr>
              <w:t>2</w:t>
            </w:r>
          </w:p>
        </w:tc>
      </w:tr>
    </w:tbl>
    <w:p w:rsidR="000837AB" w:rsidRDefault="000B0AB3">
      <w:pPr>
        <w:spacing w:before="240" w:after="120"/>
        <w:ind w:firstLine="669"/>
        <w:jc w:val="both"/>
      </w:pPr>
      <w:r>
        <w:t xml:space="preserve">Отсутствие петли у состояния </w:t>
      </w:r>
      <w:r>
        <w:rPr>
          <w:lang w:val="en-US"/>
        </w:rPr>
        <w:t>S</w:t>
      </w:r>
      <w:r>
        <w:rPr>
          <w:vertAlign w:val="subscript"/>
        </w:rPr>
        <w:t>1</w:t>
      </w:r>
      <w:r>
        <w:t xml:space="preserve"> показывает, что автомат в нем находится лишь в течении одного временного такта, вырабатывая при этом символ 1. Как и в предыдущем примере автомат начинает свою работу с состояния </w:t>
      </w:r>
      <w:r>
        <w:rPr>
          <w:lang w:val="en-US"/>
        </w:rPr>
        <w:t>S</w:t>
      </w:r>
      <w:r>
        <w:rPr>
          <w:vertAlign w:val="subscript"/>
        </w:rPr>
        <w:t>0</w:t>
      </w:r>
      <w:r>
        <w:t>.</w:t>
      </w:r>
    </w:p>
    <w:p w:rsidR="000837AB" w:rsidRDefault="000B0AB3">
      <w:pPr>
        <w:pStyle w:val="2"/>
        <w:jc w:val="center"/>
        <w:rPr>
          <w:sz w:val="24"/>
        </w:rPr>
      </w:pPr>
      <w:bookmarkStart w:id="12" w:name="_Toc181444199"/>
      <w:r>
        <w:rPr>
          <w:sz w:val="24"/>
        </w:rPr>
        <w:t>Пример моделирования автомата</w:t>
      </w:r>
      <w:bookmarkEnd w:id="12"/>
    </w:p>
    <w:p w:rsidR="000837AB" w:rsidRDefault="000B0AB3">
      <w:pPr>
        <w:spacing w:after="120"/>
        <w:ind w:firstLine="669"/>
        <w:jc w:val="both"/>
      </w:pPr>
      <w:r>
        <w:t xml:space="preserve">Граф состояний рассматриваемого конечного автомата показан на рисунке 4. Множества алфавитов входного и выходного алфавитов представлены битами: </w:t>
      </w:r>
      <w:r>
        <w:rPr>
          <w:i/>
        </w:rPr>
        <w:t>I</w:t>
      </w:r>
      <w:r>
        <w:t xml:space="preserve"> = {0, 1} и </w:t>
      </w:r>
      <w:r>
        <w:rPr>
          <w:i/>
        </w:rPr>
        <w:t>О</w:t>
      </w:r>
      <w:r>
        <w:t xml:space="preserve"> = {0, 1}, множество состояний содержит 4 буквы: </w:t>
      </w:r>
      <w:r>
        <w:rPr>
          <w:i/>
        </w:rPr>
        <w:t>S</w:t>
      </w:r>
      <w:r>
        <w:t> = {</w:t>
      </w:r>
      <w:r>
        <w:rPr>
          <w:lang w:val="en-US"/>
        </w:rPr>
        <w:t>a</w:t>
      </w:r>
      <w:r>
        <w:t xml:space="preserve">, </w:t>
      </w:r>
      <w:r>
        <w:rPr>
          <w:lang w:val="en-US"/>
        </w:rPr>
        <w:t>b</w:t>
      </w:r>
      <w:r>
        <w:t xml:space="preserve">, </w:t>
      </w:r>
      <w:r>
        <w:rPr>
          <w:lang w:val="en-US"/>
        </w:rPr>
        <w:t>c</w:t>
      </w:r>
      <w:r>
        <w:t xml:space="preserve">, </w:t>
      </w:r>
      <w:r>
        <w:rPr>
          <w:lang w:val="en-US"/>
        </w:rPr>
        <w:t>d</w:t>
      </w:r>
      <w:r>
        <w:t>}. Необходимо смоделировать работу автомата, если на его вход подается последовательность ‘1010110’ (левые биты подаются первыми). Стартовое состояние – ‘</w:t>
      </w:r>
      <w:r>
        <w:rPr>
          <w:lang w:val="en-US"/>
        </w:rPr>
        <w:t>a</w:t>
      </w:r>
      <w:r>
        <w:t>’.</w:t>
      </w:r>
    </w:p>
    <w:p w:rsidR="000837AB" w:rsidRDefault="000B0AB3">
      <w:pPr>
        <w:spacing w:after="120"/>
      </w:pPr>
      <w:r>
        <w:rPr>
          <w:noProof/>
          <w:lang w:eastAsia="ru-RU"/>
        </w:rPr>
        <w:lastRenderedPageBreak/>
        <mc:AlternateContent>
          <mc:Choice Requires="wpg">
            <w:drawing>
              <wp:anchor distT="0" distB="0" distL="114300" distR="114300" simplePos="0" relativeHeight="251658240" behindDoc="1" locked="0" layoutInCell="1" allowOverlap="1">
                <wp:simplePos x="0" y="0"/>
                <wp:positionH relativeFrom="column">
                  <wp:posOffset>1905</wp:posOffset>
                </wp:positionH>
                <wp:positionV relativeFrom="paragraph">
                  <wp:posOffset>0</wp:posOffset>
                </wp:positionV>
                <wp:extent cx="2659610" cy="5601185"/>
                <wp:effectExtent l="0" t="0" r="7620" b="0"/>
                <wp:wrapTight wrapText="bothSides">
                  <wp:wrapPolygon edited="1">
                    <wp:start x="0" y="0"/>
                    <wp:lineTo x="0" y="21527"/>
                    <wp:lineTo x="21507" y="21527"/>
                    <wp:lineTo x="21507" y="0"/>
                    <wp:lineTo x="0" y="0"/>
                  </wp:wrapPolygon>
                </wp:wrapTight>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 имени.png"/>
                        <pic:cNvPicPr>
                          <a:picLocks noChangeAspect="1"/>
                        </pic:cNvPicPr>
                      </pic:nvPicPr>
                      <pic:blipFill>
                        <a:blip r:embed="rId21"/>
                        <a:stretch/>
                      </pic:blipFill>
                      <pic:spPr bwMode="auto">
                        <a:xfrm>
                          <a:off x="0" y="0"/>
                          <a:ext cx="2659610" cy="5601184"/>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8240;o:allowoverlap:true;o:allowincell:true;mso-position-horizontal-relative:text;margin-left:0.15pt;mso-position-horizontal:absolute;mso-position-vertical-relative:text;margin-top:0.00pt;mso-position-vertical:absolute;width:209.42pt;height:441.04pt;mso-wrap-distance-left:9.00pt;mso-wrap-distance-top:0.00pt;mso-wrap-distance-right:9.00pt;mso-wrap-distance-bottom:0.00pt;" wrapcoords="0 0 0 99662 99569 99662 99569 0 0 0" stroked="false">
                <v:path textboxrect="0,0,0,0"/>
                <w10:wrap type="tight"/>
                <v:imagedata r:id="rId22" o:title=""/>
              </v:shape>
            </w:pict>
          </mc:Fallback>
        </mc:AlternateContent>
      </w:r>
    </w:p>
    <w:p w:rsidR="000837AB" w:rsidRDefault="000B0AB3">
      <w:pPr>
        <w:spacing w:after="120"/>
        <w:ind w:firstLine="669"/>
        <w:jc w:val="both"/>
      </w:pPr>
      <w:r>
        <w:t>Моделирование проводим в таблице 4. Первая ее строка заполняется исходя из того, что на вход подается бит 1 (</w:t>
      </w:r>
      <w:r>
        <w:rPr>
          <w:i/>
          <w:lang w:val="en-US"/>
        </w:rPr>
        <w:t>input</w:t>
      </w:r>
      <w:r>
        <w:rPr>
          <w:i/>
        </w:rPr>
        <w:t>(</w:t>
      </w:r>
      <w:r>
        <w:rPr>
          <w:i/>
          <w:lang w:val="en-US"/>
        </w:rPr>
        <w:t>t</w:t>
      </w:r>
      <w:r>
        <w:rPr>
          <w:i/>
          <w:vertAlign w:val="subscript"/>
        </w:rPr>
        <w:t>0</w:t>
      </w:r>
      <w:r>
        <w:rPr>
          <w:i/>
        </w:rPr>
        <w:t xml:space="preserve">) </w:t>
      </w:r>
      <w:r>
        <w:t>= 1) и автомат находится в состоянии ‘</w:t>
      </w:r>
      <w:r>
        <w:rPr>
          <w:lang w:val="en-US"/>
        </w:rPr>
        <w:t>a</w:t>
      </w:r>
      <w:r>
        <w:t>’ (</w:t>
      </w:r>
      <w:r>
        <w:rPr>
          <w:i/>
          <w:lang w:val="en-US"/>
        </w:rPr>
        <w:t>state</w:t>
      </w:r>
      <w:r>
        <w:rPr>
          <w:i/>
        </w:rPr>
        <w:t>(</w:t>
      </w:r>
      <w:r>
        <w:rPr>
          <w:i/>
          <w:lang w:val="en-US"/>
        </w:rPr>
        <w:t>t</w:t>
      </w:r>
      <w:r>
        <w:rPr>
          <w:i/>
          <w:vertAlign w:val="subscript"/>
        </w:rPr>
        <w:t>0</w:t>
      </w:r>
      <w:r>
        <w:rPr>
          <w:i/>
        </w:rPr>
        <w:t>)</w:t>
      </w:r>
      <w:r>
        <w:t xml:space="preserve"> = ‘</w:t>
      </w:r>
      <w:r>
        <w:rPr>
          <w:lang w:val="en-US"/>
        </w:rPr>
        <w:t>a</w:t>
      </w:r>
      <w:r>
        <w:t>’). По графу автомат из состояния ‘</w:t>
      </w:r>
      <w:r>
        <w:rPr>
          <w:lang w:val="en-US"/>
        </w:rPr>
        <w:t>a</w:t>
      </w:r>
      <w:r>
        <w:t>’ переходит в состояние ‘</w:t>
      </w:r>
      <w:r>
        <w:rPr>
          <w:lang w:val="en-US"/>
        </w:rPr>
        <w:t>b</w:t>
      </w:r>
      <w:r>
        <w:t>’, вырабатывая при этом бит 0. На втором такте (вторая строка таблицы) на вход поступает бит 0, сам автомат находится в состоянии ‘</w:t>
      </w:r>
      <w:r>
        <w:rPr>
          <w:lang w:val="en-US"/>
        </w:rPr>
        <w:t>b</w:t>
      </w:r>
      <w:r>
        <w:t>’. Следовательно, следующее состояние будет ‘</w:t>
      </w:r>
      <w:r>
        <w:rPr>
          <w:lang w:val="en-US"/>
        </w:rPr>
        <w:t>c</w:t>
      </w:r>
      <w:r>
        <w:t>’ и на выход будет выдан бит 0 (см. рис. 4). Аналогично заполняются и другие строки таблицы.</w:t>
      </w:r>
    </w:p>
    <w:p w:rsidR="000837AB" w:rsidRDefault="000837AB">
      <w:pPr>
        <w:spacing w:after="120"/>
        <w:ind w:firstLine="669"/>
        <w:jc w:val="both"/>
      </w:pPr>
    </w:p>
    <w:p w:rsidR="000837AB" w:rsidRDefault="000837AB">
      <w:pPr>
        <w:spacing w:after="120"/>
        <w:ind w:firstLine="669"/>
        <w:jc w:val="both"/>
      </w:pPr>
    </w:p>
    <w:p w:rsidR="000837AB" w:rsidRDefault="000B0AB3">
      <w:pPr>
        <w:spacing w:after="120"/>
        <w:ind w:firstLine="669"/>
        <w:jc w:val="both"/>
      </w:pPr>
      <w:r>
        <w:rPr>
          <w:noProof/>
          <w:lang w:eastAsia="ru-RU"/>
        </w:rPr>
        <mc:AlternateContent>
          <mc:Choice Requires="wps">
            <w:drawing>
              <wp:anchor distT="0" distB="0" distL="114300" distR="114300" simplePos="0" relativeHeight="251660288" behindDoc="1" locked="0" layoutInCell="1" allowOverlap="1">
                <wp:simplePos x="0" y="0"/>
                <wp:positionH relativeFrom="column">
                  <wp:posOffset>2981325</wp:posOffset>
                </wp:positionH>
                <wp:positionV relativeFrom="paragraph">
                  <wp:posOffset>407670</wp:posOffset>
                </wp:positionV>
                <wp:extent cx="2659380" cy="635"/>
                <wp:effectExtent l="0" t="0" r="0" b="0"/>
                <wp:wrapTight wrapText="bothSides">
                  <wp:wrapPolygon edited="1">
                    <wp:start x="0" y="0"/>
                    <wp:lineTo x="0" y="21600"/>
                    <wp:lineTo x="21600" y="21600"/>
                    <wp:lineTo x="21600" y="0"/>
                  </wp:wrapPolygon>
                </wp:wrapTight>
                <wp:docPr id="6" name="Надпись 9"/>
                <wp:cNvGraphicFramePr/>
                <a:graphic xmlns:a="http://schemas.openxmlformats.org/drawingml/2006/main">
                  <a:graphicData uri="http://schemas.microsoft.com/office/word/2010/wordprocessingShape">
                    <wps:wsp>
                      <wps:cNvSpPr txBox="1"/>
                      <wps:spPr bwMode="auto">
                        <a:xfrm>
                          <a:off x="0" y="0"/>
                          <a:ext cx="2659380" cy="635"/>
                        </a:xfrm>
                        <a:prstGeom prst="rect">
                          <a:avLst/>
                        </a:prstGeom>
                        <a:solidFill>
                          <a:prstClr val="white"/>
                        </a:solidFill>
                        <a:ln>
                          <a:noFill/>
                        </a:ln>
                        <a:effectLst/>
                      </wps:spPr>
                      <wps:txbx>
                        <w:txbxContent>
                          <w:p w:rsidR="001937B3" w:rsidRDefault="001937B3">
                            <w:pPr>
                              <w:spacing w:after="360"/>
                            </w:pPr>
                            <w:r>
                              <w:t xml:space="preserve">Рисунок </w:t>
                            </w:r>
                            <w:r w:rsidR="00F31953">
                              <w:fldChar w:fldCharType="begin"/>
                            </w:r>
                            <w:r w:rsidR="00F31953">
                              <w:instrText xml:space="preserve"> SEQ Рисунок \* ARABIC </w:instrText>
                            </w:r>
                            <w:r w:rsidR="00F31953">
                              <w:fldChar w:fldCharType="separate"/>
                            </w:r>
                            <w:r>
                              <w:t>4</w:t>
                            </w:r>
                            <w:r w:rsidR="00F31953">
                              <w:fldChar w:fldCharType="end"/>
                            </w:r>
                            <w:r>
                              <w:t>. Граф двоичного автомата.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Надпись 9" o:spid="_x0000_s1026" type="#_x0000_t202" style="position:absolute;left:0;text-align:left;margin-left:234.75pt;margin-top:32.1pt;width:209.4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wrapcoords="0 0 0 13737600 21600 13737600 21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" stroked="f">
                <v:textbox style="mso-fit-shape-to-text:t" inset="0,0,0,0">
                  <w:txbxContent>
                    <w:p w:rsidR="001937B3" w:rsidRDefault="001937B3">
                      <w:pPr>
                        <w:spacing w:after="360"/>
                      </w:pPr>
                      <w:r>
                        <w:t xml:space="preserve">Рисунок </w:t>
                      </w:r>
                      <w:fldSimple w:instr=" SEQ Рисунок \* ARABIC ">
                        <w:r>
                          <w:t>4</w:t>
                        </w:r>
                      </w:fldSimple>
                      <w:r>
                        <w:t>. Граф двоичного автомата.</w:t>
                      </w:r>
                    </w:p>
                  </w:txbxContent>
                </v:textbox>
                <w10:wrap type="tight"/>
              </v:shape>
            </w:pict>
          </mc:Fallback>
        </mc:AlternateContent>
      </w:r>
    </w:p>
    <w:p w:rsidR="000837AB" w:rsidRDefault="000837AB">
      <w:pPr>
        <w:spacing w:after="120"/>
        <w:ind w:firstLine="669"/>
        <w:jc w:val="both"/>
      </w:pPr>
    </w:p>
    <w:p w:rsidR="000837AB" w:rsidRDefault="000837AB">
      <w:pPr>
        <w:spacing w:after="120"/>
        <w:ind w:firstLine="669"/>
        <w:jc w:val="both"/>
      </w:pPr>
    </w:p>
    <w:p w:rsidR="000837AB" w:rsidRDefault="000837AB">
      <w:pPr>
        <w:spacing w:after="120"/>
        <w:ind w:firstLine="669"/>
        <w:jc w:val="both"/>
      </w:pPr>
    </w:p>
    <w:p w:rsidR="000837AB" w:rsidRDefault="000837AB">
      <w:pPr>
        <w:spacing w:after="120"/>
        <w:ind w:firstLine="669"/>
        <w:jc w:val="both"/>
      </w:pPr>
    </w:p>
    <w:p w:rsidR="000837AB" w:rsidRDefault="000837AB">
      <w:pPr>
        <w:spacing w:after="120"/>
        <w:ind w:firstLine="669"/>
        <w:jc w:val="both"/>
      </w:pPr>
    </w:p>
    <w:p w:rsidR="000837AB" w:rsidRDefault="000837AB">
      <w:pPr>
        <w:spacing w:after="120"/>
        <w:ind w:firstLine="669"/>
        <w:jc w:val="both"/>
      </w:pPr>
    </w:p>
    <w:p w:rsidR="000837AB" w:rsidRDefault="000B0AB3">
      <w:pPr>
        <w:keepNext/>
        <w:spacing w:after="360"/>
        <w:jc w:val="right"/>
      </w:pPr>
      <w:r>
        <w:t xml:space="preserve">Таблица </w:t>
      </w:r>
      <w:r w:rsidR="00F31953">
        <w:fldChar w:fldCharType="begin"/>
      </w:r>
      <w:r w:rsidR="00F31953">
        <w:instrText xml:space="preserve"> SEQ Таблица \* ARABIC </w:instrText>
      </w:r>
      <w:r w:rsidR="00F31953">
        <w:fldChar w:fldCharType="separate"/>
      </w:r>
      <w:r>
        <w:t>4</w:t>
      </w:r>
      <w:r w:rsidR="00F31953">
        <w:fldChar w:fldCharType="end"/>
      </w:r>
      <w:r>
        <w:t>.</w:t>
      </w:r>
    </w:p>
    <w:tbl>
      <w:tblPr>
        <w:tblStyle w:val="af3"/>
        <w:tblW w:w="0" w:type="auto"/>
        <w:jc w:val="center"/>
        <w:tblLook w:val="04A0" w:firstRow="1" w:lastRow="0" w:firstColumn="1" w:lastColumn="0" w:noHBand="0" w:noVBand="1"/>
      </w:tblPr>
      <w:tblGrid>
        <w:gridCol w:w="2336"/>
        <w:gridCol w:w="2336"/>
        <w:gridCol w:w="2336"/>
        <w:gridCol w:w="2337"/>
      </w:tblGrid>
      <w:tr w:rsidR="000837AB">
        <w:trPr>
          <w:jc w:val="center"/>
        </w:trPr>
        <w:tc>
          <w:tcPr>
            <w:tcW w:w="2336" w:type="dxa"/>
          </w:tcPr>
          <w:p w:rsidR="000837AB" w:rsidRDefault="000B0AB3">
            <w:pPr>
              <w:spacing w:after="120"/>
              <w:jc w:val="center"/>
            </w:pPr>
            <w:r>
              <w:rPr>
                <w:i/>
                <w:lang w:val="en-US"/>
              </w:rPr>
              <w:t>input</w:t>
            </w:r>
            <w:r>
              <w:rPr>
                <w:i/>
              </w:rPr>
              <w:t>(</w:t>
            </w:r>
            <w:r>
              <w:rPr>
                <w:i/>
                <w:lang w:val="en-US"/>
              </w:rPr>
              <w:t>t</w:t>
            </w:r>
            <w:r>
              <w:rPr>
                <w:i/>
                <w:vertAlign w:val="subscript"/>
                <w:lang w:val="en-US"/>
              </w:rPr>
              <w:t>i</w:t>
            </w:r>
            <w:r>
              <w:rPr>
                <w:i/>
              </w:rPr>
              <w:t>)</w:t>
            </w:r>
          </w:p>
        </w:tc>
        <w:tc>
          <w:tcPr>
            <w:tcW w:w="2336" w:type="dxa"/>
          </w:tcPr>
          <w:p w:rsidR="000837AB" w:rsidRDefault="000B0AB3">
            <w:pPr>
              <w:spacing w:after="120"/>
              <w:jc w:val="center"/>
            </w:pPr>
            <w:r>
              <w:rPr>
                <w:i/>
                <w:lang w:val="en-US"/>
              </w:rPr>
              <w:t>state</w:t>
            </w:r>
            <w:r>
              <w:rPr>
                <w:i/>
              </w:rPr>
              <w:t>(</w:t>
            </w:r>
            <w:r>
              <w:rPr>
                <w:i/>
                <w:lang w:val="en-US"/>
              </w:rPr>
              <w:t>t</w:t>
            </w:r>
            <w:r>
              <w:rPr>
                <w:i/>
                <w:vertAlign w:val="subscript"/>
                <w:lang w:val="en-US"/>
              </w:rPr>
              <w:t>i</w:t>
            </w:r>
            <w:r>
              <w:rPr>
                <w:i/>
              </w:rPr>
              <w:t>)</w:t>
            </w:r>
          </w:p>
        </w:tc>
        <w:tc>
          <w:tcPr>
            <w:tcW w:w="2336" w:type="dxa"/>
          </w:tcPr>
          <w:p w:rsidR="000837AB" w:rsidRDefault="000B0AB3">
            <w:pPr>
              <w:spacing w:after="120"/>
              <w:jc w:val="center"/>
            </w:pPr>
            <w:r>
              <w:rPr>
                <w:i/>
                <w:lang w:val="en-US"/>
              </w:rPr>
              <w:t>state</w:t>
            </w:r>
            <w:r>
              <w:rPr>
                <w:i/>
              </w:rPr>
              <w:t>(</w:t>
            </w:r>
            <w:r>
              <w:rPr>
                <w:i/>
                <w:lang w:val="en-US"/>
              </w:rPr>
              <w:t>t</w:t>
            </w:r>
            <w:r>
              <w:rPr>
                <w:i/>
                <w:vertAlign w:val="subscript"/>
                <w:lang w:val="en-US"/>
              </w:rPr>
              <w:t>i</w:t>
            </w:r>
            <w:r>
              <w:rPr>
                <w:i/>
                <w:vertAlign w:val="subscript"/>
              </w:rPr>
              <w:t>+1</w:t>
            </w:r>
            <w:r>
              <w:rPr>
                <w:i/>
              </w:rPr>
              <w:t>)</w:t>
            </w:r>
          </w:p>
        </w:tc>
        <w:tc>
          <w:tcPr>
            <w:tcW w:w="2337" w:type="dxa"/>
          </w:tcPr>
          <w:p w:rsidR="000837AB" w:rsidRDefault="000B0AB3">
            <w:pPr>
              <w:spacing w:after="120"/>
              <w:jc w:val="center"/>
            </w:pPr>
            <w:r>
              <w:rPr>
                <w:i/>
                <w:lang w:val="en-US"/>
              </w:rPr>
              <w:t>output</w:t>
            </w:r>
            <w:r>
              <w:rPr>
                <w:i/>
              </w:rPr>
              <w:t>(</w:t>
            </w:r>
            <w:r>
              <w:rPr>
                <w:i/>
                <w:lang w:val="en-US"/>
              </w:rPr>
              <w:t>t</w:t>
            </w:r>
            <w:r>
              <w:rPr>
                <w:i/>
                <w:vertAlign w:val="subscript"/>
                <w:lang w:val="en-US"/>
              </w:rPr>
              <w:t>i</w:t>
            </w:r>
            <w:r>
              <w:rPr>
                <w:i/>
              </w:rPr>
              <w:t>)</w:t>
            </w:r>
          </w:p>
        </w:tc>
      </w:tr>
      <w:tr w:rsidR="000837AB">
        <w:trPr>
          <w:jc w:val="center"/>
        </w:trPr>
        <w:tc>
          <w:tcPr>
            <w:tcW w:w="2336" w:type="dxa"/>
          </w:tcPr>
          <w:p w:rsidR="000837AB" w:rsidRDefault="000B0AB3">
            <w:pPr>
              <w:spacing w:after="120"/>
              <w:jc w:val="center"/>
            </w:pPr>
            <w:r>
              <w:t>1</w:t>
            </w:r>
          </w:p>
        </w:tc>
        <w:tc>
          <w:tcPr>
            <w:tcW w:w="2336" w:type="dxa"/>
          </w:tcPr>
          <w:p w:rsidR="000837AB" w:rsidRDefault="000B0AB3">
            <w:pPr>
              <w:spacing w:after="120"/>
              <w:jc w:val="center"/>
              <w:rPr>
                <w:lang w:val="en-US"/>
              </w:rPr>
            </w:pPr>
            <w:r>
              <w:rPr>
                <w:lang w:val="en-US"/>
              </w:rPr>
              <w:t>a</w:t>
            </w:r>
          </w:p>
        </w:tc>
        <w:tc>
          <w:tcPr>
            <w:tcW w:w="2336" w:type="dxa"/>
          </w:tcPr>
          <w:p w:rsidR="000837AB" w:rsidRDefault="000B0AB3">
            <w:pPr>
              <w:spacing w:after="120"/>
              <w:jc w:val="center"/>
              <w:rPr>
                <w:lang w:val="en-US"/>
              </w:rPr>
            </w:pPr>
            <w:r>
              <w:rPr>
                <w:lang w:val="en-US"/>
              </w:rPr>
              <w:t>b</w:t>
            </w:r>
          </w:p>
        </w:tc>
        <w:tc>
          <w:tcPr>
            <w:tcW w:w="2337" w:type="dxa"/>
          </w:tcPr>
          <w:p w:rsidR="000837AB" w:rsidRDefault="000B0AB3">
            <w:pPr>
              <w:spacing w:after="120"/>
              <w:jc w:val="center"/>
              <w:rPr>
                <w:lang w:val="en-US"/>
              </w:rPr>
            </w:pPr>
            <w:r>
              <w:rPr>
                <w:lang w:val="en-US"/>
              </w:rPr>
              <w:t>0</w:t>
            </w:r>
          </w:p>
        </w:tc>
      </w:tr>
      <w:tr w:rsidR="000837AB">
        <w:trPr>
          <w:jc w:val="center"/>
        </w:trPr>
        <w:tc>
          <w:tcPr>
            <w:tcW w:w="2336" w:type="dxa"/>
          </w:tcPr>
          <w:p w:rsidR="000837AB" w:rsidRDefault="000B0AB3">
            <w:pPr>
              <w:spacing w:after="120"/>
              <w:jc w:val="center"/>
              <w:rPr>
                <w:lang w:val="en-US"/>
              </w:rPr>
            </w:pPr>
            <w:r>
              <w:rPr>
                <w:lang w:val="en-US"/>
              </w:rPr>
              <w:t>0</w:t>
            </w:r>
          </w:p>
        </w:tc>
        <w:tc>
          <w:tcPr>
            <w:tcW w:w="2336" w:type="dxa"/>
          </w:tcPr>
          <w:p w:rsidR="000837AB" w:rsidRDefault="000B0AB3">
            <w:pPr>
              <w:spacing w:after="120"/>
              <w:jc w:val="center"/>
              <w:rPr>
                <w:lang w:val="en-US"/>
              </w:rPr>
            </w:pPr>
            <w:r>
              <w:rPr>
                <w:lang w:val="en-US"/>
              </w:rPr>
              <w:t>b</w:t>
            </w:r>
          </w:p>
        </w:tc>
        <w:tc>
          <w:tcPr>
            <w:tcW w:w="2336" w:type="dxa"/>
          </w:tcPr>
          <w:p w:rsidR="000837AB" w:rsidRDefault="000B0AB3">
            <w:pPr>
              <w:spacing w:after="120"/>
              <w:jc w:val="center"/>
              <w:rPr>
                <w:lang w:val="en-US"/>
              </w:rPr>
            </w:pPr>
            <w:r>
              <w:rPr>
                <w:lang w:val="en-US"/>
              </w:rPr>
              <w:t>c</w:t>
            </w:r>
          </w:p>
        </w:tc>
        <w:tc>
          <w:tcPr>
            <w:tcW w:w="2337" w:type="dxa"/>
          </w:tcPr>
          <w:p w:rsidR="000837AB" w:rsidRDefault="000B0AB3">
            <w:pPr>
              <w:spacing w:after="120"/>
              <w:jc w:val="center"/>
              <w:rPr>
                <w:lang w:val="en-US"/>
              </w:rPr>
            </w:pPr>
            <w:r>
              <w:rPr>
                <w:lang w:val="en-US"/>
              </w:rPr>
              <w:t>0</w:t>
            </w:r>
          </w:p>
        </w:tc>
      </w:tr>
      <w:tr w:rsidR="000837AB">
        <w:trPr>
          <w:jc w:val="center"/>
        </w:trPr>
        <w:tc>
          <w:tcPr>
            <w:tcW w:w="2336" w:type="dxa"/>
          </w:tcPr>
          <w:p w:rsidR="000837AB" w:rsidRDefault="000B0AB3">
            <w:pPr>
              <w:spacing w:after="120"/>
              <w:jc w:val="center"/>
            </w:pPr>
            <w:r>
              <w:t>1</w:t>
            </w:r>
          </w:p>
        </w:tc>
        <w:tc>
          <w:tcPr>
            <w:tcW w:w="2336" w:type="dxa"/>
          </w:tcPr>
          <w:p w:rsidR="000837AB" w:rsidRDefault="000B0AB3">
            <w:pPr>
              <w:spacing w:after="120"/>
              <w:jc w:val="center"/>
              <w:rPr>
                <w:lang w:val="en-US"/>
              </w:rPr>
            </w:pPr>
            <w:r>
              <w:rPr>
                <w:lang w:val="en-US"/>
              </w:rPr>
              <w:t>c</w:t>
            </w:r>
          </w:p>
        </w:tc>
        <w:tc>
          <w:tcPr>
            <w:tcW w:w="2336" w:type="dxa"/>
          </w:tcPr>
          <w:p w:rsidR="000837AB" w:rsidRDefault="000B0AB3">
            <w:pPr>
              <w:spacing w:after="120"/>
              <w:jc w:val="center"/>
              <w:rPr>
                <w:lang w:val="en-US"/>
              </w:rPr>
            </w:pPr>
            <w:r>
              <w:rPr>
                <w:lang w:val="en-US"/>
              </w:rPr>
              <w:t>d</w:t>
            </w:r>
          </w:p>
        </w:tc>
        <w:tc>
          <w:tcPr>
            <w:tcW w:w="2337" w:type="dxa"/>
          </w:tcPr>
          <w:p w:rsidR="000837AB" w:rsidRDefault="000B0AB3">
            <w:pPr>
              <w:spacing w:after="120"/>
              <w:jc w:val="center"/>
              <w:rPr>
                <w:lang w:val="en-US"/>
              </w:rPr>
            </w:pPr>
            <w:r>
              <w:rPr>
                <w:lang w:val="en-US"/>
              </w:rPr>
              <w:t>1</w:t>
            </w:r>
          </w:p>
        </w:tc>
      </w:tr>
      <w:tr w:rsidR="000837AB">
        <w:trPr>
          <w:jc w:val="center"/>
        </w:trPr>
        <w:tc>
          <w:tcPr>
            <w:tcW w:w="2336" w:type="dxa"/>
          </w:tcPr>
          <w:p w:rsidR="000837AB" w:rsidRDefault="000B0AB3">
            <w:pPr>
              <w:spacing w:after="120"/>
              <w:jc w:val="center"/>
            </w:pPr>
            <w:r>
              <w:t>0</w:t>
            </w:r>
          </w:p>
        </w:tc>
        <w:tc>
          <w:tcPr>
            <w:tcW w:w="2336" w:type="dxa"/>
          </w:tcPr>
          <w:p w:rsidR="000837AB" w:rsidRDefault="000B0AB3">
            <w:pPr>
              <w:spacing w:after="120"/>
              <w:jc w:val="center"/>
              <w:rPr>
                <w:lang w:val="en-US"/>
              </w:rPr>
            </w:pPr>
            <w:r>
              <w:rPr>
                <w:lang w:val="en-US"/>
              </w:rPr>
              <w:t>d</w:t>
            </w:r>
          </w:p>
        </w:tc>
        <w:tc>
          <w:tcPr>
            <w:tcW w:w="2336" w:type="dxa"/>
          </w:tcPr>
          <w:p w:rsidR="000837AB" w:rsidRDefault="000B0AB3">
            <w:pPr>
              <w:spacing w:after="120"/>
              <w:jc w:val="center"/>
              <w:rPr>
                <w:lang w:val="en-US"/>
              </w:rPr>
            </w:pPr>
            <w:r>
              <w:rPr>
                <w:lang w:val="en-US"/>
              </w:rPr>
              <w:t>c</w:t>
            </w:r>
          </w:p>
        </w:tc>
        <w:tc>
          <w:tcPr>
            <w:tcW w:w="2337" w:type="dxa"/>
          </w:tcPr>
          <w:p w:rsidR="000837AB" w:rsidRDefault="000B0AB3">
            <w:pPr>
              <w:spacing w:after="120"/>
              <w:jc w:val="center"/>
              <w:rPr>
                <w:lang w:val="en-US"/>
              </w:rPr>
            </w:pPr>
            <w:r>
              <w:rPr>
                <w:lang w:val="en-US"/>
              </w:rPr>
              <w:t>0</w:t>
            </w:r>
          </w:p>
        </w:tc>
      </w:tr>
      <w:tr w:rsidR="000837AB">
        <w:trPr>
          <w:jc w:val="center"/>
        </w:trPr>
        <w:tc>
          <w:tcPr>
            <w:tcW w:w="2336" w:type="dxa"/>
          </w:tcPr>
          <w:p w:rsidR="000837AB" w:rsidRDefault="000B0AB3">
            <w:pPr>
              <w:spacing w:after="120"/>
              <w:jc w:val="center"/>
            </w:pPr>
            <w:r>
              <w:t>1</w:t>
            </w:r>
          </w:p>
        </w:tc>
        <w:tc>
          <w:tcPr>
            <w:tcW w:w="2336" w:type="dxa"/>
          </w:tcPr>
          <w:p w:rsidR="000837AB" w:rsidRDefault="000B0AB3">
            <w:pPr>
              <w:spacing w:after="120"/>
              <w:jc w:val="center"/>
              <w:rPr>
                <w:lang w:val="en-US"/>
              </w:rPr>
            </w:pPr>
            <w:r>
              <w:rPr>
                <w:lang w:val="en-US"/>
              </w:rPr>
              <w:t>c</w:t>
            </w:r>
          </w:p>
        </w:tc>
        <w:tc>
          <w:tcPr>
            <w:tcW w:w="2336" w:type="dxa"/>
          </w:tcPr>
          <w:p w:rsidR="000837AB" w:rsidRDefault="000B0AB3">
            <w:pPr>
              <w:spacing w:after="120"/>
              <w:jc w:val="center"/>
              <w:rPr>
                <w:lang w:val="en-US"/>
              </w:rPr>
            </w:pPr>
            <w:r>
              <w:rPr>
                <w:lang w:val="en-US"/>
              </w:rPr>
              <w:t>d</w:t>
            </w:r>
          </w:p>
        </w:tc>
        <w:tc>
          <w:tcPr>
            <w:tcW w:w="2337" w:type="dxa"/>
          </w:tcPr>
          <w:p w:rsidR="000837AB" w:rsidRDefault="000B0AB3">
            <w:pPr>
              <w:spacing w:after="120"/>
              <w:jc w:val="center"/>
              <w:rPr>
                <w:lang w:val="en-US"/>
              </w:rPr>
            </w:pPr>
            <w:r>
              <w:rPr>
                <w:lang w:val="en-US"/>
              </w:rPr>
              <w:t>1</w:t>
            </w:r>
          </w:p>
        </w:tc>
      </w:tr>
      <w:tr w:rsidR="000837AB">
        <w:trPr>
          <w:jc w:val="center"/>
        </w:trPr>
        <w:tc>
          <w:tcPr>
            <w:tcW w:w="2336" w:type="dxa"/>
          </w:tcPr>
          <w:p w:rsidR="000837AB" w:rsidRDefault="000B0AB3">
            <w:pPr>
              <w:spacing w:after="120"/>
              <w:jc w:val="center"/>
            </w:pPr>
            <w:r>
              <w:t>1</w:t>
            </w:r>
          </w:p>
        </w:tc>
        <w:tc>
          <w:tcPr>
            <w:tcW w:w="2336" w:type="dxa"/>
          </w:tcPr>
          <w:p w:rsidR="000837AB" w:rsidRDefault="000B0AB3">
            <w:pPr>
              <w:spacing w:after="120"/>
              <w:jc w:val="center"/>
              <w:rPr>
                <w:lang w:val="en-US"/>
              </w:rPr>
            </w:pPr>
            <w:r>
              <w:rPr>
                <w:lang w:val="en-US"/>
              </w:rPr>
              <w:t>d</w:t>
            </w:r>
          </w:p>
        </w:tc>
        <w:tc>
          <w:tcPr>
            <w:tcW w:w="2336" w:type="dxa"/>
          </w:tcPr>
          <w:p w:rsidR="000837AB" w:rsidRDefault="000B0AB3">
            <w:pPr>
              <w:spacing w:after="120"/>
              <w:jc w:val="center"/>
              <w:rPr>
                <w:lang w:val="en-US"/>
              </w:rPr>
            </w:pPr>
            <w:r>
              <w:rPr>
                <w:lang w:val="en-US"/>
              </w:rPr>
              <w:t>b</w:t>
            </w:r>
          </w:p>
        </w:tc>
        <w:tc>
          <w:tcPr>
            <w:tcW w:w="2337" w:type="dxa"/>
          </w:tcPr>
          <w:p w:rsidR="000837AB" w:rsidRDefault="000B0AB3">
            <w:pPr>
              <w:spacing w:after="120"/>
              <w:jc w:val="center"/>
              <w:rPr>
                <w:lang w:val="en-US"/>
              </w:rPr>
            </w:pPr>
            <w:r>
              <w:rPr>
                <w:lang w:val="en-US"/>
              </w:rPr>
              <w:t>0</w:t>
            </w:r>
          </w:p>
        </w:tc>
      </w:tr>
      <w:tr w:rsidR="000837AB">
        <w:trPr>
          <w:jc w:val="center"/>
        </w:trPr>
        <w:tc>
          <w:tcPr>
            <w:tcW w:w="2336" w:type="dxa"/>
          </w:tcPr>
          <w:p w:rsidR="000837AB" w:rsidRDefault="000B0AB3">
            <w:pPr>
              <w:spacing w:after="120"/>
              <w:ind w:firstLine="29"/>
              <w:jc w:val="center"/>
            </w:pPr>
            <w:r>
              <w:t>0</w:t>
            </w:r>
          </w:p>
        </w:tc>
        <w:tc>
          <w:tcPr>
            <w:tcW w:w="2336" w:type="dxa"/>
          </w:tcPr>
          <w:p w:rsidR="000837AB" w:rsidRDefault="000B0AB3">
            <w:pPr>
              <w:spacing w:after="120"/>
              <w:jc w:val="center"/>
              <w:rPr>
                <w:lang w:val="en-US"/>
              </w:rPr>
            </w:pPr>
            <w:r>
              <w:rPr>
                <w:lang w:val="en-US"/>
              </w:rPr>
              <w:t>b</w:t>
            </w:r>
          </w:p>
        </w:tc>
        <w:tc>
          <w:tcPr>
            <w:tcW w:w="2336" w:type="dxa"/>
          </w:tcPr>
          <w:p w:rsidR="000837AB" w:rsidRDefault="000B0AB3">
            <w:pPr>
              <w:spacing w:after="120"/>
              <w:jc w:val="center"/>
              <w:rPr>
                <w:lang w:val="en-US"/>
              </w:rPr>
            </w:pPr>
            <w:r>
              <w:rPr>
                <w:lang w:val="en-US"/>
              </w:rPr>
              <w:t>c</w:t>
            </w:r>
          </w:p>
        </w:tc>
        <w:tc>
          <w:tcPr>
            <w:tcW w:w="2337" w:type="dxa"/>
          </w:tcPr>
          <w:p w:rsidR="000837AB" w:rsidRDefault="000B0AB3">
            <w:pPr>
              <w:spacing w:after="120"/>
              <w:jc w:val="center"/>
              <w:rPr>
                <w:lang w:val="en-US"/>
              </w:rPr>
            </w:pPr>
            <w:r>
              <w:rPr>
                <w:lang w:val="en-US"/>
              </w:rPr>
              <w:t>0</w:t>
            </w:r>
          </w:p>
        </w:tc>
      </w:tr>
    </w:tbl>
    <w:p w:rsidR="000837AB" w:rsidRDefault="000B0AB3">
      <w:pPr>
        <w:spacing w:before="360" w:after="120"/>
        <w:ind w:firstLine="669"/>
        <w:jc w:val="both"/>
      </w:pPr>
      <w:r>
        <w:t>Таким образом, выходная последовательность имеет вид ‘0010100’. Табличное представление рассмотренного автомата представлено в таблице 5.</w:t>
      </w:r>
    </w:p>
    <w:p w:rsidR="000837AB" w:rsidRDefault="000B0AB3">
      <w:pPr>
        <w:keepNext/>
        <w:spacing w:after="360"/>
        <w:jc w:val="right"/>
      </w:pPr>
      <w:r>
        <w:lastRenderedPageBreak/>
        <w:t xml:space="preserve">Таблица </w:t>
      </w:r>
      <w:r w:rsidR="00F31953">
        <w:fldChar w:fldCharType="begin"/>
      </w:r>
      <w:r w:rsidR="00F31953">
        <w:instrText xml:space="preserve"> SEQ Таблица \* ARABIC </w:instrText>
      </w:r>
      <w:r w:rsidR="00F31953">
        <w:fldChar w:fldCharType="separate"/>
      </w:r>
      <w:r>
        <w:t>5</w:t>
      </w:r>
      <w:r w:rsidR="00F31953">
        <w:fldChar w:fldCharType="end"/>
      </w:r>
    </w:p>
    <w:tbl>
      <w:tblPr>
        <w:tblStyle w:val="af3"/>
        <w:tblW w:w="0" w:type="auto"/>
        <w:tblLook w:val="04A0" w:firstRow="1" w:lastRow="0" w:firstColumn="1" w:lastColumn="0" w:noHBand="0" w:noVBand="1"/>
      </w:tblPr>
      <w:tblGrid>
        <w:gridCol w:w="2030"/>
        <w:gridCol w:w="1779"/>
        <w:gridCol w:w="1848"/>
        <w:gridCol w:w="1845"/>
        <w:gridCol w:w="1843"/>
      </w:tblGrid>
      <w:tr w:rsidR="000837AB">
        <w:tc>
          <w:tcPr>
            <w:tcW w:w="2030" w:type="dxa"/>
            <w:vMerge w:val="restart"/>
            <w:vAlign w:val="center"/>
          </w:tcPr>
          <w:p w:rsidR="000837AB" w:rsidRDefault="000B0AB3">
            <w:pPr>
              <w:spacing w:after="120"/>
              <w:jc w:val="center"/>
            </w:pPr>
            <w:r>
              <w:t>Символы входного алфавита</w:t>
            </w:r>
            <w:r>
              <w:br/>
            </w:r>
            <w:r>
              <w:rPr>
                <w:i/>
                <w:lang w:val="en-US"/>
              </w:rPr>
              <w:t>input</w:t>
            </w:r>
            <w:r>
              <w:rPr>
                <w:i/>
              </w:rPr>
              <w:t>(</w:t>
            </w:r>
            <w:r>
              <w:rPr>
                <w:i/>
                <w:lang w:val="en-US"/>
              </w:rPr>
              <w:t>t</w:t>
            </w:r>
            <w:r>
              <w:rPr>
                <w:i/>
                <w:vertAlign w:val="subscript"/>
                <w:lang w:val="en-US"/>
              </w:rPr>
              <w:t>i</w:t>
            </w:r>
            <w:r>
              <w:rPr>
                <w:i/>
              </w:rPr>
              <w:t>)</w:t>
            </w:r>
          </w:p>
        </w:tc>
        <w:tc>
          <w:tcPr>
            <w:tcW w:w="7315" w:type="dxa"/>
            <w:gridSpan w:val="4"/>
          </w:tcPr>
          <w:p w:rsidR="000837AB" w:rsidRDefault="000B0AB3">
            <w:pPr>
              <w:spacing w:after="120"/>
              <w:jc w:val="center"/>
            </w:pPr>
            <w:r>
              <w:t xml:space="preserve">Текущие состояния автомата </w:t>
            </w:r>
            <w:r>
              <w:rPr>
                <w:i/>
                <w:lang w:val="en-US"/>
              </w:rPr>
              <w:t>state</w:t>
            </w:r>
            <w:r>
              <w:rPr>
                <w:i/>
              </w:rPr>
              <w:t>(</w:t>
            </w:r>
            <w:r>
              <w:rPr>
                <w:i/>
                <w:lang w:val="en-US"/>
              </w:rPr>
              <w:t>t</w:t>
            </w:r>
            <w:r>
              <w:rPr>
                <w:i/>
                <w:vertAlign w:val="subscript"/>
                <w:lang w:val="en-US"/>
              </w:rPr>
              <w:t>i</w:t>
            </w:r>
            <w:r>
              <w:rPr>
                <w:i/>
              </w:rPr>
              <w:t>)</w:t>
            </w:r>
          </w:p>
        </w:tc>
      </w:tr>
      <w:tr w:rsidR="000837AB">
        <w:tc>
          <w:tcPr>
            <w:tcW w:w="2030" w:type="dxa"/>
            <w:vMerge/>
          </w:tcPr>
          <w:p w:rsidR="000837AB" w:rsidRDefault="000837AB">
            <w:pPr>
              <w:spacing w:after="120"/>
              <w:jc w:val="both"/>
            </w:pPr>
          </w:p>
        </w:tc>
        <w:tc>
          <w:tcPr>
            <w:tcW w:w="1779" w:type="dxa"/>
          </w:tcPr>
          <w:p w:rsidR="000837AB" w:rsidRDefault="000B0AB3">
            <w:pPr>
              <w:spacing w:after="120"/>
              <w:jc w:val="center"/>
              <w:rPr>
                <w:lang w:val="en-US"/>
              </w:rPr>
            </w:pPr>
            <w:r>
              <w:rPr>
                <w:lang w:val="en-US"/>
              </w:rPr>
              <w:t>a</w:t>
            </w:r>
          </w:p>
        </w:tc>
        <w:tc>
          <w:tcPr>
            <w:tcW w:w="1848" w:type="dxa"/>
          </w:tcPr>
          <w:p w:rsidR="000837AB" w:rsidRDefault="000B0AB3">
            <w:pPr>
              <w:spacing w:after="120"/>
              <w:jc w:val="center"/>
            </w:pPr>
            <w:r>
              <w:rPr>
                <w:lang w:val="en-US"/>
              </w:rPr>
              <w:t>b</w:t>
            </w:r>
          </w:p>
        </w:tc>
        <w:tc>
          <w:tcPr>
            <w:tcW w:w="1845" w:type="dxa"/>
          </w:tcPr>
          <w:p w:rsidR="000837AB" w:rsidRDefault="000B0AB3">
            <w:pPr>
              <w:spacing w:after="120"/>
              <w:jc w:val="center"/>
            </w:pPr>
            <w:r>
              <w:rPr>
                <w:lang w:val="en-US"/>
              </w:rPr>
              <w:t>c</w:t>
            </w:r>
          </w:p>
        </w:tc>
        <w:tc>
          <w:tcPr>
            <w:tcW w:w="1843" w:type="dxa"/>
          </w:tcPr>
          <w:p w:rsidR="000837AB" w:rsidRDefault="000B0AB3">
            <w:pPr>
              <w:spacing w:after="120"/>
              <w:jc w:val="center"/>
            </w:pPr>
            <w:r>
              <w:rPr>
                <w:lang w:val="en-US"/>
              </w:rPr>
              <w:t>d</w:t>
            </w:r>
          </w:p>
        </w:tc>
      </w:tr>
      <w:tr w:rsidR="000837AB">
        <w:tc>
          <w:tcPr>
            <w:tcW w:w="2030" w:type="dxa"/>
            <w:vMerge/>
          </w:tcPr>
          <w:p w:rsidR="000837AB" w:rsidRDefault="000837AB">
            <w:pPr>
              <w:spacing w:after="120"/>
              <w:jc w:val="both"/>
            </w:pPr>
          </w:p>
        </w:tc>
        <w:tc>
          <w:tcPr>
            <w:tcW w:w="7315" w:type="dxa"/>
            <w:gridSpan w:val="4"/>
          </w:tcPr>
          <w:p w:rsidR="000837AB" w:rsidRDefault="000B0AB3">
            <w:pPr>
              <w:spacing w:after="120"/>
              <w:jc w:val="center"/>
            </w:pPr>
            <w:r>
              <w:t xml:space="preserve">Состояния автомата на следующем такте </w:t>
            </w:r>
            <w:r>
              <w:rPr>
                <w:i/>
                <w:lang w:val="en-US"/>
              </w:rPr>
              <w:t>state</w:t>
            </w:r>
            <w:r>
              <w:rPr>
                <w:i/>
              </w:rPr>
              <w:t>(</w:t>
            </w:r>
            <w:r>
              <w:rPr>
                <w:i/>
                <w:lang w:val="en-US"/>
              </w:rPr>
              <w:t>t</w:t>
            </w:r>
            <w:r>
              <w:rPr>
                <w:i/>
                <w:vertAlign w:val="subscript"/>
                <w:lang w:val="en-US"/>
              </w:rPr>
              <w:t>i</w:t>
            </w:r>
            <w:r>
              <w:rPr>
                <w:i/>
                <w:vertAlign w:val="subscript"/>
              </w:rPr>
              <w:t>+1</w:t>
            </w:r>
            <w:r>
              <w:rPr>
                <w:i/>
              </w:rPr>
              <w:t>)</w:t>
            </w:r>
          </w:p>
        </w:tc>
      </w:tr>
      <w:tr w:rsidR="000837AB">
        <w:tc>
          <w:tcPr>
            <w:tcW w:w="2030" w:type="dxa"/>
          </w:tcPr>
          <w:p w:rsidR="000837AB" w:rsidRDefault="000B0AB3">
            <w:pPr>
              <w:spacing w:after="120"/>
              <w:jc w:val="center"/>
              <w:rPr>
                <w:lang w:val="en-US"/>
              </w:rPr>
            </w:pPr>
            <w:r>
              <w:rPr>
                <w:lang w:val="en-US"/>
              </w:rPr>
              <w:t>0</w:t>
            </w:r>
          </w:p>
        </w:tc>
        <w:tc>
          <w:tcPr>
            <w:tcW w:w="1779" w:type="dxa"/>
          </w:tcPr>
          <w:p w:rsidR="000837AB" w:rsidRDefault="000B0AB3">
            <w:pPr>
              <w:spacing w:after="120"/>
              <w:jc w:val="center"/>
              <w:rPr>
                <w:lang w:val="en-US"/>
              </w:rPr>
            </w:pPr>
            <w:r>
              <w:rPr>
                <w:lang w:val="en-US"/>
              </w:rPr>
              <w:t>a</w:t>
            </w:r>
          </w:p>
        </w:tc>
        <w:tc>
          <w:tcPr>
            <w:tcW w:w="1848" w:type="dxa"/>
          </w:tcPr>
          <w:p w:rsidR="000837AB" w:rsidRDefault="000B0AB3">
            <w:pPr>
              <w:spacing w:after="120"/>
              <w:jc w:val="center"/>
              <w:rPr>
                <w:lang w:val="en-US"/>
              </w:rPr>
            </w:pPr>
            <w:r>
              <w:rPr>
                <w:lang w:val="en-US"/>
              </w:rPr>
              <w:t>c</w:t>
            </w:r>
          </w:p>
        </w:tc>
        <w:tc>
          <w:tcPr>
            <w:tcW w:w="1845" w:type="dxa"/>
          </w:tcPr>
          <w:p w:rsidR="000837AB" w:rsidRDefault="000B0AB3">
            <w:pPr>
              <w:spacing w:after="120"/>
              <w:jc w:val="center"/>
              <w:rPr>
                <w:lang w:val="en-US"/>
              </w:rPr>
            </w:pPr>
            <w:r>
              <w:rPr>
                <w:lang w:val="en-US"/>
              </w:rPr>
              <w:t>a</w:t>
            </w:r>
          </w:p>
        </w:tc>
        <w:tc>
          <w:tcPr>
            <w:tcW w:w="1843" w:type="dxa"/>
          </w:tcPr>
          <w:p w:rsidR="000837AB" w:rsidRDefault="000B0AB3">
            <w:pPr>
              <w:spacing w:after="120"/>
              <w:jc w:val="center"/>
              <w:rPr>
                <w:lang w:val="en-US"/>
              </w:rPr>
            </w:pPr>
            <w:r>
              <w:rPr>
                <w:lang w:val="en-US"/>
              </w:rPr>
              <w:t>c</w:t>
            </w:r>
          </w:p>
        </w:tc>
      </w:tr>
      <w:tr w:rsidR="000837AB">
        <w:tc>
          <w:tcPr>
            <w:tcW w:w="2030" w:type="dxa"/>
          </w:tcPr>
          <w:p w:rsidR="000837AB" w:rsidRDefault="000B0AB3">
            <w:pPr>
              <w:spacing w:after="120"/>
              <w:jc w:val="center"/>
              <w:rPr>
                <w:lang w:val="en-US"/>
              </w:rPr>
            </w:pPr>
            <w:r>
              <w:rPr>
                <w:lang w:val="en-US"/>
              </w:rPr>
              <w:t>1</w:t>
            </w:r>
          </w:p>
        </w:tc>
        <w:tc>
          <w:tcPr>
            <w:tcW w:w="1779" w:type="dxa"/>
          </w:tcPr>
          <w:p w:rsidR="000837AB" w:rsidRDefault="000B0AB3">
            <w:pPr>
              <w:spacing w:after="120"/>
              <w:jc w:val="center"/>
              <w:rPr>
                <w:lang w:val="en-US"/>
              </w:rPr>
            </w:pPr>
            <w:r>
              <w:rPr>
                <w:lang w:val="en-US"/>
              </w:rPr>
              <w:t>b</w:t>
            </w:r>
          </w:p>
        </w:tc>
        <w:tc>
          <w:tcPr>
            <w:tcW w:w="1848" w:type="dxa"/>
          </w:tcPr>
          <w:p w:rsidR="000837AB" w:rsidRDefault="000B0AB3">
            <w:pPr>
              <w:spacing w:after="120"/>
              <w:jc w:val="center"/>
              <w:rPr>
                <w:lang w:val="en-US"/>
              </w:rPr>
            </w:pPr>
            <w:r>
              <w:rPr>
                <w:lang w:val="en-US"/>
              </w:rPr>
              <w:t>b</w:t>
            </w:r>
          </w:p>
        </w:tc>
        <w:tc>
          <w:tcPr>
            <w:tcW w:w="1845" w:type="dxa"/>
          </w:tcPr>
          <w:p w:rsidR="000837AB" w:rsidRDefault="000B0AB3">
            <w:pPr>
              <w:spacing w:after="120"/>
              <w:jc w:val="center"/>
              <w:rPr>
                <w:lang w:val="en-US"/>
              </w:rPr>
            </w:pPr>
            <w:r>
              <w:rPr>
                <w:lang w:val="en-US"/>
              </w:rPr>
              <w:t>d</w:t>
            </w:r>
          </w:p>
        </w:tc>
        <w:tc>
          <w:tcPr>
            <w:tcW w:w="1843" w:type="dxa"/>
          </w:tcPr>
          <w:p w:rsidR="000837AB" w:rsidRDefault="000B0AB3">
            <w:pPr>
              <w:spacing w:after="120"/>
              <w:jc w:val="center"/>
              <w:rPr>
                <w:lang w:val="en-US"/>
              </w:rPr>
            </w:pPr>
            <w:r>
              <w:rPr>
                <w:lang w:val="en-US"/>
              </w:rPr>
              <w:t>b</w:t>
            </w:r>
          </w:p>
        </w:tc>
      </w:tr>
      <w:tr w:rsidR="000837AB">
        <w:tc>
          <w:tcPr>
            <w:tcW w:w="2030" w:type="dxa"/>
          </w:tcPr>
          <w:p w:rsidR="000837AB" w:rsidRDefault="000837AB">
            <w:pPr>
              <w:spacing w:after="120"/>
              <w:jc w:val="center"/>
            </w:pPr>
          </w:p>
        </w:tc>
        <w:tc>
          <w:tcPr>
            <w:tcW w:w="7315" w:type="dxa"/>
            <w:gridSpan w:val="4"/>
          </w:tcPr>
          <w:p w:rsidR="000837AB" w:rsidRDefault="000B0AB3">
            <w:pPr>
              <w:spacing w:after="120"/>
              <w:jc w:val="center"/>
            </w:pPr>
            <w:r>
              <w:t>Символы выходного алфавита</w:t>
            </w:r>
            <w:r>
              <w:rPr>
                <w:i/>
              </w:rPr>
              <w:t xml:space="preserve"> </w:t>
            </w:r>
            <w:r>
              <w:rPr>
                <w:i/>
                <w:lang w:val="en-US"/>
              </w:rPr>
              <w:t>output</w:t>
            </w:r>
            <w:r>
              <w:rPr>
                <w:i/>
              </w:rPr>
              <w:t>(</w:t>
            </w:r>
            <w:r>
              <w:rPr>
                <w:i/>
                <w:lang w:val="en-US"/>
              </w:rPr>
              <w:t>t</w:t>
            </w:r>
            <w:r>
              <w:rPr>
                <w:i/>
                <w:vertAlign w:val="subscript"/>
                <w:lang w:val="en-US"/>
              </w:rPr>
              <w:t>i</w:t>
            </w:r>
            <w:r>
              <w:rPr>
                <w:i/>
              </w:rPr>
              <w:t>)</w:t>
            </w:r>
          </w:p>
        </w:tc>
      </w:tr>
      <w:tr w:rsidR="000837AB">
        <w:tc>
          <w:tcPr>
            <w:tcW w:w="2030" w:type="dxa"/>
          </w:tcPr>
          <w:p w:rsidR="000837AB" w:rsidRDefault="000B0AB3">
            <w:pPr>
              <w:spacing w:after="120"/>
              <w:jc w:val="center"/>
              <w:rPr>
                <w:lang w:val="en-US"/>
              </w:rPr>
            </w:pPr>
            <w:r>
              <w:rPr>
                <w:lang w:val="en-US"/>
              </w:rPr>
              <w:t>0</w:t>
            </w:r>
          </w:p>
        </w:tc>
        <w:tc>
          <w:tcPr>
            <w:tcW w:w="1779" w:type="dxa"/>
          </w:tcPr>
          <w:p w:rsidR="000837AB" w:rsidRDefault="000B0AB3">
            <w:pPr>
              <w:spacing w:after="120"/>
              <w:jc w:val="center"/>
              <w:rPr>
                <w:lang w:val="en-US"/>
              </w:rPr>
            </w:pPr>
            <w:r>
              <w:rPr>
                <w:lang w:val="en-US"/>
              </w:rPr>
              <w:t>0</w:t>
            </w:r>
          </w:p>
        </w:tc>
        <w:tc>
          <w:tcPr>
            <w:tcW w:w="1848" w:type="dxa"/>
          </w:tcPr>
          <w:p w:rsidR="000837AB" w:rsidRDefault="000B0AB3">
            <w:pPr>
              <w:spacing w:after="120"/>
              <w:jc w:val="center"/>
              <w:rPr>
                <w:lang w:val="en-US"/>
              </w:rPr>
            </w:pPr>
            <w:r>
              <w:rPr>
                <w:lang w:val="en-US"/>
              </w:rPr>
              <w:t>0</w:t>
            </w:r>
          </w:p>
        </w:tc>
        <w:tc>
          <w:tcPr>
            <w:tcW w:w="1845" w:type="dxa"/>
          </w:tcPr>
          <w:p w:rsidR="000837AB" w:rsidRDefault="000B0AB3">
            <w:pPr>
              <w:spacing w:after="120"/>
              <w:jc w:val="center"/>
              <w:rPr>
                <w:lang w:val="en-US"/>
              </w:rPr>
            </w:pPr>
            <w:r>
              <w:rPr>
                <w:lang w:val="en-US"/>
              </w:rPr>
              <w:t>0</w:t>
            </w:r>
          </w:p>
        </w:tc>
        <w:tc>
          <w:tcPr>
            <w:tcW w:w="1843" w:type="dxa"/>
          </w:tcPr>
          <w:p w:rsidR="000837AB" w:rsidRDefault="000B0AB3">
            <w:pPr>
              <w:spacing w:after="120"/>
              <w:jc w:val="center"/>
              <w:rPr>
                <w:lang w:val="en-US"/>
              </w:rPr>
            </w:pPr>
            <w:r>
              <w:rPr>
                <w:lang w:val="en-US"/>
              </w:rPr>
              <w:t>0</w:t>
            </w:r>
          </w:p>
        </w:tc>
      </w:tr>
      <w:tr w:rsidR="000837AB">
        <w:tc>
          <w:tcPr>
            <w:tcW w:w="2030" w:type="dxa"/>
          </w:tcPr>
          <w:p w:rsidR="000837AB" w:rsidRDefault="000B0AB3">
            <w:pPr>
              <w:spacing w:after="120"/>
              <w:jc w:val="center"/>
              <w:rPr>
                <w:lang w:val="en-US"/>
              </w:rPr>
            </w:pPr>
            <w:r>
              <w:rPr>
                <w:lang w:val="en-US"/>
              </w:rPr>
              <w:t>1</w:t>
            </w:r>
          </w:p>
        </w:tc>
        <w:tc>
          <w:tcPr>
            <w:tcW w:w="1779" w:type="dxa"/>
          </w:tcPr>
          <w:p w:rsidR="000837AB" w:rsidRDefault="000B0AB3">
            <w:pPr>
              <w:spacing w:after="120"/>
              <w:jc w:val="center"/>
              <w:rPr>
                <w:lang w:val="en-US"/>
              </w:rPr>
            </w:pPr>
            <w:r>
              <w:rPr>
                <w:lang w:val="en-US"/>
              </w:rPr>
              <w:t>0</w:t>
            </w:r>
          </w:p>
        </w:tc>
        <w:tc>
          <w:tcPr>
            <w:tcW w:w="1848" w:type="dxa"/>
          </w:tcPr>
          <w:p w:rsidR="000837AB" w:rsidRDefault="000B0AB3">
            <w:pPr>
              <w:spacing w:after="120"/>
              <w:jc w:val="center"/>
              <w:rPr>
                <w:lang w:val="en-US"/>
              </w:rPr>
            </w:pPr>
            <w:r>
              <w:rPr>
                <w:lang w:val="en-US"/>
              </w:rPr>
              <w:t>0</w:t>
            </w:r>
          </w:p>
        </w:tc>
        <w:tc>
          <w:tcPr>
            <w:tcW w:w="1845" w:type="dxa"/>
          </w:tcPr>
          <w:p w:rsidR="000837AB" w:rsidRDefault="000B0AB3">
            <w:pPr>
              <w:spacing w:after="120"/>
              <w:jc w:val="center"/>
              <w:rPr>
                <w:lang w:val="en-US"/>
              </w:rPr>
            </w:pPr>
            <w:r>
              <w:rPr>
                <w:lang w:val="en-US"/>
              </w:rPr>
              <w:t>1</w:t>
            </w:r>
          </w:p>
        </w:tc>
        <w:tc>
          <w:tcPr>
            <w:tcW w:w="1843" w:type="dxa"/>
          </w:tcPr>
          <w:p w:rsidR="000837AB" w:rsidRDefault="000B0AB3">
            <w:pPr>
              <w:spacing w:after="120"/>
              <w:jc w:val="center"/>
              <w:rPr>
                <w:lang w:val="en-US"/>
              </w:rPr>
            </w:pPr>
            <w:r>
              <w:rPr>
                <w:lang w:val="en-US"/>
              </w:rPr>
              <w:t>0</w:t>
            </w:r>
          </w:p>
        </w:tc>
      </w:tr>
    </w:tbl>
    <w:p w:rsidR="000837AB" w:rsidRDefault="000B0AB3">
      <w:pPr>
        <w:pStyle w:val="2"/>
        <w:jc w:val="center"/>
        <w:rPr>
          <w:sz w:val="24"/>
        </w:rPr>
      </w:pPr>
      <w:bookmarkStart w:id="13" w:name="_Toc181444200"/>
      <w:r>
        <w:rPr>
          <w:sz w:val="24"/>
        </w:rPr>
        <w:t>Контрольная работа</w:t>
      </w:r>
      <w:bookmarkEnd w:id="13"/>
    </w:p>
    <w:p w:rsidR="000837AB" w:rsidRDefault="000B0AB3">
      <w:pPr>
        <w:spacing w:after="120"/>
        <w:ind w:firstLine="669"/>
        <w:jc w:val="both"/>
      </w:pPr>
      <w:r>
        <w:t xml:space="preserve">Тест реализован на языке </w:t>
      </w:r>
      <w:r>
        <w:rPr>
          <w:lang w:val="en-US"/>
        </w:rPr>
        <w:t>Java</w:t>
      </w:r>
      <w:r>
        <w:t xml:space="preserve"> и размещен на авторском сайте [</w:t>
      </w:r>
      <w:r>
        <w:fldChar w:fldCharType="begin"/>
      </w:r>
      <w:r>
        <w:instrText xml:space="preserve"> REF Авторский \r \h </w:instrText>
      </w:r>
      <w:r>
        <w:fldChar w:fldCharType="separate"/>
      </w:r>
      <w:r>
        <w:t>4</w:t>
      </w:r>
      <w:r>
        <w:fldChar w:fldCharType="end"/>
      </w:r>
      <w:r>
        <w:t xml:space="preserve">] по адресу https://altaev-aa.narod.ru/km3/fa.html. Программа представляет собой jar файл, для запуска которого требуется наличие на компьютере виртуальной java машины. На страничке сайта имеются все необходимые указания, достаточные для запуска программы. </w:t>
      </w:r>
    </w:p>
    <w:p w:rsidR="000837AB" w:rsidRDefault="000B0AB3">
      <w:pPr>
        <w:spacing w:after="120"/>
        <w:ind w:firstLine="669"/>
        <w:jc w:val="both"/>
      </w:pPr>
      <w:r>
        <w:t xml:space="preserve">Программа рандомно определяет мощность и состав множества состояний </w:t>
      </w:r>
      <w:r>
        <w:rPr>
          <w:i/>
          <w:lang w:val="en-US"/>
        </w:rPr>
        <w:t>S</w:t>
      </w:r>
      <w:r>
        <w:rPr>
          <w:i/>
        </w:rPr>
        <w:t xml:space="preserve"> </w:t>
      </w:r>
      <w:r>
        <w:t xml:space="preserve">автомата, алфавитов входного </w:t>
      </w:r>
      <w:r>
        <w:rPr>
          <w:i/>
          <w:lang w:val="en-US"/>
        </w:rPr>
        <w:t>I</w:t>
      </w:r>
      <w:r>
        <w:rPr>
          <w:i/>
        </w:rPr>
        <w:t xml:space="preserve"> </w:t>
      </w:r>
      <w:r>
        <w:t xml:space="preserve">и выходного слов </w:t>
      </w:r>
      <w:r>
        <w:rPr>
          <w:i/>
          <w:lang w:val="en-US"/>
        </w:rPr>
        <w:t>O</w:t>
      </w:r>
      <w:r>
        <w:t>. Тестируемый, используя эти множества, должен сам построить детерминированный конечный автомат Мили, заполнив таблицы функций переходов и выхода. Затем программа генерирует случайное входное слово, по которому тестируемый должен смоделировать работу автомата. По завершении теста выводится сообщение о количестве допущенных ошибок.</w:t>
      </w:r>
    </w:p>
    <w:p w:rsidR="000837AB" w:rsidRDefault="000B0AB3">
      <w:pPr>
        <w:pStyle w:val="1"/>
        <w:spacing w:after="360"/>
        <w:jc w:val="center"/>
      </w:pPr>
      <w:bookmarkStart w:id="14" w:name="_Toc181444201"/>
      <w:r>
        <w:t>Дискретно-стохастические модели</w:t>
      </w:r>
      <w:bookmarkEnd w:id="14"/>
    </w:p>
    <w:p w:rsidR="000837AB" w:rsidRDefault="000B0AB3">
      <w:pPr>
        <w:spacing w:after="120"/>
        <w:ind w:firstLine="669"/>
        <w:jc w:val="both"/>
      </w:pPr>
      <w:r>
        <w:t>Такие модели называются также вероятностными автоматами, цепями Маркова [</w:t>
      </w:r>
      <w:r>
        <w:fldChar w:fldCharType="begin"/>
      </w:r>
      <w:r>
        <w:instrText xml:space="preserve"> REF Markov \r \h </w:instrText>
      </w:r>
      <w:r>
        <w:fldChar w:fldCharType="separate"/>
      </w:r>
      <w:r>
        <w:t>1</w:t>
      </w:r>
      <w:r>
        <w:fldChar w:fldCharType="end"/>
      </w:r>
      <w:r>
        <w:t>] или</w:t>
      </w:r>
      <w:r>
        <w:rPr>
          <w:i/>
        </w:rPr>
        <w:t xml:space="preserve"> </w:t>
      </w:r>
      <w:r>
        <w:t xml:space="preserve">Р-схемами (probability machines). В таких моделях переходы между состояниями автомата и выработка выходного слова подчинены влиянию случайных закономерностей. Это означает, что функции </w:t>
      </w:r>
      <w:r>
        <w:rPr>
          <w:i/>
          <w:lang w:val="en-US"/>
        </w:rPr>
        <w:t>state</w:t>
      </w:r>
      <w:r>
        <w:rPr>
          <w:i/>
        </w:rPr>
        <w:t>(</w:t>
      </w:r>
      <w:r>
        <w:rPr>
          <w:i/>
          <w:lang w:val="en-US"/>
        </w:rPr>
        <w:t>t</w:t>
      </w:r>
      <w:r>
        <w:rPr>
          <w:i/>
          <w:vertAlign w:val="subscript"/>
          <w:lang w:val="en-US"/>
        </w:rPr>
        <w:t>i</w:t>
      </w:r>
      <w:r>
        <w:rPr>
          <w:i/>
          <w:vertAlign w:val="subscript"/>
        </w:rPr>
        <w:t>+1</w:t>
      </w:r>
      <w:r>
        <w:rPr>
          <w:i/>
        </w:rPr>
        <w:t>)</w:t>
      </w:r>
      <w:r>
        <w:t xml:space="preserve"> и </w:t>
      </w:r>
      <w:r>
        <w:rPr>
          <w:i/>
          <w:lang w:val="en-US"/>
        </w:rPr>
        <w:t>output</w:t>
      </w:r>
      <w:r>
        <w:rPr>
          <w:i/>
        </w:rPr>
        <w:t>(</w:t>
      </w:r>
      <w:r>
        <w:rPr>
          <w:i/>
          <w:lang w:val="en-US"/>
        </w:rPr>
        <w:t>t</w:t>
      </w:r>
      <w:r>
        <w:rPr>
          <w:i/>
          <w:vertAlign w:val="subscript"/>
          <w:lang w:val="en-US"/>
        </w:rPr>
        <w:t>i</w:t>
      </w:r>
      <w:r>
        <w:rPr>
          <w:i/>
        </w:rPr>
        <w:t>)</w:t>
      </w:r>
      <w:r>
        <w:t xml:space="preserve"> описываются матрицами вероятностей. </w:t>
      </w:r>
    </w:p>
    <w:p w:rsidR="000837AB" w:rsidRDefault="000B0AB3">
      <w:pPr>
        <w:pStyle w:val="2"/>
        <w:jc w:val="center"/>
      </w:pPr>
      <w:bookmarkStart w:id="15" w:name="_Toc181444202"/>
      <w:r>
        <w:t>Реализация вероятностных переходов</w:t>
      </w:r>
      <w:bookmarkEnd w:id="15"/>
    </w:p>
    <w:p w:rsidR="000837AB" w:rsidRDefault="000B0AB3">
      <w:pPr>
        <w:spacing w:after="120"/>
        <w:ind w:firstLine="669"/>
        <w:jc w:val="both"/>
      </w:pPr>
      <w:r>
        <w:t xml:space="preserve">В качестве примера рассмотрим автомат, в котором переходы из одного состояния в другое происходят случайным образом, а выработка выходного символа – как и в детерминированном автомате Мура (рис. 5). Для упрощения модели принято, что: </w:t>
      </w:r>
      <w:r>
        <w:rPr>
          <w:i/>
        </w:rPr>
        <w:t>S</w:t>
      </w:r>
      <w:r>
        <w:t xml:space="preserve"> = {0, 1, 2, 3} и </w:t>
      </w:r>
      <w:r>
        <w:rPr>
          <w:i/>
        </w:rPr>
        <w:t>О</w:t>
      </w:r>
      <w:r>
        <w:t xml:space="preserve"> = {0, 1, 2, 3}, а множество входного алфавита состоит из одного символа </w:t>
      </w:r>
      <w:r>
        <w:rPr>
          <w:i/>
        </w:rPr>
        <w:t>I</w:t>
      </w:r>
      <w:r>
        <w:t> = {</w:t>
      </w:r>
      <w:r>
        <w:rPr>
          <w:lang w:val="en-US"/>
        </w:rPr>
        <w:t>a</w:t>
      </w:r>
      <w:r>
        <w:t>}. Так как на вход автомата поступает один и тот же символ ‘</w:t>
      </w:r>
      <w:r>
        <w:rPr>
          <w:lang w:val="en-US"/>
        </w:rPr>
        <w:t>a</w:t>
      </w:r>
      <w:r>
        <w:t>’, он на графе не отображен, но взамен на переходах (дугах) показаны их вероятности. Если автомат находится в состоянии 0, то существует вероятность 75%, что он перейдет в состояние 1 и 25% - в состояние 2, выдав на свой выход символ ‘0’. Из состояния 1 автомат всегда переходит в третье состояние (из этой вершины исходит лишь одна дуга). То же утверждение касается состояния 2, который будет всегда заменяться состоянием 3. Из состояния 3 равновероятны переходы в состояния 0 и 3 (т.е. автомат не поменяет состояние). Из данного примера видно, что сумма вероятностей переходов на исходящих дугах должна быть всегда равна 1.</w:t>
      </w:r>
    </w:p>
    <w:p w:rsidR="000837AB" w:rsidRDefault="000B0AB3">
      <w:pPr>
        <w:keepNext/>
        <w:spacing w:after="120"/>
        <w:jc w:val="center"/>
      </w:pPr>
      <w:r>
        <w:rPr>
          <w:noProof/>
          <w:lang w:eastAsia="ru-RU"/>
        </w:rPr>
        <w:lastRenderedPageBreak/>
        <mc:AlternateContent>
          <mc:Choice Requires="wpg">
            <w:drawing>
              <wp:inline distT="0" distB="0" distL="0" distR="0">
                <wp:extent cx="3713722" cy="3707552"/>
                <wp:effectExtent l="0" t="0" r="1270" b="762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имени.png"/>
                        <pic:cNvPicPr>
                          <a:picLocks noChangeAspect="1"/>
                        </pic:cNvPicPr>
                      </pic:nvPicPr>
                      <pic:blipFill>
                        <a:blip r:embed="rId23"/>
                        <a:stretch/>
                      </pic:blipFill>
                      <pic:spPr bwMode="auto">
                        <a:xfrm>
                          <a:off x="0" y="0"/>
                          <a:ext cx="3713722" cy="370755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92.42pt;height:291.93pt;mso-wrap-distance-left:0.00pt;mso-wrap-distance-top:0.00pt;mso-wrap-distance-right:0.00pt;mso-wrap-distance-bottom:0.00pt;" stroked="false">
                <v:path textboxrect="0,0,0,0"/>
                <v:imagedata r:id="rId24" o:title=""/>
              </v:shape>
            </w:pict>
          </mc:Fallback>
        </mc:AlternateContent>
      </w:r>
    </w:p>
    <w:p w:rsidR="000837AB" w:rsidRDefault="000B0AB3">
      <w:pPr>
        <w:spacing w:after="120"/>
        <w:jc w:val="center"/>
      </w:pPr>
      <w:r>
        <w:t xml:space="preserve">Рисунок </w:t>
      </w:r>
      <w:r w:rsidR="00F31953">
        <w:fldChar w:fldCharType="begin"/>
      </w:r>
      <w:r w:rsidR="00F31953">
        <w:instrText xml:space="preserve"> SEQ Рисунок \* ARABIC </w:instrText>
      </w:r>
      <w:r w:rsidR="00F31953">
        <w:fldChar w:fldCharType="separate"/>
      </w:r>
      <w:r>
        <w:t>5</w:t>
      </w:r>
      <w:r w:rsidR="00F31953">
        <w:fldChar w:fldCharType="end"/>
      </w:r>
      <w:r>
        <w:t>. Цепь Маркова.</w:t>
      </w:r>
    </w:p>
    <w:p w:rsidR="000837AB" w:rsidRDefault="000B0AB3">
      <w:pPr>
        <w:spacing w:after="240"/>
        <w:ind w:firstLine="669"/>
        <w:jc w:val="both"/>
      </w:pPr>
      <w:r>
        <w:t>Матрица вероятностей переходов будет иметь вид</w:t>
      </w:r>
    </w:p>
    <w:p w:rsidR="000837AB" w:rsidRDefault="000B0AB3">
      <w:pPr>
        <w:spacing w:after="120"/>
        <w:ind w:left="1276" w:firstLine="669"/>
        <w:jc w:val="both"/>
      </w:pPr>
      <w:r>
        <w:rPr>
          <w:noProof/>
          <w:lang w:eastAsia="ru-RU"/>
        </w:rPr>
        <mc:AlternateContent>
          <mc:Choice Requires="wpg">
            <w:drawing>
              <wp:inline distT="0" distB="0" distL="0" distR="0">
                <wp:extent cx="2323624" cy="906780"/>
                <wp:effectExtent l="0" t="0" r="635" b="762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2325269" cy="90742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82.96pt;height:71.40pt;mso-wrap-distance-left:0.00pt;mso-wrap-distance-top:0.00pt;mso-wrap-distance-right:0.00pt;mso-wrap-distance-bottom:0.00pt;" stroked="false">
                <v:path textboxrect="0,0,0,0"/>
                <v:imagedata r:id="rId26" o:title=""/>
              </v:shape>
            </w:pict>
          </mc:Fallback>
        </mc:AlternateContent>
      </w:r>
    </w:p>
    <w:p w:rsidR="000837AB" w:rsidRDefault="000B0AB3">
      <w:pPr>
        <w:spacing w:after="120"/>
        <w:ind w:firstLine="709"/>
        <w:jc w:val="both"/>
      </w:pPr>
      <w:r>
        <w:t xml:space="preserve">Элемент матрицы </w:t>
      </w:r>
      <w:r>
        <w:rPr>
          <w:i/>
          <w:lang w:val="en-US"/>
        </w:rPr>
        <w:t>a</w:t>
      </w:r>
      <w:r>
        <w:rPr>
          <w:i/>
          <w:vertAlign w:val="subscript"/>
          <w:lang w:val="en-US"/>
        </w:rPr>
        <w:t>ij</w:t>
      </w:r>
      <w:r>
        <w:t xml:space="preserve"> представляет собой вероятность перехода из </w:t>
      </w:r>
      <w:r>
        <w:rPr>
          <w:i/>
          <w:lang w:val="en-US"/>
        </w:rPr>
        <w:t>i</w:t>
      </w:r>
      <w:r>
        <w:t xml:space="preserve"> состояния в </w:t>
      </w:r>
      <w:r>
        <w:rPr>
          <w:i/>
          <w:lang w:val="en-US"/>
        </w:rPr>
        <w:t>j</w:t>
      </w:r>
      <w:r>
        <w:rPr>
          <w:i/>
        </w:rPr>
        <w:t xml:space="preserve"> </w:t>
      </w:r>
      <w:r>
        <w:t>состояние. Таким образом, строки матрицы соответствуют текущим состояниям, а столбцы – новым и сама матрица является квадратной. Сумма элементов всей строки должна быть равна 1</w:t>
      </w:r>
    </w:p>
    <w:p w:rsidR="000837AB" w:rsidRDefault="000B0AB3">
      <w:pPr>
        <w:spacing w:after="120"/>
        <w:ind w:left="1276" w:firstLine="669"/>
        <w:jc w:val="both"/>
      </w:pPr>
      <w:r>
        <w:rPr>
          <w:noProof/>
          <w:lang w:eastAsia="ru-RU"/>
        </w:rPr>
        <mc:AlternateContent>
          <mc:Choice Requires="wpg">
            <w:drawing>
              <wp:inline distT="0" distB="0" distL="0" distR="0">
                <wp:extent cx="774654" cy="587375"/>
                <wp:effectExtent l="0" t="0" r="6985" b="3175"/>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7"/>
                        <a:stretch/>
                      </pic:blipFill>
                      <pic:spPr bwMode="auto">
                        <a:xfrm>
                          <a:off x="0" y="0"/>
                          <a:ext cx="817220" cy="6196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1.00pt;height:46.25pt;mso-wrap-distance-left:0.00pt;mso-wrap-distance-top:0.00pt;mso-wrap-distance-right:0.00pt;mso-wrap-distance-bottom:0.00pt;" stroked="false">
                <v:path textboxrect="0,0,0,0"/>
                <v:imagedata r:id="rId28" o:title=""/>
              </v:shape>
            </w:pict>
          </mc:Fallback>
        </mc:AlternateContent>
      </w:r>
    </w:p>
    <w:p w:rsidR="000837AB" w:rsidRDefault="000B0AB3">
      <w:pPr>
        <w:spacing w:after="120"/>
        <w:ind w:firstLine="669"/>
        <w:jc w:val="both"/>
      </w:pPr>
      <w:r>
        <w:t>Инициализация начального состояния автомата также выполняется случайным образом, для чего в описание автомата должен быть введен вектор вероятностей начальных состояний. Например, такой</w:t>
      </w:r>
    </w:p>
    <w:p w:rsidR="000837AB" w:rsidRDefault="000B0AB3">
      <w:pPr>
        <w:spacing w:after="120"/>
        <w:ind w:firstLine="1843"/>
        <w:jc w:val="both"/>
      </w:pPr>
      <w:r>
        <w:rPr>
          <w:noProof/>
          <w:lang w:eastAsia="ru-RU"/>
        </w:rPr>
        <mc:AlternateContent>
          <mc:Choice Requires="wpg">
            <w:drawing>
              <wp:inline distT="0" distB="0" distL="0" distR="0">
                <wp:extent cx="762000" cy="715690"/>
                <wp:effectExtent l="0" t="0" r="0" b="8255"/>
                <wp:docPr id="1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836609" cy="78576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60.00pt;height:56.35pt;mso-wrap-distance-left:0.00pt;mso-wrap-distance-top:0.00pt;mso-wrap-distance-right:0.00pt;mso-wrap-distance-bottom:0.00pt;" stroked="false">
                <v:path textboxrect="0,0,0,0"/>
                <v:imagedata r:id="rId30" o:title=""/>
              </v:shape>
            </w:pict>
          </mc:Fallback>
        </mc:AlternateContent>
      </w:r>
    </w:p>
    <w:p w:rsidR="000837AB" w:rsidRDefault="000B0AB3">
      <w:pPr>
        <w:spacing w:after="120"/>
        <w:ind w:firstLine="669"/>
        <w:jc w:val="both"/>
      </w:pPr>
      <w:r>
        <w:t>Сумма элементов этого вектора должна быть равна 1.</w:t>
      </w:r>
    </w:p>
    <w:p w:rsidR="000837AB" w:rsidRDefault="000B0AB3">
      <w:pPr>
        <w:spacing w:after="120"/>
        <w:ind w:firstLine="669"/>
        <w:jc w:val="both"/>
      </w:pPr>
      <w:r>
        <w:t xml:space="preserve">Рассмотрим более сложный вариант автомата, добавив в его входной алфавит еще один символ: </w:t>
      </w:r>
      <w:r>
        <w:rPr>
          <w:i/>
        </w:rPr>
        <w:t>I</w:t>
      </w:r>
      <w:r>
        <w:t> = {</w:t>
      </w:r>
      <w:r>
        <w:rPr>
          <w:lang w:val="en-US"/>
        </w:rPr>
        <w:t>a</w:t>
      </w:r>
      <w:r>
        <w:t xml:space="preserve">, </w:t>
      </w:r>
      <w:r>
        <w:rPr>
          <w:lang w:val="en-US"/>
        </w:rPr>
        <w:t>b</w:t>
      </w:r>
      <w:r>
        <w:t>}. Цепь Маркова для символа ‘</w:t>
      </w:r>
      <w:r>
        <w:rPr>
          <w:lang w:val="en-US"/>
        </w:rPr>
        <w:t>a</w:t>
      </w:r>
      <w:r>
        <w:t>’ оставим прежней (рис. 5), для второго выберем другой (рис. 6). Следовательно, для описания автомата будут использованы две матрицы</w:t>
      </w:r>
    </w:p>
    <w:p w:rsidR="000837AB" w:rsidRDefault="000B0AB3">
      <w:pPr>
        <w:spacing w:after="120"/>
        <w:ind w:left="1276" w:firstLine="669"/>
        <w:jc w:val="both"/>
      </w:pPr>
      <w:r>
        <w:rPr>
          <w:noProof/>
          <w:lang w:eastAsia="ru-RU"/>
        </w:rPr>
        <w:lastRenderedPageBreak/>
        <mc:AlternateContent>
          <mc:Choice Requires="wpg">
            <w:drawing>
              <wp:inline distT="0" distB="0" distL="0" distR="0">
                <wp:extent cx="3128282" cy="1085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1"/>
                        <a:stretch/>
                      </pic:blipFill>
                      <pic:spPr bwMode="auto">
                        <a:xfrm>
                          <a:off x="0" y="0"/>
                          <a:ext cx="3135461" cy="108834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46.32pt;height:85.50pt;mso-wrap-distance-left:0.00pt;mso-wrap-distance-top:0.00pt;mso-wrap-distance-right:0.00pt;mso-wrap-distance-bottom:0.00pt;" stroked="false">
                <v:path textboxrect="0,0,0,0"/>
                <v:imagedata r:id="rId32" o:title=""/>
              </v:shape>
            </w:pict>
          </mc:Fallback>
        </mc:AlternateContent>
      </w:r>
    </w:p>
    <w:p w:rsidR="000837AB" w:rsidRDefault="000B0AB3">
      <w:pPr>
        <w:spacing w:after="360"/>
        <w:ind w:left="1276" w:firstLine="669"/>
        <w:jc w:val="both"/>
      </w:pPr>
      <w:r>
        <w:rPr>
          <w:noProof/>
          <w:lang w:eastAsia="ru-RU"/>
        </w:rPr>
        <mc:AlternateContent>
          <mc:Choice Requires="wpg">
            <w:drawing>
              <wp:inline distT="0" distB="0" distL="0" distR="0">
                <wp:extent cx="3285501" cy="10223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3"/>
                        <a:stretch/>
                      </pic:blipFill>
                      <pic:spPr bwMode="auto">
                        <a:xfrm>
                          <a:off x="0" y="0"/>
                          <a:ext cx="3303421" cy="10279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58.70pt;height:80.50pt;mso-wrap-distance-left:0.00pt;mso-wrap-distance-top:0.00pt;mso-wrap-distance-right:0.00pt;mso-wrap-distance-bottom:0.00pt;" stroked="false">
                <v:path textboxrect="0,0,0,0"/>
                <v:imagedata r:id="rId34" o:title=""/>
              </v:shape>
            </w:pict>
          </mc:Fallback>
        </mc:AlternateContent>
      </w:r>
    </w:p>
    <w:p w:rsidR="000837AB" w:rsidRDefault="000B0AB3">
      <w:pPr>
        <w:spacing w:after="120"/>
        <w:jc w:val="center"/>
      </w:pPr>
      <w:r>
        <w:rPr>
          <w:noProof/>
          <w:lang w:eastAsia="ru-RU"/>
        </w:rPr>
        <mc:AlternateContent>
          <mc:Choice Requires="wpg">
            <w:drawing>
              <wp:inline distT="0" distB="0" distL="0" distR="0">
                <wp:extent cx="4282811" cy="4618120"/>
                <wp:effectExtent l="0" t="0" r="381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5"/>
                        <a:stretch/>
                      </pic:blipFill>
                      <pic:spPr bwMode="auto">
                        <a:xfrm>
                          <a:off x="0" y="0"/>
                          <a:ext cx="4282811" cy="461812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337.23pt;height:363.63pt;mso-wrap-distance-left:0.00pt;mso-wrap-distance-top:0.00pt;mso-wrap-distance-right:0.00pt;mso-wrap-distance-bottom:0.00pt;" stroked="false">
                <v:path textboxrect="0,0,0,0"/>
                <v:imagedata r:id="rId36" o:title=""/>
              </v:shape>
            </w:pict>
          </mc:Fallback>
        </mc:AlternateContent>
      </w:r>
    </w:p>
    <w:p w:rsidR="000837AB" w:rsidRDefault="000B0AB3">
      <w:pPr>
        <w:spacing w:after="120"/>
        <w:jc w:val="center"/>
      </w:pPr>
      <w:r>
        <w:t xml:space="preserve">Рисунок </w:t>
      </w:r>
      <w:r w:rsidR="00F31953">
        <w:fldChar w:fldCharType="begin"/>
      </w:r>
      <w:r w:rsidR="00F31953">
        <w:instrText xml:space="preserve"> SEQ Рисунок \* ARABIC </w:instrText>
      </w:r>
      <w:r w:rsidR="00F31953">
        <w:fldChar w:fldCharType="separate"/>
      </w:r>
      <w:r>
        <w:t>6</w:t>
      </w:r>
      <w:r w:rsidR="00F31953">
        <w:fldChar w:fldCharType="end"/>
      </w:r>
      <w:r>
        <w:t>. Цепь Маркова для символа ‘</w:t>
      </w:r>
      <w:r>
        <w:rPr>
          <w:lang w:val="en-US"/>
        </w:rPr>
        <w:t>b</w:t>
      </w:r>
      <w:r>
        <w:t>’</w:t>
      </w:r>
    </w:p>
    <w:p w:rsidR="000837AB" w:rsidRDefault="000B0AB3">
      <w:pPr>
        <w:spacing w:after="120"/>
        <w:ind w:firstLine="669"/>
        <w:jc w:val="both"/>
      </w:pPr>
      <w:r>
        <w:t>Рассмотрим, как выполняются переходы в вероятностном автомате. Пусть на вход автомата поступает символ ‘</w:t>
      </w:r>
      <w:r>
        <w:rPr>
          <w:lang w:val="en-US"/>
        </w:rPr>
        <w:t>b</w:t>
      </w:r>
      <w:r>
        <w:t xml:space="preserve">’ и он находится в этот момент в состоянии ‘3’. Следовательно, для вычисления будущего состояния используем вторую матрицу и в ней выбираем последнюю строку (рис. 7). </w:t>
      </w:r>
    </w:p>
    <w:p w:rsidR="000837AB" w:rsidRDefault="000B0AB3">
      <w:pPr>
        <w:keepNext/>
        <w:spacing w:after="120"/>
        <w:jc w:val="center"/>
      </w:pPr>
      <w:r>
        <w:rPr>
          <w:noProof/>
          <w:lang w:eastAsia="ru-RU"/>
        </w:rPr>
        <w:lastRenderedPageBreak/>
        <mc:AlternateContent>
          <mc:Choice Requires="wpg">
            <w:drawing>
              <wp:inline distT="0" distB="0" distL="0" distR="0">
                <wp:extent cx="4853940" cy="1405950"/>
                <wp:effectExtent l="0" t="0" r="3810" b="381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 имени.png"/>
                        <pic:cNvPicPr>
                          <a:picLocks noChangeAspect="1"/>
                        </pic:cNvPicPr>
                      </pic:nvPicPr>
                      <pic:blipFill>
                        <a:blip r:embed="rId37"/>
                        <a:stretch/>
                      </pic:blipFill>
                      <pic:spPr bwMode="auto">
                        <a:xfrm>
                          <a:off x="0" y="0"/>
                          <a:ext cx="4894401" cy="14176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382.20pt;height:110.70pt;mso-wrap-distance-left:0.00pt;mso-wrap-distance-top:0.00pt;mso-wrap-distance-right:0.00pt;mso-wrap-distance-bottom:0.00pt;" stroked="false">
                <v:path textboxrect="0,0,0,0"/>
                <v:imagedata r:id="rId38" o:title=""/>
              </v:shape>
            </w:pict>
          </mc:Fallback>
        </mc:AlternateContent>
      </w:r>
    </w:p>
    <w:p w:rsidR="000837AB" w:rsidRDefault="000B0AB3">
      <w:pPr>
        <w:spacing w:after="120"/>
        <w:jc w:val="center"/>
      </w:pPr>
      <w:r>
        <w:t xml:space="preserve">Рисунок </w:t>
      </w:r>
      <w:r w:rsidR="00F31953">
        <w:fldChar w:fldCharType="begin"/>
      </w:r>
      <w:r w:rsidR="00F31953">
        <w:instrText xml:space="preserve"> SEQ Рисунок \* ARABIC </w:instrText>
      </w:r>
      <w:r w:rsidR="00F31953">
        <w:fldChar w:fldCharType="separate"/>
      </w:r>
      <w:r>
        <w:t>7</w:t>
      </w:r>
      <w:r w:rsidR="00F31953">
        <w:fldChar w:fldCharType="end"/>
      </w:r>
      <w:r>
        <w:t>. Выбор вероятностей.</w:t>
      </w:r>
    </w:p>
    <w:p w:rsidR="000837AB" w:rsidRDefault="000B0AB3">
      <w:pPr>
        <w:spacing w:before="360" w:after="360"/>
        <w:ind w:firstLine="669"/>
        <w:jc w:val="both"/>
      </w:pPr>
      <w:r>
        <w:t xml:space="preserve">Для понимания того, как выполняются переходы, отложим на числовой оси отрезки, соответствующие вероятностям 0,25, 0,25 и 0,5 (рис. 8). </w:t>
      </w:r>
    </w:p>
    <w:p w:rsidR="000837AB" w:rsidRDefault="000B0AB3">
      <w:pPr>
        <w:keepNext/>
        <w:spacing w:after="120"/>
        <w:jc w:val="both"/>
      </w:pPr>
      <w:r>
        <w:rPr>
          <w:noProof/>
          <w:lang w:eastAsia="ru-RU"/>
        </w:rPr>
        <mc:AlternateContent>
          <mc:Choice Requires="wpg">
            <w:drawing>
              <wp:inline distT="0" distB="0" distL="0" distR="0">
                <wp:extent cx="5940425" cy="766445"/>
                <wp:effectExtent l="0" t="0" r="3175" b="0"/>
                <wp:docPr id="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з имени.png"/>
                        <pic:cNvPicPr>
                          <a:picLocks noChangeAspect="1"/>
                        </pic:cNvPicPr>
                      </pic:nvPicPr>
                      <pic:blipFill>
                        <a:blip r:embed="rId39"/>
                        <a:stretch/>
                      </pic:blipFill>
                      <pic:spPr bwMode="auto">
                        <a:xfrm>
                          <a:off x="0" y="0"/>
                          <a:ext cx="5940425" cy="7664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67.75pt;height:60.35pt;mso-wrap-distance-left:0.00pt;mso-wrap-distance-top:0.00pt;mso-wrap-distance-right:0.00pt;mso-wrap-distance-bottom:0.00pt;" stroked="false">
                <v:path textboxrect="0,0,0,0"/>
                <v:imagedata r:id="rId40" o:title=""/>
              </v:shape>
            </w:pict>
          </mc:Fallback>
        </mc:AlternateContent>
      </w:r>
    </w:p>
    <w:p w:rsidR="000837AB" w:rsidRDefault="000B0AB3">
      <w:pPr>
        <w:spacing w:after="120"/>
        <w:jc w:val="center"/>
      </w:pPr>
      <w:r>
        <w:t xml:space="preserve">Рисунок </w:t>
      </w:r>
      <w:r w:rsidR="00F31953">
        <w:fldChar w:fldCharType="begin"/>
      </w:r>
      <w:r w:rsidR="00F31953">
        <w:instrText xml:space="preserve"> SEQ Рисунок \* ARABIC </w:instrText>
      </w:r>
      <w:r w:rsidR="00F31953">
        <w:fldChar w:fldCharType="separate"/>
      </w:r>
      <w:r>
        <w:t>8</w:t>
      </w:r>
      <w:r w:rsidR="00F31953">
        <w:fldChar w:fldCharType="end"/>
      </w:r>
      <w:r>
        <w:t>. Числовая ось с отложенными на ней отрезками.</w:t>
      </w:r>
    </w:p>
    <w:p w:rsidR="000837AB" w:rsidRDefault="000B0AB3">
      <w:pPr>
        <w:spacing w:before="240" w:after="120"/>
        <w:ind w:firstLine="669"/>
        <w:jc w:val="both"/>
      </w:pPr>
      <w:r>
        <w:t>Выбор состояния выполняется с помощью случайной величины, принимающей любые значения из интервала [0; 1]. Если эта величина примет значение, попадающее в интервал:</w:t>
      </w:r>
    </w:p>
    <w:p w:rsidR="000837AB" w:rsidRDefault="000B0AB3" w:rsidP="000B0AB3">
      <w:pPr>
        <w:pStyle w:val="aff0"/>
        <w:numPr>
          <w:ilvl w:val="0"/>
          <w:numId w:val="5"/>
        </w:numPr>
        <w:spacing w:after="120"/>
        <w:jc w:val="both"/>
      </w:pPr>
      <w:r>
        <w:t xml:space="preserve">[0; 0,25), то автомат перейдет в состояние 1, </w:t>
      </w:r>
    </w:p>
    <w:p w:rsidR="000837AB" w:rsidRDefault="000B0AB3" w:rsidP="000B0AB3">
      <w:pPr>
        <w:pStyle w:val="aff0"/>
        <w:numPr>
          <w:ilvl w:val="0"/>
          <w:numId w:val="5"/>
        </w:numPr>
        <w:spacing w:after="120"/>
        <w:jc w:val="both"/>
      </w:pPr>
      <w:r>
        <w:t xml:space="preserve">[0,25; 0,5), перейдет в состояние 2, </w:t>
      </w:r>
    </w:p>
    <w:p w:rsidR="000837AB" w:rsidRDefault="000B0AB3" w:rsidP="000B0AB3">
      <w:pPr>
        <w:pStyle w:val="aff0"/>
        <w:numPr>
          <w:ilvl w:val="0"/>
          <w:numId w:val="5"/>
        </w:numPr>
        <w:spacing w:after="120"/>
        <w:jc w:val="both"/>
      </w:pPr>
      <w:r>
        <w:t>[0,5; 1], перейдет в состояние 3.</w:t>
      </w:r>
    </w:p>
    <w:p w:rsidR="000837AB" w:rsidRDefault="000B0AB3">
      <w:pPr>
        <w:pStyle w:val="2"/>
        <w:jc w:val="center"/>
      </w:pPr>
      <w:bookmarkStart w:id="16" w:name="_Toc181444203"/>
      <w:r>
        <w:t>Реализация функции выхода в стохастическом режиме</w:t>
      </w:r>
      <w:bookmarkEnd w:id="16"/>
      <w:r>
        <w:t xml:space="preserve"> </w:t>
      </w:r>
    </w:p>
    <w:p w:rsidR="000837AB" w:rsidRDefault="000B0AB3">
      <w:pPr>
        <w:spacing w:after="120"/>
        <w:ind w:firstLine="669"/>
        <w:jc w:val="both"/>
      </w:pPr>
      <w:r>
        <w:t xml:space="preserve">В предыдущих двух примерах рассматривались автоматы Мура, так как их выходные символы были привязаны к состояниям. Усложним второй автомат, добавив в множество </w:t>
      </w:r>
      <w:r>
        <w:rPr>
          <w:i/>
          <w:lang w:val="en-US"/>
        </w:rPr>
        <w:t>O</w:t>
      </w:r>
      <w:r>
        <w:t xml:space="preserve"> дополнительный символ ‘4’ и введя матрицы вероятностей выхода.  </w:t>
      </w:r>
    </w:p>
    <w:p w:rsidR="000837AB" w:rsidRDefault="000B0AB3">
      <w:pPr>
        <w:spacing w:after="120"/>
        <w:ind w:firstLine="1418"/>
      </w:pPr>
      <w:r>
        <w:rPr>
          <w:noProof/>
          <w:lang w:eastAsia="ru-RU"/>
        </w:rPr>
        <mc:AlternateContent>
          <mc:Choice Requires="wpg">
            <w:drawing>
              <wp:inline distT="0" distB="0" distL="0" distR="0">
                <wp:extent cx="3282373" cy="1803596"/>
                <wp:effectExtent l="0" t="0" r="0" b="6350"/>
                <wp:docPr id="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ез имени.png"/>
                        <pic:cNvPicPr>
                          <a:picLocks noChangeAspect="1"/>
                        </pic:cNvPicPr>
                      </pic:nvPicPr>
                      <pic:blipFill>
                        <a:blip r:embed="rId41"/>
                        <a:stretch/>
                      </pic:blipFill>
                      <pic:spPr bwMode="auto">
                        <a:xfrm>
                          <a:off x="0" y="0"/>
                          <a:ext cx="3282373" cy="180359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58.45pt;height:142.02pt;mso-wrap-distance-left:0.00pt;mso-wrap-distance-top:0.00pt;mso-wrap-distance-right:0.00pt;mso-wrap-distance-bottom:0.00pt;" stroked="false">
                <v:path textboxrect="0,0,0,0"/>
                <v:imagedata r:id="rId42" o:title=""/>
              </v:shape>
            </w:pict>
          </mc:Fallback>
        </mc:AlternateContent>
      </w:r>
    </w:p>
    <w:p w:rsidR="000837AB" w:rsidRDefault="000B0AB3">
      <w:pPr>
        <w:spacing w:after="120"/>
        <w:ind w:firstLine="669"/>
        <w:jc w:val="both"/>
      </w:pPr>
      <w:r>
        <w:t xml:space="preserve">А отличие от матриц </w:t>
      </w:r>
      <w:r>
        <w:rPr>
          <w:lang w:val="en-US"/>
        </w:rPr>
        <w:t>A</w:t>
      </w:r>
      <w:r>
        <w:t xml:space="preserve"> эти матрицы прямоугольные, так как строки соответствуют состояниям, в столбцы – выходным символам. Так, например, если автомат находился в состоянии ‘0’ и на ход поступил символ ‘</w:t>
      </w:r>
      <w:r>
        <w:rPr>
          <w:lang w:val="en-US"/>
        </w:rPr>
        <w:t>a</w:t>
      </w:r>
      <w:r>
        <w:t xml:space="preserve">’, то имеется 50% вероятность, что на выходе будет символ ‘1’, по 25% что будет либо символ ‘2’, либо ‘3’. </w:t>
      </w:r>
    </w:p>
    <w:p w:rsidR="000837AB" w:rsidRDefault="000B0AB3">
      <w:pPr>
        <w:keepNext/>
        <w:spacing w:after="120"/>
        <w:ind w:firstLine="669"/>
        <w:jc w:val="both"/>
      </w:pPr>
      <w:r>
        <w:lastRenderedPageBreak/>
        <w:t xml:space="preserve">Как и в случае с </w:t>
      </w:r>
      <w:r>
        <w:rPr>
          <w:i/>
          <w:lang w:val="en-US"/>
        </w:rPr>
        <w:t>A</w:t>
      </w:r>
      <w:r>
        <w:t xml:space="preserve">, для матриц </w:t>
      </w:r>
      <w:r>
        <w:rPr>
          <w:i/>
          <w:lang w:val="en-US"/>
        </w:rPr>
        <w:t>B</w:t>
      </w:r>
      <w:r>
        <w:t xml:space="preserve"> должно выполняться условие</w:t>
      </w:r>
    </w:p>
    <w:p w:rsidR="000837AB" w:rsidRDefault="000B0AB3">
      <w:pPr>
        <w:spacing w:after="120"/>
        <w:ind w:firstLine="1560"/>
        <w:jc w:val="both"/>
      </w:pPr>
      <w:r>
        <w:rPr>
          <w:noProof/>
          <w:lang w:eastAsia="ru-RU"/>
        </w:rPr>
        <mc:AlternateContent>
          <mc:Choice Requires="wpg">
            <w:drawing>
              <wp:inline distT="0" distB="0" distL="0" distR="0">
                <wp:extent cx="933450" cy="693420"/>
                <wp:effectExtent l="0" t="0" r="0" b="0"/>
                <wp:docPr id="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3"/>
                        <a:stretch/>
                      </pic:blipFill>
                      <pic:spPr bwMode="auto">
                        <a:xfrm>
                          <a:off x="0" y="0"/>
                          <a:ext cx="956444" cy="71050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73.50pt;height:54.60pt;mso-wrap-distance-left:0.00pt;mso-wrap-distance-top:0.00pt;mso-wrap-distance-right:0.00pt;mso-wrap-distance-bottom:0.00pt;" stroked="false">
                <v:path textboxrect="0,0,0,0"/>
                <v:imagedata r:id="rId44" o:title=""/>
              </v:shape>
            </w:pict>
          </mc:Fallback>
        </mc:AlternateContent>
      </w:r>
    </w:p>
    <w:p w:rsidR="000837AB" w:rsidRDefault="000B0AB3">
      <w:pPr>
        <w:pStyle w:val="2"/>
        <w:jc w:val="center"/>
        <w:rPr>
          <w:sz w:val="24"/>
        </w:rPr>
      </w:pPr>
      <w:bookmarkStart w:id="17" w:name="_Toc181444204"/>
      <w:r>
        <w:rPr>
          <w:sz w:val="24"/>
        </w:rPr>
        <w:t>Контрольная работа</w:t>
      </w:r>
      <w:bookmarkEnd w:id="17"/>
    </w:p>
    <w:p w:rsidR="000837AB" w:rsidRDefault="000B0AB3">
      <w:pPr>
        <w:spacing w:after="120"/>
        <w:ind w:firstLine="669"/>
        <w:jc w:val="both"/>
      </w:pPr>
      <w:r>
        <w:t>Тест размещен на авторском сайте по адресу https://altaev-aa.narod.ru/km3/</w:t>
      </w:r>
      <w:r>
        <w:rPr>
          <w:lang w:val="en-US"/>
        </w:rPr>
        <w:t>p</w:t>
      </w:r>
      <w:r>
        <w:t>a.html. На странице даны все необходимые указания для запуска теста.</w:t>
      </w:r>
    </w:p>
    <w:p w:rsidR="000837AB" w:rsidRDefault="000B0AB3">
      <w:pPr>
        <w:spacing w:after="120"/>
        <w:ind w:firstLine="669"/>
        <w:jc w:val="both"/>
      </w:pPr>
      <w:r>
        <w:t>В окне программы тестируемый должен ввести свою фамилию, далее программа рандомно определяет размеры и состав множества состояний автомата и алфавитов входного и выходного слов. Далее тестируемый должен построить сам автомат, заполнив таблицы вероятностей переходов, выхода и начального состояния. На следующем этапе программа генерирует входное слово и предлагает смоделировать работу автомата. По завершении теста выводится сообщение о количестве допущенных ошибок.</w:t>
      </w:r>
    </w:p>
    <w:p w:rsidR="000837AB" w:rsidRDefault="000B0AB3">
      <w:pPr>
        <w:pStyle w:val="1"/>
        <w:spacing w:after="360"/>
        <w:jc w:val="center"/>
      </w:pPr>
      <w:bookmarkStart w:id="18" w:name="_Toc181444205"/>
      <w:r>
        <w:t>Непрерывно-стохастические модели</w:t>
      </w:r>
      <w:bookmarkEnd w:id="18"/>
    </w:p>
    <w:p w:rsidR="000837AB" w:rsidRDefault="000B0AB3">
      <w:pPr>
        <w:pStyle w:val="LO-Normal"/>
        <w:ind w:firstLine="426"/>
        <w:rPr>
          <w:sz w:val="24"/>
          <w:szCs w:val="24"/>
        </w:rPr>
      </w:pPr>
      <w:r>
        <w:rPr>
          <w:sz w:val="24"/>
          <w:szCs w:val="24"/>
        </w:rPr>
        <w:t xml:space="preserve">К таким типам моделей, называемых также Q-схемами (queue, очередь), относятся системы массового обслуживания (СМО, queuing system), Примеры СМО: обслуживание автомобилей на станциях технического обслуживания или на автозаправках, клиентов в заведениях общепита и т.п. </w:t>
      </w:r>
    </w:p>
    <w:p w:rsidR="000837AB" w:rsidRDefault="000B0AB3">
      <w:pPr>
        <w:pStyle w:val="2"/>
        <w:jc w:val="center"/>
        <w:rPr>
          <w:sz w:val="24"/>
        </w:rPr>
      </w:pPr>
      <w:bookmarkStart w:id="19" w:name="_Toc181444206"/>
      <w:r>
        <w:rPr>
          <w:sz w:val="24"/>
        </w:rPr>
        <w:t>Потоки событий</w:t>
      </w:r>
      <w:bookmarkEnd w:id="19"/>
    </w:p>
    <w:p w:rsidR="000837AB" w:rsidRDefault="000B0AB3">
      <w:pPr>
        <w:pStyle w:val="LO-Normal"/>
        <w:ind w:firstLine="426"/>
        <w:rPr>
          <w:sz w:val="24"/>
          <w:szCs w:val="24"/>
        </w:rPr>
      </w:pPr>
      <w:r>
        <w:rPr>
          <w:sz w:val="24"/>
          <w:szCs w:val="24"/>
        </w:rPr>
        <w:t xml:space="preserve">Одним из основных понятий </w:t>
      </w:r>
      <w:r>
        <w:rPr>
          <w:sz w:val="24"/>
          <w:szCs w:val="24"/>
          <w:lang w:val="en-US"/>
        </w:rPr>
        <w:t>Q</w:t>
      </w:r>
      <w:r>
        <w:rPr>
          <w:sz w:val="24"/>
          <w:szCs w:val="24"/>
        </w:rPr>
        <w:noBreakHyphen/>
        <w:t>схем является событие, означающее любое изменение состояния модели. Это может быть прибытие автомобиля на автозаправку или, напротив, его отъезд с АЗС по завершении заправки.  Для отсчета момента наступления событий используют абсолютные {</w:t>
      </w:r>
      <w:r>
        <w:rPr>
          <w:sz w:val="24"/>
          <w:szCs w:val="24"/>
          <w:lang w:val="en-US"/>
        </w:rPr>
        <w:t>t</w:t>
      </w:r>
      <w:r>
        <w:rPr>
          <w:sz w:val="24"/>
          <w:szCs w:val="24"/>
          <w:vertAlign w:val="subscript"/>
          <w:lang w:val="en-US"/>
        </w:rPr>
        <w:t>i</w:t>
      </w:r>
      <w:r>
        <w:rPr>
          <w:sz w:val="24"/>
          <w:szCs w:val="24"/>
        </w:rPr>
        <w:t>} и относительные {</w:t>
      </w:r>
      <w:r>
        <w:rPr>
          <w:sz w:val="24"/>
          <w:szCs w:val="24"/>
          <w:lang w:val="en-US"/>
        </w:rPr>
        <w:t>τ</w:t>
      </w:r>
      <w:r>
        <w:rPr>
          <w:sz w:val="24"/>
          <w:szCs w:val="24"/>
          <w:vertAlign w:val="subscript"/>
          <w:lang w:val="en-US"/>
        </w:rPr>
        <w:t>i</w:t>
      </w:r>
      <w:r>
        <w:rPr>
          <w:sz w:val="24"/>
          <w:szCs w:val="24"/>
        </w:rPr>
        <w:t>} времена (рис. 9). Абсолютным будет время, прошедшее с начала наблюдения за моделью до момента наступления события, относительным считается время, отсчитываемое между двумя соседними по временной шкале событиями.</w:t>
      </w:r>
    </w:p>
    <w:p w:rsidR="000837AB" w:rsidRDefault="000B0AB3">
      <w:pPr>
        <w:pStyle w:val="LO-Normal"/>
        <w:keepNext/>
        <w:jc w:val="center"/>
      </w:pPr>
      <w:r>
        <w:rPr>
          <w:noProof/>
          <w:lang w:eastAsia="ru-RU"/>
        </w:rPr>
        <mc:AlternateContent>
          <mc:Choice Requires="wpg">
            <w:drawing>
              <wp:inline distT="0" distB="0" distL="0" distR="0">
                <wp:extent cx="4156574" cy="2796540"/>
                <wp:effectExtent l="0" t="0" r="0" b="381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tretch/>
                      </pic:blipFill>
                      <pic:spPr bwMode="auto">
                        <a:xfrm>
                          <a:off x="0" y="0"/>
                          <a:ext cx="4184797" cy="281552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327.29pt;height:220.20pt;mso-wrap-distance-left:0.00pt;mso-wrap-distance-top:0.00pt;mso-wrap-distance-right:0.00pt;mso-wrap-distance-bottom:0.00pt;" stroked="false">
                <v:path textboxrect="0,0,0,0"/>
                <v:imagedata r:id="rId46"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9</w:t>
      </w:r>
      <w:r w:rsidR="00F31953">
        <w:fldChar w:fldCharType="end"/>
      </w:r>
      <w:r>
        <w:t>. Два способа отсчета времени наступления событий.</w:t>
      </w:r>
    </w:p>
    <w:p w:rsidR="000837AB" w:rsidRDefault="000B0AB3">
      <w:pPr>
        <w:spacing w:after="120"/>
        <w:ind w:firstLine="669"/>
        <w:jc w:val="both"/>
      </w:pPr>
      <w:r>
        <w:lastRenderedPageBreak/>
        <w:t xml:space="preserve">События, наблюдаемые во время моделирования, образуют поток событий. Рассмотрим классификацию потоков событий. </w:t>
      </w:r>
    </w:p>
    <w:p w:rsidR="000837AB" w:rsidRDefault="000B0AB3">
      <w:pPr>
        <w:spacing w:after="120"/>
        <w:ind w:firstLine="669"/>
        <w:jc w:val="both"/>
      </w:pPr>
      <w:r>
        <w:t xml:space="preserve">Различают потоки однородных и неоднородных событий. В первом случае события отличаются друг от друга лишь временем их наступления. Примером может быть фиксация лишь прибытия автомобилей на СТО. Примером потока неоднородных событий является фиксация прибытия и убытия автомобилей с СТО. </w:t>
      </w:r>
    </w:p>
    <w:p w:rsidR="000837AB" w:rsidRDefault="000B0AB3">
      <w:pPr>
        <w:spacing w:after="120"/>
        <w:ind w:firstLine="669"/>
        <w:jc w:val="both"/>
      </w:pPr>
      <w:r>
        <w:t>Если времена между тремя последовательно наступающими событиями {</w:t>
      </w:r>
      <w:r>
        <w:rPr>
          <w:lang w:val="en-US"/>
        </w:rPr>
        <w:t>τ</w:t>
      </w:r>
      <w:r>
        <w:rPr>
          <w:vertAlign w:val="subscript"/>
          <w:lang w:val="en-US"/>
        </w:rPr>
        <w:t>i</w:t>
      </w:r>
      <w:r>
        <w:rPr>
          <w:vertAlign w:val="subscript"/>
        </w:rPr>
        <w:t>-1</w:t>
      </w:r>
      <w:r>
        <w:t>} и {</w:t>
      </w:r>
      <w:r>
        <w:rPr>
          <w:lang w:val="en-US"/>
        </w:rPr>
        <w:t>τ</w:t>
      </w:r>
      <w:r>
        <w:rPr>
          <w:vertAlign w:val="subscript"/>
          <w:lang w:val="en-US"/>
        </w:rPr>
        <w:t>i</w:t>
      </w:r>
      <w:r>
        <w:t>} не связаны между собой, то такая последовательность событий называется потоком с ограниченным последействием.</w:t>
      </w:r>
    </w:p>
    <w:p w:rsidR="000837AB" w:rsidRDefault="000B0AB3">
      <w:pPr>
        <w:spacing w:after="120"/>
        <w:ind w:firstLine="669"/>
        <w:jc w:val="both"/>
      </w:pPr>
      <w:r>
        <w:t>Рассмотрим малый промежуток времени [</w:t>
      </w:r>
      <w:r>
        <w:rPr>
          <w:lang w:val="en-US"/>
        </w:rPr>
        <w:t>t</w:t>
      </w:r>
      <w:r>
        <w:t xml:space="preserve">, </w:t>
      </w:r>
      <w:r>
        <w:rPr>
          <w:lang w:val="en-US"/>
        </w:rPr>
        <w:t>t</w:t>
      </w:r>
      <w:r>
        <w:t>+</w:t>
      </w:r>
      <w:r>
        <w:rPr>
          <w:lang w:val="en-US"/>
        </w:rPr>
        <w:t>dt</w:t>
      </w:r>
      <w:r>
        <w:t>]. Вероятность ненаступления события на этом временном интервале обозначим через Р</w:t>
      </w:r>
      <w:r>
        <w:rPr>
          <w:vertAlign w:val="subscript"/>
        </w:rPr>
        <w:t>0</w:t>
      </w:r>
      <w:r>
        <w:t>, вероятность наступления одного события - как Р</w:t>
      </w:r>
      <w:r>
        <w:rPr>
          <w:vertAlign w:val="subscript"/>
        </w:rPr>
        <w:t>1</w:t>
      </w:r>
      <w:r>
        <w:t xml:space="preserve"> и вероятность наступления двух и более событий через Р</w:t>
      </w:r>
      <w:r>
        <w:rPr>
          <w:vertAlign w:val="subscript"/>
        </w:rPr>
        <w:t>&gt;1</w:t>
      </w:r>
      <w:r>
        <w:t xml:space="preserve">. Так как временной отрезок </w:t>
      </w:r>
      <w:r>
        <w:rPr>
          <w:lang w:val="en-US"/>
        </w:rPr>
        <w:t>dt</w:t>
      </w:r>
      <w:r>
        <w:t xml:space="preserve"> очень мал, то вероятность ненаступления события Р</w:t>
      </w:r>
      <w:r>
        <w:rPr>
          <w:vertAlign w:val="subscript"/>
        </w:rPr>
        <w:t>0</w:t>
      </w:r>
      <w:r>
        <w:t xml:space="preserve"> намного больше двух остальных вероятностей: Р</w:t>
      </w:r>
      <w:r>
        <w:rPr>
          <w:vertAlign w:val="subscript"/>
        </w:rPr>
        <w:t>0</w:t>
      </w:r>
      <w:r>
        <w:t> &gt;&gt; Р</w:t>
      </w:r>
      <w:r>
        <w:rPr>
          <w:vertAlign w:val="subscript"/>
        </w:rPr>
        <w:t>1</w:t>
      </w:r>
      <w:r>
        <w:t xml:space="preserve"> и Р</w:t>
      </w:r>
      <w:r>
        <w:rPr>
          <w:vertAlign w:val="subscript"/>
        </w:rPr>
        <w:t>0</w:t>
      </w:r>
      <w:r>
        <w:t> &gt;&gt; Р</w:t>
      </w:r>
      <w:r>
        <w:rPr>
          <w:vertAlign w:val="subscript"/>
        </w:rPr>
        <w:t>&gt;1</w:t>
      </w:r>
      <w:r>
        <w:t>, но в целом сумма всех трех вероятностей должна быть равна единице: Р</w:t>
      </w:r>
      <w:r>
        <w:rPr>
          <w:vertAlign w:val="subscript"/>
        </w:rPr>
        <w:t>0</w:t>
      </w:r>
      <w:r>
        <w:t xml:space="preserve"> + Р</w:t>
      </w:r>
      <w:r>
        <w:rPr>
          <w:vertAlign w:val="subscript"/>
        </w:rPr>
        <w:t>1</w:t>
      </w:r>
      <w:r>
        <w:t xml:space="preserve"> + Р</w:t>
      </w:r>
      <w:r>
        <w:rPr>
          <w:vertAlign w:val="subscript"/>
        </w:rPr>
        <w:t>&gt;1</w:t>
      </w:r>
      <w:r>
        <w:t xml:space="preserve"> = 1. Могут быть два варианта соотношения второго и третьего слагаемых: они либо сопоставимы между собой по значению: Р</w:t>
      </w:r>
      <w:r>
        <w:rPr>
          <w:vertAlign w:val="subscript"/>
        </w:rPr>
        <w:t>1</w:t>
      </w:r>
      <w:r>
        <w:t xml:space="preserve"> ≈ Р</w:t>
      </w:r>
      <w:r>
        <w:rPr>
          <w:vertAlign w:val="subscript"/>
        </w:rPr>
        <w:t>&gt;1</w:t>
      </w:r>
      <w:r>
        <w:t>, либо последнее слагаемое пренебрежимо мало: Р</w:t>
      </w:r>
      <w:r>
        <w:rPr>
          <w:vertAlign w:val="subscript"/>
        </w:rPr>
        <w:t>1</w:t>
      </w:r>
      <w:r>
        <w:t xml:space="preserve"> &gt;&gt; Р</w:t>
      </w:r>
      <w:r>
        <w:rPr>
          <w:vertAlign w:val="subscript"/>
        </w:rPr>
        <w:t>&gt;1</w:t>
      </w:r>
      <w:r>
        <w:t>. В первом случае говорят, что в модели наблюдается неординарный поток событий, т.е. допускается, что во время моделирования одновременно могут наступать два и более события. Во втором случае третьим слагаемым можно пренебречь: Р</w:t>
      </w:r>
      <w:r>
        <w:rPr>
          <w:vertAlign w:val="subscript"/>
        </w:rPr>
        <w:t>0</w:t>
      </w:r>
      <w:r>
        <w:t xml:space="preserve"> + Р</w:t>
      </w:r>
      <w:r>
        <w:rPr>
          <w:vertAlign w:val="subscript"/>
        </w:rPr>
        <w:t>1</w:t>
      </w:r>
      <w:r>
        <w:t>  ≈ 1. В таком случае говорят, что в модели наблюдается ординарный поток событий, т.е. не предполагается одновременное наступление двух или более событий.</w:t>
      </w:r>
    </w:p>
    <w:p w:rsidR="000837AB" w:rsidRDefault="000B0AB3">
      <w:pPr>
        <w:spacing w:after="120"/>
        <w:ind w:firstLine="669"/>
        <w:jc w:val="both"/>
      </w:pPr>
      <w:r>
        <w:t>Введем понятие интенсивности наступления событий</w:t>
      </w:r>
    </w:p>
    <w:p w:rsidR="000837AB" w:rsidRDefault="000B0AB3">
      <w:pPr>
        <w:spacing w:after="120"/>
        <w:ind w:left="720" w:firstLine="720"/>
        <w:jc w:val="both"/>
      </w:pPr>
      <w:r>
        <w:t xml:space="preserve"> </w:t>
      </w:r>
      <w:r>
        <w:rPr>
          <w:noProof/>
          <w:lang w:eastAsia="ru-RU"/>
        </w:rPr>
        <mc:AlternateContent>
          <mc:Choice Requires="wpg">
            <w:drawing>
              <wp:inline distT="0" distB="0" distL="0" distR="0">
                <wp:extent cx="1409700" cy="516890"/>
                <wp:effectExtent l="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a:stretch/>
                      </pic:blipFill>
                      <pic:spPr bwMode="auto">
                        <a:xfrm>
                          <a:off x="0" y="0"/>
                          <a:ext cx="1421992" cy="52139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11.00pt;height:40.70pt;mso-wrap-distance-left:0.00pt;mso-wrap-distance-top:0.00pt;mso-wrap-distance-right:0.00pt;mso-wrap-distance-bottom:0.00pt;" stroked="false">
                <v:path textboxrect="0,0,0,0"/>
                <v:imagedata r:id="rId48" o:title=""/>
              </v:shape>
            </w:pict>
          </mc:Fallback>
        </mc:AlternateContent>
      </w:r>
    </w:p>
    <w:p w:rsidR="000837AB" w:rsidRDefault="000B0AB3">
      <w:pPr>
        <w:jc w:val="both"/>
      </w:pPr>
      <w:r>
        <w:t>Как видим, эта та же вероятность наступления события, но на малом промежутке времени </w:t>
      </w:r>
      <w:r>
        <w:rPr>
          <w:lang w:val="en-US"/>
        </w:rPr>
        <w:t>dt</w:t>
      </w:r>
      <w:r>
        <w:t xml:space="preserve">. Эта величина может быть постоянной или являться функцией от времени (рис. 10). В первом случае говорят, что в модели наблюдается стационарный поток событий (λ = </w:t>
      </w:r>
      <w:r>
        <w:rPr>
          <w:lang w:val="en-US"/>
        </w:rPr>
        <w:t>const</w:t>
      </w:r>
      <w:r>
        <w:t>), во втором - нестационарный поток (λ = λ(</w:t>
      </w:r>
      <w:r>
        <w:rPr>
          <w:lang w:val="en-US"/>
        </w:rPr>
        <w:t>t</w:t>
      </w:r>
      <w:r>
        <w:t>)). График нестационарного потока, изображенный на рис. 10, показывает, что в начале моделирования события наступали редко, но в конце времени моделирования события наступали чаще (график имеет возрастающий вид).</w:t>
      </w:r>
    </w:p>
    <w:p w:rsidR="000837AB" w:rsidRDefault="000B0AB3">
      <w:pPr>
        <w:keepNext/>
        <w:spacing w:after="120"/>
        <w:jc w:val="center"/>
      </w:pPr>
      <w:r>
        <w:rPr>
          <w:noProof/>
          <w:lang w:eastAsia="ru-RU"/>
        </w:rPr>
        <mc:AlternateContent>
          <mc:Choice Requires="wpg">
            <w:drawing>
              <wp:inline distT="0" distB="0" distL="0" distR="0">
                <wp:extent cx="2583388" cy="1830049"/>
                <wp:effectExtent l="0" t="0" r="762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a:stretch/>
                      </pic:blipFill>
                      <pic:spPr bwMode="auto">
                        <a:xfrm>
                          <a:off x="0" y="0"/>
                          <a:ext cx="2646163" cy="187451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03.42pt;height:144.10pt;mso-wrap-distance-left:0.00pt;mso-wrap-distance-top:0.00pt;mso-wrap-distance-right:0.00pt;mso-wrap-distance-bottom:0.00pt;" stroked="false">
                <v:path textboxrect="0,0,0,0"/>
                <v:imagedata r:id="rId50"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10</w:t>
      </w:r>
      <w:r w:rsidR="00F31953">
        <w:fldChar w:fldCharType="end"/>
      </w:r>
      <w:r>
        <w:t>. Стационарный и нестационарный потоки событий.</w:t>
      </w:r>
    </w:p>
    <w:p w:rsidR="000837AB" w:rsidRDefault="000B0AB3">
      <w:pPr>
        <w:pStyle w:val="2"/>
        <w:jc w:val="center"/>
        <w:rPr>
          <w:sz w:val="24"/>
        </w:rPr>
      </w:pPr>
      <w:r>
        <w:rPr>
          <w:sz w:val="24"/>
        </w:rPr>
        <w:br w:type="page" w:clear="all"/>
      </w:r>
    </w:p>
    <w:p w:rsidR="000837AB" w:rsidRDefault="000B0AB3">
      <w:pPr>
        <w:pStyle w:val="2"/>
        <w:jc w:val="center"/>
        <w:rPr>
          <w:sz w:val="24"/>
        </w:rPr>
      </w:pPr>
      <w:bookmarkStart w:id="20" w:name="_Toc181444207"/>
      <w:r>
        <w:rPr>
          <w:sz w:val="24"/>
        </w:rPr>
        <w:lastRenderedPageBreak/>
        <w:t>Основные элементы СМО</w:t>
      </w:r>
      <w:bookmarkEnd w:id="20"/>
    </w:p>
    <w:p w:rsidR="000837AB" w:rsidRDefault="000B0AB3">
      <w:pPr>
        <w:spacing w:after="120"/>
        <w:ind w:firstLine="669"/>
        <w:jc w:val="both"/>
      </w:pPr>
      <w:r>
        <w:t xml:space="preserve">Объекты, используемые в моделях систем массового обслуживания, относятся к двум типам: </w:t>
      </w:r>
    </w:p>
    <w:p w:rsidR="000837AB" w:rsidRDefault="000B0AB3" w:rsidP="000B0AB3">
      <w:pPr>
        <w:pStyle w:val="aff0"/>
        <w:numPr>
          <w:ilvl w:val="0"/>
          <w:numId w:val="7"/>
        </w:numPr>
        <w:spacing w:after="120"/>
        <w:jc w:val="both"/>
      </w:pPr>
      <w:r>
        <w:t>динамические (транзакты, второе название - заявки);</w:t>
      </w:r>
    </w:p>
    <w:p w:rsidR="000837AB" w:rsidRDefault="000B0AB3" w:rsidP="000B0AB3">
      <w:pPr>
        <w:pStyle w:val="aff0"/>
        <w:numPr>
          <w:ilvl w:val="0"/>
          <w:numId w:val="7"/>
        </w:numPr>
        <w:spacing w:after="120"/>
        <w:jc w:val="both"/>
      </w:pPr>
      <w:r>
        <w:t xml:space="preserve">статические (каналы, очереди, логические вентили). </w:t>
      </w:r>
    </w:p>
    <w:p w:rsidR="000837AB" w:rsidRDefault="000B0AB3">
      <w:pPr>
        <w:spacing w:after="120"/>
        <w:ind w:firstLine="669"/>
        <w:jc w:val="both"/>
      </w:pPr>
      <w:r>
        <w:t>Транзакты могут перемещаться по модели, или оставаться на месте, если их дальнейшее перемещение невозможно из-за наличия какое-то блокирующего условия. В сложных моделях из транзактов могут создаваться их клоны, или же, напротив, эти клоны могут сливаться в один общий транзакт.</w:t>
      </w:r>
    </w:p>
    <w:p w:rsidR="000837AB" w:rsidRDefault="000B0AB3">
      <w:pPr>
        <w:pStyle w:val="3"/>
        <w:rPr>
          <w:b w:val="0"/>
          <w:sz w:val="24"/>
          <w:szCs w:val="24"/>
        </w:rPr>
      </w:pPr>
      <w:bookmarkStart w:id="21" w:name="_Toc181444208"/>
      <w:r>
        <w:rPr>
          <w:b w:val="0"/>
          <w:sz w:val="24"/>
          <w:szCs w:val="24"/>
        </w:rPr>
        <w:t>Канал</w:t>
      </w:r>
      <w:bookmarkEnd w:id="21"/>
    </w:p>
    <w:p w:rsidR="000837AB" w:rsidRDefault="000B0AB3">
      <w:pPr>
        <w:spacing w:after="120"/>
        <w:ind w:firstLine="669"/>
        <w:jc w:val="both"/>
      </w:pPr>
      <w:r>
        <w:t>Канал (второе название - прибор) на схемах (рис. 11) обозначается кружком. Стрелки обозначают маршруты движения транзактов. Канал может находиться в трех состояниях:</w:t>
      </w:r>
    </w:p>
    <w:p w:rsidR="000837AB" w:rsidRDefault="000B0AB3" w:rsidP="000B0AB3">
      <w:pPr>
        <w:pStyle w:val="aff0"/>
        <w:numPr>
          <w:ilvl w:val="0"/>
          <w:numId w:val="8"/>
        </w:numPr>
        <w:spacing w:after="120"/>
        <w:jc w:val="both"/>
      </w:pPr>
      <w:r>
        <w:t>свободен;</w:t>
      </w:r>
    </w:p>
    <w:p w:rsidR="000837AB" w:rsidRDefault="000B0AB3" w:rsidP="000B0AB3">
      <w:pPr>
        <w:pStyle w:val="aff0"/>
        <w:numPr>
          <w:ilvl w:val="0"/>
          <w:numId w:val="8"/>
        </w:numPr>
        <w:spacing w:after="120"/>
        <w:jc w:val="both"/>
      </w:pPr>
      <w:r>
        <w:t>обслуживание;</w:t>
      </w:r>
    </w:p>
    <w:p w:rsidR="000837AB" w:rsidRDefault="000B0AB3" w:rsidP="000B0AB3">
      <w:pPr>
        <w:pStyle w:val="aff0"/>
        <w:numPr>
          <w:ilvl w:val="0"/>
          <w:numId w:val="8"/>
        </w:numPr>
        <w:spacing w:after="120"/>
        <w:jc w:val="both"/>
      </w:pPr>
      <w:r>
        <w:t>не рабочее.</w:t>
      </w:r>
    </w:p>
    <w:p w:rsidR="000837AB" w:rsidRDefault="000B0AB3">
      <w:pPr>
        <w:keepNext/>
        <w:spacing w:after="120"/>
        <w:jc w:val="center"/>
      </w:pPr>
      <w:r>
        <w:rPr>
          <w:noProof/>
          <w:lang w:eastAsia="ru-RU"/>
        </w:rPr>
        <mc:AlternateContent>
          <mc:Choice Requires="wpg">
            <w:drawing>
              <wp:inline distT="0" distB="0" distL="0" distR="0">
                <wp:extent cx="1387186" cy="685800"/>
                <wp:effectExtent l="0" t="0" r="381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1"/>
                        <a:stretch/>
                      </pic:blipFill>
                      <pic:spPr bwMode="auto">
                        <a:xfrm>
                          <a:off x="0" y="0"/>
                          <a:ext cx="1408947" cy="69655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09.23pt;height:54.00pt;mso-wrap-distance-left:0.00pt;mso-wrap-distance-top:0.00pt;mso-wrap-distance-right:0.00pt;mso-wrap-distance-bottom:0.00pt;" stroked="false">
                <v:path textboxrect="0,0,0,0"/>
                <v:imagedata r:id="rId52"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11</w:t>
      </w:r>
      <w:r w:rsidR="00F31953">
        <w:fldChar w:fldCharType="end"/>
      </w:r>
      <w:r>
        <w:t>. Канал.</w:t>
      </w:r>
    </w:p>
    <w:p w:rsidR="000837AB" w:rsidRDefault="000B0AB3">
      <w:pPr>
        <w:spacing w:after="120"/>
        <w:ind w:firstLine="669"/>
        <w:jc w:val="both"/>
      </w:pPr>
      <w:r>
        <w:t>Состояние «свободен» означает, что в данный момент в канале нет транзакта. Если в канал вошел транзакт, то канал переходит в состояние обслуживания. Если канал переходит в не рабочее состояние, то находящийся в нем транзакт удаляется, то есть, его обслуживание прерывается. Такое состояние еще называется состоянием прерывания.</w:t>
      </w:r>
    </w:p>
    <w:p w:rsidR="000837AB" w:rsidRDefault="000B0AB3">
      <w:pPr>
        <w:pStyle w:val="3"/>
        <w:rPr>
          <w:b w:val="0"/>
          <w:sz w:val="24"/>
          <w:szCs w:val="24"/>
        </w:rPr>
      </w:pPr>
      <w:bookmarkStart w:id="22" w:name="_Toc181444209"/>
      <w:r>
        <w:rPr>
          <w:b w:val="0"/>
          <w:sz w:val="24"/>
          <w:szCs w:val="24"/>
        </w:rPr>
        <w:t>Очередь</w:t>
      </w:r>
      <w:bookmarkEnd w:id="22"/>
    </w:p>
    <w:p w:rsidR="000837AB" w:rsidRDefault="000B0AB3">
      <w:pPr>
        <w:spacing w:after="120"/>
        <w:ind w:firstLine="669"/>
        <w:jc w:val="both"/>
      </w:pPr>
      <w:r>
        <w:t>В канале может обслуживаться лишь один транзакт. Примером работы канала может быть кассир магазина и покупатель. Кассир в какой-то момент времени может обслуживать только одного покупателя. Другие транзакты, претендующие на обслуживание в данном канале, образуют перед ним очередь (накопитель заявок). Условное обозначение очереди на схемах показано на рисунке 12.</w:t>
      </w:r>
    </w:p>
    <w:p w:rsidR="000837AB" w:rsidRDefault="000B0AB3">
      <w:pPr>
        <w:keepNext/>
        <w:spacing w:after="120"/>
        <w:jc w:val="center"/>
      </w:pPr>
      <w:r>
        <w:rPr>
          <w:noProof/>
          <w:lang w:eastAsia="ru-RU"/>
        </w:rPr>
        <mc:AlternateContent>
          <mc:Choice Requires="wpg">
            <w:drawing>
              <wp:inline distT="0" distB="0" distL="0" distR="0">
                <wp:extent cx="1188566" cy="892411"/>
                <wp:effectExtent l="0" t="0" r="0" b="3175"/>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3"/>
                        <a:stretch/>
                      </pic:blipFill>
                      <pic:spPr bwMode="auto">
                        <a:xfrm>
                          <a:off x="0" y="0"/>
                          <a:ext cx="1188566" cy="89241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93.59pt;height:70.27pt;mso-wrap-distance-left:0.00pt;mso-wrap-distance-top:0.00pt;mso-wrap-distance-right:0.00pt;mso-wrap-distance-bottom:0.00pt;" stroked="false">
                <v:path textboxrect="0,0,0,0"/>
                <v:imagedata r:id="rId54"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12</w:t>
      </w:r>
      <w:r w:rsidR="00F31953">
        <w:fldChar w:fldCharType="end"/>
      </w:r>
      <w:r>
        <w:t>. Очередь.</w:t>
      </w:r>
    </w:p>
    <w:p w:rsidR="000837AB" w:rsidRDefault="000B0AB3">
      <w:pPr>
        <w:spacing w:after="120"/>
        <w:ind w:firstLine="669"/>
        <w:jc w:val="both"/>
      </w:pPr>
      <w:r>
        <w:t xml:space="preserve">Стрелками показаны потоки входящих/исходящих в/из очереди транзактов. Как правило, для очереди действует правило </w:t>
      </w:r>
      <w:r>
        <w:rPr>
          <w:lang w:val="en-US"/>
        </w:rPr>
        <w:t>FIFO</w:t>
      </w:r>
      <w:r>
        <w:t xml:space="preserve"> (</w:t>
      </w:r>
      <w:r>
        <w:rPr>
          <w:lang w:val="en-US"/>
        </w:rPr>
        <w:t>First</w:t>
      </w:r>
      <w:r>
        <w:t xml:space="preserve"> </w:t>
      </w:r>
      <w:r>
        <w:rPr>
          <w:lang w:val="en-US"/>
        </w:rPr>
        <w:t>In</w:t>
      </w:r>
      <w:r>
        <w:t xml:space="preserve">, </w:t>
      </w:r>
      <w:r>
        <w:rPr>
          <w:lang w:val="en-US"/>
        </w:rPr>
        <w:t>First</w:t>
      </w:r>
      <w:r>
        <w:t xml:space="preserve"> </w:t>
      </w:r>
      <w:r>
        <w:rPr>
          <w:lang w:val="en-US"/>
        </w:rPr>
        <w:t>Out</w:t>
      </w:r>
      <w:r>
        <w:t xml:space="preserve"> - первым вошел, первым вышел). Емкостью накопителя </w:t>
      </w:r>
      <w:r>
        <w:rPr>
          <w:lang w:val="en-US"/>
        </w:rPr>
        <w:t>L</w:t>
      </w:r>
      <w:r>
        <w:rPr>
          <w:vertAlign w:val="superscript"/>
          <w:lang w:val="en-US"/>
        </w:rPr>
        <w:t>H</w:t>
      </w:r>
      <w:r>
        <w:t xml:space="preserve"> называется максимальное число транзактов, которое может он в себя одновременно поместить.  Текущей длиной ℓ очереди является число транзактов, находящихся в данный момент в накопителе. Очередь может находиться в трех состояниях:</w:t>
      </w:r>
    </w:p>
    <w:p w:rsidR="000837AB" w:rsidRDefault="000B0AB3" w:rsidP="000B0AB3">
      <w:pPr>
        <w:pStyle w:val="aff0"/>
        <w:numPr>
          <w:ilvl w:val="0"/>
          <w:numId w:val="9"/>
        </w:numPr>
        <w:spacing w:after="120"/>
        <w:jc w:val="both"/>
      </w:pPr>
      <w:r>
        <w:lastRenderedPageBreak/>
        <w:t>очередь пуста (ℓ = 0);</w:t>
      </w:r>
    </w:p>
    <w:p w:rsidR="000837AB" w:rsidRDefault="000B0AB3" w:rsidP="000B0AB3">
      <w:pPr>
        <w:pStyle w:val="aff0"/>
        <w:numPr>
          <w:ilvl w:val="0"/>
          <w:numId w:val="9"/>
        </w:numPr>
        <w:spacing w:after="120"/>
        <w:jc w:val="both"/>
      </w:pPr>
      <w:r>
        <w:t xml:space="preserve">очередь не пуста (0 &lt; ℓ &lt; </w:t>
      </w:r>
      <w:r>
        <w:rPr>
          <w:lang w:val="en-US"/>
        </w:rPr>
        <w:t>L</w:t>
      </w:r>
      <w:r>
        <w:rPr>
          <w:vertAlign w:val="superscript"/>
          <w:lang w:val="en-US"/>
        </w:rPr>
        <w:t>H</w:t>
      </w:r>
      <w:r>
        <w:t>);</w:t>
      </w:r>
    </w:p>
    <w:p w:rsidR="000837AB" w:rsidRDefault="000B0AB3" w:rsidP="000B0AB3">
      <w:pPr>
        <w:pStyle w:val="aff0"/>
        <w:numPr>
          <w:ilvl w:val="0"/>
          <w:numId w:val="9"/>
        </w:numPr>
        <w:spacing w:after="120"/>
        <w:jc w:val="both"/>
      </w:pPr>
      <w:r>
        <w:t xml:space="preserve">очередь заполнена (ℓ = </w:t>
      </w:r>
      <w:r>
        <w:rPr>
          <w:lang w:val="en-US"/>
        </w:rPr>
        <w:t>L</w:t>
      </w:r>
      <w:r>
        <w:rPr>
          <w:vertAlign w:val="superscript"/>
          <w:lang w:val="en-US"/>
        </w:rPr>
        <w:t>H</w:t>
      </w:r>
      <w:r>
        <w:t>), то есть для транзактов, пытающихся войти в очередь, нет свободных мест.</w:t>
      </w:r>
    </w:p>
    <w:p w:rsidR="000837AB" w:rsidRDefault="000B0AB3">
      <w:pPr>
        <w:keepNext/>
        <w:spacing w:after="120"/>
        <w:ind w:left="669"/>
        <w:jc w:val="both"/>
      </w:pPr>
      <w:r>
        <w:t>Встречаются два типа очередей:</w:t>
      </w:r>
    </w:p>
    <w:p w:rsidR="000837AB" w:rsidRDefault="000B0AB3" w:rsidP="000B0AB3">
      <w:pPr>
        <w:pStyle w:val="aff0"/>
        <w:numPr>
          <w:ilvl w:val="0"/>
          <w:numId w:val="10"/>
        </w:numPr>
        <w:spacing w:after="120"/>
        <w:jc w:val="both"/>
      </w:pPr>
      <w:r>
        <w:t xml:space="preserve">ограниченной длины, </w:t>
      </w:r>
      <w:r>
        <w:rPr>
          <w:lang w:val="en-US"/>
        </w:rPr>
        <w:t>L</w:t>
      </w:r>
      <w:r>
        <w:rPr>
          <w:vertAlign w:val="superscript"/>
          <w:lang w:val="en-US"/>
        </w:rPr>
        <w:t>H</w:t>
      </w:r>
      <w:r>
        <w:t xml:space="preserve"> = </w:t>
      </w:r>
      <w:r>
        <w:rPr>
          <w:lang w:val="en-US"/>
        </w:rPr>
        <w:t>A</w:t>
      </w:r>
      <w:r>
        <w:t xml:space="preserve">, где </w:t>
      </w:r>
      <w:r>
        <w:rPr>
          <w:lang w:val="en-US"/>
        </w:rPr>
        <w:t>A</w:t>
      </w:r>
      <w:r>
        <w:t xml:space="preserve"> – целая положительная константа, например, </w:t>
      </w:r>
      <w:r>
        <w:rPr>
          <w:lang w:val="en-US"/>
        </w:rPr>
        <w:t>A</w:t>
      </w:r>
      <w:r>
        <w:t xml:space="preserve"> = 10 (всего 10 мест для транзактов);</w:t>
      </w:r>
    </w:p>
    <w:p w:rsidR="000837AB" w:rsidRDefault="000B0AB3" w:rsidP="000B0AB3">
      <w:pPr>
        <w:pStyle w:val="aff0"/>
        <w:numPr>
          <w:ilvl w:val="0"/>
          <w:numId w:val="10"/>
        </w:numPr>
        <w:spacing w:after="120"/>
        <w:jc w:val="both"/>
      </w:pPr>
      <w:r>
        <w:t xml:space="preserve">неограниченной длины, </w:t>
      </w:r>
      <w:r>
        <w:rPr>
          <w:lang w:val="en-US"/>
        </w:rPr>
        <w:t>L</w:t>
      </w:r>
      <w:r>
        <w:rPr>
          <w:vertAlign w:val="superscript"/>
          <w:lang w:val="en-US"/>
        </w:rPr>
        <w:t>H</w:t>
      </w:r>
      <w:r>
        <w:t xml:space="preserve"> = ∞, очередь может содержать любое количество транзактов.</w:t>
      </w:r>
    </w:p>
    <w:p w:rsidR="000837AB" w:rsidRDefault="000B0AB3">
      <w:pPr>
        <w:pStyle w:val="3"/>
        <w:rPr>
          <w:b w:val="0"/>
          <w:sz w:val="24"/>
          <w:szCs w:val="24"/>
        </w:rPr>
      </w:pPr>
      <w:bookmarkStart w:id="23" w:name="_Toc181444210"/>
      <w:r>
        <w:rPr>
          <w:b w:val="0"/>
          <w:sz w:val="24"/>
          <w:szCs w:val="24"/>
        </w:rPr>
        <w:t>Вентиль</w:t>
      </w:r>
      <w:bookmarkEnd w:id="23"/>
    </w:p>
    <w:p w:rsidR="000837AB" w:rsidRDefault="000B0AB3">
      <w:pPr>
        <w:spacing w:after="120"/>
        <w:ind w:firstLine="669"/>
        <w:jc w:val="both"/>
      </w:pPr>
      <w:r>
        <w:t xml:space="preserve">К статическим объектам, помимо канала и очереди, относится также логический вентиль, или второе название - клапан Кл (рис. 13). </w:t>
      </w:r>
    </w:p>
    <w:p w:rsidR="000837AB" w:rsidRDefault="000B0AB3">
      <w:pPr>
        <w:keepNext/>
        <w:spacing w:after="120"/>
        <w:jc w:val="center"/>
      </w:pPr>
      <w:r>
        <w:rPr>
          <w:noProof/>
          <w:lang w:eastAsia="ru-RU"/>
        </w:rPr>
        <mc:AlternateContent>
          <mc:Choice Requires="wpg">
            <w:drawing>
              <wp:inline distT="0" distB="0" distL="0" distR="0">
                <wp:extent cx="966956" cy="448945"/>
                <wp:effectExtent l="0" t="0" r="5080" b="8255"/>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5"/>
                        <a:stretch/>
                      </pic:blipFill>
                      <pic:spPr bwMode="auto">
                        <a:xfrm>
                          <a:off x="0" y="0"/>
                          <a:ext cx="1071526" cy="49749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76.14pt;height:35.35pt;mso-wrap-distance-left:0.00pt;mso-wrap-distance-top:0.00pt;mso-wrap-distance-right:0.00pt;mso-wrap-distance-bottom:0.00pt;" stroked="false">
                <v:path textboxrect="0,0,0,0"/>
                <v:imagedata r:id="rId56"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13</w:t>
      </w:r>
      <w:r w:rsidR="00F31953">
        <w:fldChar w:fldCharType="end"/>
      </w:r>
      <w:r>
        <w:t>. Клапан.</w:t>
      </w:r>
    </w:p>
    <w:p w:rsidR="000837AB" w:rsidRDefault="000B0AB3">
      <w:pPr>
        <w:spacing w:after="120"/>
        <w:ind w:firstLine="669"/>
        <w:jc w:val="both"/>
      </w:pPr>
      <w:r>
        <w:t>Вентиль может находиться в двух состояниях:</w:t>
      </w:r>
    </w:p>
    <w:p w:rsidR="000837AB" w:rsidRDefault="000B0AB3" w:rsidP="000B0AB3">
      <w:pPr>
        <w:pStyle w:val="aff0"/>
        <w:numPr>
          <w:ilvl w:val="0"/>
          <w:numId w:val="11"/>
        </w:numPr>
        <w:spacing w:after="120"/>
        <w:jc w:val="both"/>
      </w:pPr>
      <w:r>
        <w:t>открыт - транзакты проходят через вентиль;</w:t>
      </w:r>
    </w:p>
    <w:p w:rsidR="000837AB" w:rsidRDefault="000B0AB3" w:rsidP="000B0AB3">
      <w:pPr>
        <w:pStyle w:val="aff0"/>
        <w:numPr>
          <w:ilvl w:val="0"/>
          <w:numId w:val="11"/>
        </w:numPr>
        <w:spacing w:after="120"/>
        <w:jc w:val="both"/>
      </w:pPr>
      <w:r>
        <w:t>закрыт – клапан через себя транзакты не пропускает.</w:t>
      </w:r>
    </w:p>
    <w:p w:rsidR="000837AB" w:rsidRDefault="000B0AB3">
      <w:pPr>
        <w:spacing w:after="120"/>
        <w:ind w:firstLine="669"/>
        <w:jc w:val="both"/>
      </w:pPr>
      <w:r>
        <w:t>На рисунке 14 изображен один из вариантов СМО, состоящий из канала К и очереди (накопителя) Н. Сплошными стрелками обозначены потоки входящих (</w:t>
      </w:r>
      <w:r>
        <w:rPr>
          <w:lang w:val="en-US"/>
        </w:rPr>
        <w:t>w</w:t>
      </w:r>
      <w:r>
        <w:t>) и исходящих (</w:t>
      </w:r>
      <w:r>
        <w:rPr>
          <w:lang w:val="en-US"/>
        </w:rPr>
        <w:t>y</w:t>
      </w:r>
      <w:r>
        <w:t xml:space="preserve">) транзактов, пунктирной стрелкой – поток управляющих воздействий </w:t>
      </w:r>
      <w:r>
        <w:rPr>
          <w:lang w:val="en-US"/>
        </w:rPr>
        <w:t>u</w:t>
      </w:r>
      <w:r>
        <w:t>.</w:t>
      </w:r>
    </w:p>
    <w:p w:rsidR="000837AB" w:rsidRDefault="000B0AB3">
      <w:pPr>
        <w:keepNext/>
        <w:spacing w:after="120"/>
        <w:jc w:val="center"/>
      </w:pPr>
      <w:r>
        <w:rPr>
          <w:noProof/>
          <w:lang w:eastAsia="ru-RU"/>
        </w:rPr>
        <mc:AlternateContent>
          <mc:Choice Requires="wpg">
            <w:drawing>
              <wp:inline distT="0" distB="0" distL="0" distR="0">
                <wp:extent cx="4511986" cy="2255992"/>
                <wp:effectExtent l="0" t="0" r="3175"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7"/>
                        <a:stretch/>
                      </pic:blipFill>
                      <pic:spPr bwMode="auto">
                        <a:xfrm>
                          <a:off x="0" y="0"/>
                          <a:ext cx="4511986" cy="225599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55.27pt;height:177.64pt;mso-wrap-distance-left:0.00pt;mso-wrap-distance-top:0.00pt;mso-wrap-distance-right:0.00pt;mso-wrap-distance-bottom:0.00pt;" stroked="false">
                <v:path textboxrect="0,0,0,0"/>
                <v:imagedata r:id="rId58"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14</w:t>
      </w:r>
      <w:r w:rsidR="00F31953">
        <w:fldChar w:fldCharType="end"/>
      </w:r>
      <w:r>
        <w:t>. СМО.</w:t>
      </w:r>
    </w:p>
    <w:p w:rsidR="000837AB" w:rsidRDefault="000B0AB3">
      <w:pPr>
        <w:spacing w:after="120"/>
        <w:ind w:firstLine="669"/>
        <w:jc w:val="both"/>
      </w:pPr>
      <w:r>
        <w:t xml:space="preserve">Самый простейший вариант СМО можно получить в случае, когда в модели нет управляющих воздействий </w:t>
      </w:r>
      <w:r>
        <w:rPr>
          <w:lang w:val="en-US"/>
        </w:rPr>
        <w:t>u</w:t>
      </w:r>
      <w:r>
        <w:t xml:space="preserve"> и очередь имеет бесконечную длину. </w:t>
      </w:r>
    </w:p>
    <w:p w:rsidR="000837AB" w:rsidRDefault="000B0AB3">
      <w:pPr>
        <w:spacing w:after="120"/>
        <w:ind w:firstLine="669"/>
        <w:jc w:val="both"/>
      </w:pPr>
      <w:r>
        <w:t xml:space="preserve">В более сложном варианте модели очередь имеет ограничение на свою максимальную длину </w:t>
      </w:r>
      <w:r>
        <w:rPr>
          <w:lang w:val="en-US"/>
        </w:rPr>
        <w:t>L</w:t>
      </w:r>
      <w:r>
        <w:rPr>
          <w:vertAlign w:val="superscript"/>
          <w:lang w:val="en-US"/>
        </w:rPr>
        <w:t>H</w:t>
      </w:r>
      <w:r>
        <w:t xml:space="preserve"> = </w:t>
      </w:r>
      <w:r>
        <w:rPr>
          <w:lang w:val="en-US"/>
        </w:rPr>
        <w:t>A</w:t>
      </w:r>
      <w:r>
        <w:t xml:space="preserve"> (рис. 15). В модели имеются два клапана, которые работают по следующему принципу:</w:t>
      </w:r>
    </w:p>
    <w:p w:rsidR="000837AB" w:rsidRDefault="000B0AB3" w:rsidP="000B0AB3">
      <w:pPr>
        <w:pStyle w:val="aff0"/>
        <w:numPr>
          <w:ilvl w:val="0"/>
          <w:numId w:val="12"/>
        </w:numPr>
        <w:spacing w:after="120"/>
        <w:jc w:val="both"/>
      </w:pPr>
      <w:r>
        <w:t xml:space="preserve">если ℓ &lt; </w:t>
      </w:r>
      <w:r>
        <w:rPr>
          <w:lang w:val="en-US"/>
        </w:rPr>
        <w:t>L</w:t>
      </w:r>
      <w:r>
        <w:rPr>
          <w:vertAlign w:val="superscript"/>
          <w:lang w:val="en-US"/>
        </w:rPr>
        <w:t>H</w:t>
      </w:r>
      <w:r>
        <w:t>, то клапан Кл</w:t>
      </w:r>
      <w:r>
        <w:rPr>
          <w:vertAlign w:val="subscript"/>
        </w:rPr>
        <w:t>1</w:t>
      </w:r>
      <w:r>
        <w:t xml:space="preserve"> открыт, а клапан Кл</w:t>
      </w:r>
      <w:r>
        <w:rPr>
          <w:vertAlign w:val="subscript"/>
        </w:rPr>
        <w:t>2</w:t>
      </w:r>
      <w:r>
        <w:t xml:space="preserve"> закрыт,. Это означает, что очередь не заполнена полностью и приходящие в модель транзакты (поток </w:t>
      </w:r>
      <w:r>
        <w:rPr>
          <w:lang w:val="en-US"/>
        </w:rPr>
        <w:t>w</w:t>
      </w:r>
      <w:r>
        <w:t>) могут входить в очередь Н;</w:t>
      </w:r>
    </w:p>
    <w:p w:rsidR="000837AB" w:rsidRDefault="000B0AB3" w:rsidP="000B0AB3">
      <w:pPr>
        <w:pStyle w:val="aff0"/>
        <w:numPr>
          <w:ilvl w:val="0"/>
          <w:numId w:val="12"/>
        </w:numPr>
        <w:spacing w:after="120"/>
        <w:jc w:val="both"/>
      </w:pPr>
      <w:r>
        <w:lastRenderedPageBreak/>
        <w:t xml:space="preserve">если ℓ = </w:t>
      </w:r>
      <w:r>
        <w:rPr>
          <w:lang w:val="en-US"/>
        </w:rPr>
        <w:t>L</w:t>
      </w:r>
      <w:r>
        <w:rPr>
          <w:vertAlign w:val="superscript"/>
          <w:lang w:val="en-US"/>
        </w:rPr>
        <w:t>H</w:t>
      </w:r>
      <w:r>
        <w:t>, то Кл</w:t>
      </w:r>
      <w:r>
        <w:rPr>
          <w:vertAlign w:val="subscript"/>
        </w:rPr>
        <w:t>1</w:t>
      </w:r>
      <w:r>
        <w:t xml:space="preserve"> закрыт, Кл</w:t>
      </w:r>
      <w:r>
        <w:rPr>
          <w:vertAlign w:val="subscript"/>
        </w:rPr>
        <w:t>2</w:t>
      </w:r>
      <w:r>
        <w:t xml:space="preserve"> открыт, так как очередь заполнена. Транзакты через клапан Кл</w:t>
      </w:r>
      <w:r>
        <w:rPr>
          <w:vertAlign w:val="subscript"/>
        </w:rPr>
        <w:t>2</w:t>
      </w:r>
      <w:r>
        <w:t xml:space="preserve"> уходят из модели. Такие транзакты теряют право на обслуживание в канале К и считаются «потерянными».</w:t>
      </w:r>
    </w:p>
    <w:p w:rsidR="000837AB" w:rsidRDefault="000B0AB3">
      <w:pPr>
        <w:keepNext/>
        <w:spacing w:after="120"/>
        <w:jc w:val="center"/>
      </w:pPr>
      <w:r>
        <w:rPr>
          <w:noProof/>
          <w:lang w:eastAsia="ru-RU"/>
        </w:rPr>
        <mc:AlternateContent>
          <mc:Choice Requires="wpg">
            <w:drawing>
              <wp:inline distT="0" distB="0" distL="0" distR="0">
                <wp:extent cx="4152900" cy="1935242"/>
                <wp:effectExtent l="0" t="0" r="0" b="8255"/>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9"/>
                        <a:stretch/>
                      </pic:blipFill>
                      <pic:spPr bwMode="auto">
                        <a:xfrm>
                          <a:off x="0" y="0"/>
                          <a:ext cx="4204920" cy="195948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27.00pt;height:152.38pt;mso-wrap-distance-left:0.00pt;mso-wrap-distance-top:0.00pt;mso-wrap-distance-right:0.00pt;mso-wrap-distance-bottom:0.00pt;" stroked="false">
                <v:path textboxrect="0,0,0,0"/>
                <v:imagedata r:id="rId60"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15</w:t>
      </w:r>
      <w:r w:rsidR="00F31953">
        <w:fldChar w:fldCharType="end"/>
      </w:r>
      <w:r>
        <w:t>. СМО с потерями.</w:t>
      </w:r>
    </w:p>
    <w:p w:rsidR="000837AB" w:rsidRDefault="000B0AB3">
      <w:pPr>
        <w:spacing w:after="120"/>
        <w:ind w:firstLine="669"/>
        <w:jc w:val="both"/>
      </w:pPr>
      <w:r>
        <w:t xml:space="preserve">В данной модели СМО имеется два потока исходящих из нее транзактов: обслуженных в канале (поток </w:t>
      </w:r>
      <w:r>
        <w:rPr>
          <w:lang w:val="en-US"/>
        </w:rPr>
        <w:t>y</w:t>
      </w:r>
      <w:r>
        <w:rPr>
          <w:vertAlign w:val="subscript"/>
        </w:rPr>
        <w:t>1</w:t>
      </w:r>
      <w:r>
        <w:t xml:space="preserve">) и «потерянных» (поток </w:t>
      </w:r>
      <w:r>
        <w:rPr>
          <w:lang w:val="en-US"/>
        </w:rPr>
        <w:t>y</w:t>
      </w:r>
      <w:r>
        <w:rPr>
          <w:vertAlign w:val="subscript"/>
        </w:rPr>
        <w:t>2</w:t>
      </w:r>
      <w:r>
        <w:t xml:space="preserve">). Такие модели называются СМО с потерями. Мы также видим, что в этом типе модели есть поток управляющих воздействий </w:t>
      </w:r>
      <w:r>
        <w:rPr>
          <w:lang w:val="en-US"/>
        </w:rPr>
        <w:t>u</w:t>
      </w:r>
      <w:r>
        <w:t>, направленный от очереди к клапанам.</w:t>
      </w:r>
    </w:p>
    <w:p w:rsidR="000837AB" w:rsidRDefault="000B0AB3">
      <w:pPr>
        <w:pStyle w:val="3"/>
        <w:rPr>
          <w:b w:val="0"/>
          <w:sz w:val="24"/>
          <w:szCs w:val="24"/>
        </w:rPr>
      </w:pPr>
      <w:bookmarkStart w:id="24" w:name="_Toc181444211"/>
      <w:r>
        <w:rPr>
          <w:b w:val="0"/>
          <w:sz w:val="24"/>
          <w:szCs w:val="24"/>
        </w:rPr>
        <w:t>Транзакт</w:t>
      </w:r>
      <w:bookmarkEnd w:id="24"/>
    </w:p>
    <w:p w:rsidR="000837AB" w:rsidRDefault="000B0AB3">
      <w:pPr>
        <w:spacing w:after="120"/>
        <w:ind w:firstLine="669"/>
        <w:jc w:val="both"/>
      </w:pPr>
      <w:r>
        <w:t>Рассмотрим особенности динамического объекта модели СМО – транзакта (заявки). У транзактов могут быть приоритеты:</w:t>
      </w:r>
    </w:p>
    <w:p w:rsidR="000837AB" w:rsidRDefault="000B0AB3" w:rsidP="000B0AB3">
      <w:pPr>
        <w:pStyle w:val="aff0"/>
        <w:numPr>
          <w:ilvl w:val="0"/>
          <w:numId w:val="13"/>
        </w:numPr>
        <w:spacing w:after="120"/>
        <w:jc w:val="both"/>
      </w:pPr>
      <w:r>
        <w:t>статические и динамические;</w:t>
      </w:r>
    </w:p>
    <w:p w:rsidR="000837AB" w:rsidRDefault="000B0AB3" w:rsidP="000B0AB3">
      <w:pPr>
        <w:pStyle w:val="aff0"/>
        <w:numPr>
          <w:ilvl w:val="0"/>
          <w:numId w:val="13"/>
        </w:numPr>
        <w:spacing w:after="120"/>
        <w:jc w:val="both"/>
      </w:pPr>
      <w:r>
        <w:t>относительные и абсолютные.</w:t>
      </w:r>
    </w:p>
    <w:p w:rsidR="000837AB" w:rsidRDefault="000B0AB3">
      <w:pPr>
        <w:spacing w:after="120"/>
        <w:ind w:firstLine="669"/>
        <w:jc w:val="both"/>
      </w:pPr>
      <w:r>
        <w:t xml:space="preserve">Статический приоритет транзакт получает при входе в модель и в дальнейшем он не меняется. Динамический приоритет по мере перемещения транзакта по модели может менять свое значение. </w:t>
      </w:r>
    </w:p>
    <w:p w:rsidR="000837AB" w:rsidRDefault="000B0AB3">
      <w:pPr>
        <w:spacing w:after="120"/>
        <w:ind w:firstLine="669"/>
        <w:jc w:val="both"/>
      </w:pPr>
      <w:r>
        <w:t>Относительные приоритеты могут учитываться при прохождении транзактов через очередь (рис. 16).</w:t>
      </w:r>
    </w:p>
    <w:p w:rsidR="000837AB" w:rsidRDefault="000B0AB3">
      <w:pPr>
        <w:keepNext/>
        <w:spacing w:after="120"/>
        <w:jc w:val="center"/>
      </w:pPr>
      <w:r>
        <w:rPr>
          <w:noProof/>
          <w:lang w:eastAsia="ru-RU"/>
        </w:rPr>
        <mc:AlternateContent>
          <mc:Choice Requires="wpg">
            <w:drawing>
              <wp:inline distT="0" distB="0" distL="0" distR="0">
                <wp:extent cx="5935980" cy="2110740"/>
                <wp:effectExtent l="0" t="0" r="7620" b="381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1"/>
                        <a:stretch/>
                      </pic:blipFill>
                      <pic:spPr bwMode="auto">
                        <a:xfrm>
                          <a:off x="0" y="0"/>
                          <a:ext cx="5935980" cy="21107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67.40pt;height:166.20pt;mso-wrap-distance-left:0.00pt;mso-wrap-distance-top:0.00pt;mso-wrap-distance-right:0.00pt;mso-wrap-distance-bottom:0.00pt;" stroked="f">
                <v:path textboxrect="0,0,0,0"/>
                <v:imagedata r:id="rId62"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16</w:t>
      </w:r>
      <w:r w:rsidR="00F31953">
        <w:fldChar w:fldCharType="end"/>
      </w:r>
      <w:r>
        <w:t>. Прохождение модели транзактами с относительными приоритетами.</w:t>
      </w:r>
    </w:p>
    <w:p w:rsidR="000837AB" w:rsidRDefault="000B0AB3">
      <w:pPr>
        <w:spacing w:after="120"/>
        <w:ind w:firstLine="669"/>
        <w:jc w:val="both"/>
      </w:pPr>
      <w:r>
        <w:t>Приоритетные транзакты имеют преимущество перед бесприоритетными при прохождении ими модели. Такие транзакты образуют перед каналом отдельную очередь Н</w:t>
      </w:r>
      <w:r>
        <w:rPr>
          <w:vertAlign w:val="subscript"/>
        </w:rPr>
        <w:t>1</w:t>
      </w:r>
      <w:r>
        <w:t xml:space="preserve">. </w:t>
      </w:r>
      <w:r>
        <w:lastRenderedPageBreak/>
        <w:t>Перед очередью из бесприоритетных транзактов Н</w:t>
      </w:r>
      <w:r>
        <w:rPr>
          <w:vertAlign w:val="subscript"/>
        </w:rPr>
        <w:t>2</w:t>
      </w:r>
      <w:r>
        <w:t xml:space="preserve"> имеется клапан Кл, работающий по следующему принципу:</w:t>
      </w:r>
    </w:p>
    <w:p w:rsidR="000837AB" w:rsidRDefault="000B0AB3" w:rsidP="000B0AB3">
      <w:pPr>
        <w:pStyle w:val="aff0"/>
        <w:numPr>
          <w:ilvl w:val="0"/>
          <w:numId w:val="14"/>
        </w:numPr>
        <w:spacing w:after="120"/>
        <w:jc w:val="both"/>
      </w:pPr>
      <w:r>
        <w:t>клапан открыт, если в накопителе Н</w:t>
      </w:r>
      <w:r>
        <w:rPr>
          <w:vertAlign w:val="subscript"/>
        </w:rPr>
        <w:t>1</w:t>
      </w:r>
      <w:r>
        <w:t xml:space="preserve"> нет заявок, то есть нет приоритетных транзактов и в этом случае бесприоритетные транзакты имеют право на обслуживание в канале;</w:t>
      </w:r>
    </w:p>
    <w:p w:rsidR="000837AB" w:rsidRDefault="000B0AB3" w:rsidP="000B0AB3">
      <w:pPr>
        <w:pStyle w:val="aff0"/>
        <w:numPr>
          <w:ilvl w:val="0"/>
          <w:numId w:val="14"/>
        </w:numPr>
        <w:spacing w:after="120"/>
        <w:jc w:val="both"/>
      </w:pPr>
      <w:r>
        <w:t>клапан закрыт, если имеются в очереди Н</w:t>
      </w:r>
      <w:r>
        <w:rPr>
          <w:vertAlign w:val="subscript"/>
        </w:rPr>
        <w:t>1</w:t>
      </w:r>
      <w:r>
        <w:t xml:space="preserve"> транзакты с повышенным приоритетом и, следовательно, бесприоритетные транзакты не имеют право на обслуживание в канале.</w:t>
      </w:r>
    </w:p>
    <w:p w:rsidR="000837AB" w:rsidRDefault="000B0AB3">
      <w:pPr>
        <w:spacing w:after="120"/>
        <w:ind w:firstLine="669"/>
        <w:jc w:val="both"/>
      </w:pPr>
      <w:r>
        <w:t xml:space="preserve">В данном примере СМО имеется поток управляющих воздействий </w:t>
      </w:r>
      <w:r>
        <w:rPr>
          <w:lang w:val="en-US"/>
        </w:rPr>
        <w:t>u</w:t>
      </w:r>
      <w:r>
        <w:t>, направленный от накопителя Н</w:t>
      </w:r>
      <w:r>
        <w:rPr>
          <w:vertAlign w:val="subscript"/>
        </w:rPr>
        <w:t>1</w:t>
      </w:r>
      <w:r>
        <w:t xml:space="preserve"> к клапану.</w:t>
      </w:r>
    </w:p>
    <w:p w:rsidR="000837AB" w:rsidRDefault="000B0AB3">
      <w:pPr>
        <w:spacing w:after="120"/>
        <w:ind w:firstLine="669"/>
        <w:jc w:val="both"/>
      </w:pPr>
      <w:r>
        <w:t>В СМО, где имеется помимо потока бесприоритетных транзактов поток заявок с абсолютными приоритетами, дисциплина обслуживания таких заявок иная. Транзакты с   абсолютными приоритетами в очереди не задерживаются, а сразу захватывают канал (рис. 17). Бесприоритетный транзакт, находившийся в этот момент в канале на обслуживании, покидает модель необслуженным.</w:t>
      </w:r>
    </w:p>
    <w:p w:rsidR="000837AB" w:rsidRDefault="000B0AB3">
      <w:pPr>
        <w:keepNext/>
        <w:spacing w:before="240" w:after="120"/>
        <w:jc w:val="center"/>
      </w:pPr>
      <w:r>
        <w:rPr>
          <w:noProof/>
          <w:lang w:eastAsia="ru-RU"/>
        </w:rPr>
        <mc:AlternateContent>
          <mc:Choice Requires="wpg">
            <w:drawing>
              <wp:inline distT="0" distB="0" distL="0" distR="0">
                <wp:extent cx="5940425" cy="3333319"/>
                <wp:effectExtent l="0" t="0" r="3175" b="635"/>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3"/>
                        <a:stretch/>
                      </pic:blipFill>
                      <pic:spPr bwMode="auto">
                        <a:xfrm>
                          <a:off x="0" y="0"/>
                          <a:ext cx="5940425" cy="333331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67.75pt;height:262.47pt;mso-wrap-distance-left:0.00pt;mso-wrap-distance-top:0.00pt;mso-wrap-distance-right:0.00pt;mso-wrap-distance-bottom:0.00pt;" stroked="false">
                <v:path textboxrect="0,0,0,0"/>
                <v:imagedata r:id="rId64"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17</w:t>
      </w:r>
      <w:r w:rsidR="00F31953">
        <w:fldChar w:fldCharType="end"/>
      </w:r>
      <w:r>
        <w:t>. Захват канала высокоприоритетным транзактом.</w:t>
      </w:r>
    </w:p>
    <w:p w:rsidR="000837AB" w:rsidRDefault="000B0AB3">
      <w:pPr>
        <w:spacing w:after="120"/>
        <w:ind w:firstLine="669"/>
        <w:jc w:val="both"/>
      </w:pPr>
      <w:r>
        <w:t xml:space="preserve">После захвата канал переходит в состояние прерывания. </w:t>
      </w:r>
    </w:p>
    <w:p w:rsidR="000837AB" w:rsidRDefault="000B0AB3">
      <w:pPr>
        <w:spacing w:after="120"/>
        <w:ind w:firstLine="669"/>
        <w:jc w:val="both"/>
      </w:pPr>
      <w:r>
        <w:t>Часто моделируются устройства, занимающиеся обработкой каких-то деталей. При выходе из строя такое устройство какое-то время будет находиться в ремонте, то есть находится в нерабочем состоянии. Его в модели можно представить в виде канала, а обрабатываемую деталь как транзакт с обычным приоритетом. Перевод устройства в нерабочее состояние можно смоделировать, подав на такой канал высокоприоритетный транзакт и вызвав тем самым у него состояние прерывания. Деталь (низкоприоритетный транзакт) будет удалена из устройства (канала) без завершения ее полной обработки. В зависимости от особенностей моделируемой реальной системы необработанная деталь после устранения поломки устройства может впоследствии вновь подана на устройство для повторной обработки, или же будет считаться браком и удаляться. Общее резюме по СМО с прерываниями сведено в таблицу 6.</w:t>
      </w:r>
    </w:p>
    <w:p w:rsidR="000837AB" w:rsidRDefault="000B0AB3">
      <w:pPr>
        <w:spacing w:after="120"/>
        <w:ind w:firstLine="669"/>
        <w:jc w:val="right"/>
      </w:pPr>
      <w:r>
        <w:lastRenderedPageBreak/>
        <w:t xml:space="preserve">Таблица </w:t>
      </w:r>
      <w:r w:rsidR="00F31953">
        <w:fldChar w:fldCharType="begin"/>
      </w:r>
      <w:r w:rsidR="00F31953">
        <w:instrText xml:space="preserve"> SEQ Таблица \* ARABIC </w:instrText>
      </w:r>
      <w:r w:rsidR="00F31953">
        <w:fldChar w:fldCharType="separate"/>
      </w:r>
      <w:r>
        <w:t>6</w:t>
      </w:r>
      <w:r w:rsidR="00F31953">
        <w:fldChar w:fldCharType="end"/>
      </w:r>
      <w:r>
        <w:t>.</w:t>
      </w:r>
    </w:p>
    <w:tbl>
      <w:tblPr>
        <w:tblStyle w:val="af3"/>
        <w:tblW w:w="0" w:type="auto"/>
        <w:tblLook w:val="04A0" w:firstRow="1" w:lastRow="0" w:firstColumn="1" w:lastColumn="0" w:noHBand="0" w:noVBand="1"/>
      </w:tblPr>
      <w:tblGrid>
        <w:gridCol w:w="4672"/>
        <w:gridCol w:w="4673"/>
      </w:tblGrid>
      <w:tr w:rsidR="000837AB">
        <w:tc>
          <w:tcPr>
            <w:tcW w:w="4672" w:type="dxa"/>
          </w:tcPr>
          <w:p w:rsidR="000837AB" w:rsidRDefault="000B0AB3">
            <w:pPr>
              <w:spacing w:after="120"/>
              <w:jc w:val="both"/>
            </w:pPr>
            <w:r>
              <w:t>Реальная система</w:t>
            </w:r>
          </w:p>
        </w:tc>
        <w:tc>
          <w:tcPr>
            <w:tcW w:w="4673" w:type="dxa"/>
          </w:tcPr>
          <w:p w:rsidR="000837AB" w:rsidRDefault="000B0AB3">
            <w:pPr>
              <w:spacing w:after="120"/>
              <w:jc w:val="both"/>
            </w:pPr>
            <w:r>
              <w:t>Модель СМО</w:t>
            </w:r>
          </w:p>
        </w:tc>
      </w:tr>
      <w:tr w:rsidR="000837AB">
        <w:tc>
          <w:tcPr>
            <w:tcW w:w="4672" w:type="dxa"/>
          </w:tcPr>
          <w:p w:rsidR="000837AB" w:rsidRDefault="000B0AB3">
            <w:pPr>
              <w:spacing w:after="120"/>
              <w:jc w:val="both"/>
            </w:pPr>
            <w:r>
              <w:t>Устройство</w:t>
            </w:r>
          </w:p>
        </w:tc>
        <w:tc>
          <w:tcPr>
            <w:tcW w:w="4673" w:type="dxa"/>
          </w:tcPr>
          <w:p w:rsidR="000837AB" w:rsidRDefault="000B0AB3">
            <w:pPr>
              <w:spacing w:after="120"/>
              <w:jc w:val="both"/>
            </w:pPr>
            <w:r>
              <w:t xml:space="preserve">Канал </w:t>
            </w:r>
          </w:p>
        </w:tc>
      </w:tr>
      <w:tr w:rsidR="000837AB">
        <w:tc>
          <w:tcPr>
            <w:tcW w:w="4672" w:type="dxa"/>
          </w:tcPr>
          <w:p w:rsidR="000837AB" w:rsidRDefault="000B0AB3">
            <w:pPr>
              <w:spacing w:after="120"/>
              <w:jc w:val="both"/>
            </w:pPr>
            <w:r>
              <w:t>Обрабатываемая деталь</w:t>
            </w:r>
          </w:p>
        </w:tc>
        <w:tc>
          <w:tcPr>
            <w:tcW w:w="4673" w:type="dxa"/>
          </w:tcPr>
          <w:p w:rsidR="000837AB" w:rsidRDefault="000B0AB3">
            <w:pPr>
              <w:spacing w:after="120"/>
              <w:jc w:val="both"/>
            </w:pPr>
            <w:r>
              <w:t>Низкоприоритетный транзакт</w:t>
            </w:r>
          </w:p>
        </w:tc>
      </w:tr>
      <w:tr w:rsidR="000837AB">
        <w:tc>
          <w:tcPr>
            <w:tcW w:w="4672" w:type="dxa"/>
          </w:tcPr>
          <w:p w:rsidR="000837AB" w:rsidRDefault="000B0AB3">
            <w:pPr>
              <w:spacing w:after="120"/>
              <w:jc w:val="both"/>
            </w:pPr>
            <w:r>
              <w:t>Устройство в данный момент не обрабатывает деталь</w:t>
            </w:r>
          </w:p>
        </w:tc>
        <w:tc>
          <w:tcPr>
            <w:tcW w:w="4673" w:type="dxa"/>
          </w:tcPr>
          <w:p w:rsidR="000837AB" w:rsidRDefault="000B0AB3">
            <w:pPr>
              <w:spacing w:after="120"/>
              <w:jc w:val="both"/>
            </w:pPr>
            <w:r>
              <w:t>Канал свободен</w:t>
            </w:r>
          </w:p>
        </w:tc>
      </w:tr>
      <w:tr w:rsidR="000837AB">
        <w:tc>
          <w:tcPr>
            <w:tcW w:w="4672" w:type="dxa"/>
          </w:tcPr>
          <w:p w:rsidR="000837AB" w:rsidRDefault="000B0AB3">
            <w:pPr>
              <w:spacing w:after="120"/>
              <w:jc w:val="both"/>
            </w:pPr>
            <w:r>
              <w:t>Устройство обрабатывает деталь</w:t>
            </w:r>
          </w:p>
        </w:tc>
        <w:tc>
          <w:tcPr>
            <w:tcW w:w="4673" w:type="dxa"/>
          </w:tcPr>
          <w:p w:rsidR="000837AB" w:rsidRDefault="000B0AB3">
            <w:pPr>
              <w:spacing w:after="120"/>
              <w:jc w:val="both"/>
            </w:pPr>
            <w:r>
              <w:t>В канале на обслуживании находится низкоприоритетный транзакт</w:t>
            </w:r>
          </w:p>
        </w:tc>
      </w:tr>
      <w:tr w:rsidR="000837AB">
        <w:tc>
          <w:tcPr>
            <w:tcW w:w="4672" w:type="dxa"/>
          </w:tcPr>
          <w:p w:rsidR="000837AB" w:rsidRDefault="000B0AB3">
            <w:pPr>
              <w:spacing w:after="120"/>
              <w:jc w:val="both"/>
            </w:pPr>
            <w:r>
              <w:t>Устройство из-за поломки находится в нерабочем состоянии (в ремонте)</w:t>
            </w:r>
          </w:p>
        </w:tc>
        <w:tc>
          <w:tcPr>
            <w:tcW w:w="4673" w:type="dxa"/>
          </w:tcPr>
          <w:p w:rsidR="000837AB" w:rsidRDefault="000B0AB3">
            <w:pPr>
              <w:spacing w:after="120"/>
              <w:jc w:val="both"/>
            </w:pPr>
            <w:r>
              <w:t>В канал помещен высокоприоритетный транзакт, и канал переведен в состояние прерывания</w:t>
            </w:r>
          </w:p>
        </w:tc>
      </w:tr>
    </w:tbl>
    <w:p w:rsidR="000837AB" w:rsidRDefault="000837AB">
      <w:pPr>
        <w:spacing w:after="120"/>
        <w:jc w:val="both"/>
      </w:pPr>
    </w:p>
    <w:p w:rsidR="000837AB" w:rsidRDefault="000B0AB3">
      <w:pPr>
        <w:pStyle w:val="3"/>
        <w:rPr>
          <w:b w:val="0"/>
          <w:sz w:val="24"/>
          <w:szCs w:val="24"/>
        </w:rPr>
      </w:pPr>
      <w:bookmarkStart w:id="25" w:name="_Toc181444212"/>
      <w:r>
        <w:rPr>
          <w:b w:val="0"/>
          <w:sz w:val="24"/>
          <w:szCs w:val="24"/>
        </w:rPr>
        <w:t>Источник</w:t>
      </w:r>
      <w:bookmarkEnd w:id="25"/>
    </w:p>
    <w:p w:rsidR="000837AB" w:rsidRDefault="000B0AB3">
      <w:pPr>
        <w:spacing w:after="120"/>
        <w:ind w:firstLine="669"/>
        <w:jc w:val="both"/>
      </w:pPr>
      <w:r>
        <w:t xml:space="preserve">Источник обеспечивает прибытие транзактов в модель (рис. 18). </w:t>
      </w:r>
    </w:p>
    <w:p w:rsidR="000837AB" w:rsidRDefault="000B0AB3">
      <w:pPr>
        <w:spacing w:after="120"/>
        <w:jc w:val="center"/>
      </w:pPr>
      <w:r>
        <w:rPr>
          <w:noProof/>
          <w:lang w:eastAsia="ru-RU"/>
        </w:rPr>
        <mc:AlternateContent>
          <mc:Choice Requires="wpg">
            <w:drawing>
              <wp:inline distT="0" distB="0" distL="0" distR="0">
                <wp:extent cx="716393" cy="535409"/>
                <wp:effectExtent l="0" t="0" r="762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5"/>
                        <a:stretch/>
                      </pic:blipFill>
                      <pic:spPr bwMode="auto">
                        <a:xfrm>
                          <a:off x="0" y="0"/>
                          <a:ext cx="725572" cy="54226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56.41pt;height:42.16pt;mso-wrap-distance-left:0.00pt;mso-wrap-distance-top:0.00pt;mso-wrap-distance-right:0.00pt;mso-wrap-distance-bottom:0.00pt;" stroked="false">
                <v:path textboxrect="0,0,0,0"/>
                <v:imagedata r:id="rId66"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18</w:t>
      </w:r>
      <w:r w:rsidR="00F31953">
        <w:fldChar w:fldCharType="end"/>
      </w:r>
      <w:r>
        <w:t>. Источник транзактов.</w:t>
      </w:r>
    </w:p>
    <w:p w:rsidR="000837AB" w:rsidRDefault="000B0AB3">
      <w:pPr>
        <w:spacing w:after="120"/>
        <w:ind w:firstLine="669"/>
        <w:jc w:val="both"/>
      </w:pPr>
      <w:r>
        <w:t>Как видим по схеме, особенностью источника является генерация транзактов, у него отсутствует входной поток транзактов, имеется лишь исходящий поток. Созданные транзакты, покидая источник, образуют Пуассоновский поток событий, так как он однородный, ординарный (транзакты покидают источник по одному) и с ограниченным последействием. Также в большинстве случаев такой поток событий является стационарным.</w:t>
      </w:r>
    </w:p>
    <w:p w:rsidR="000837AB" w:rsidRDefault="000B0AB3">
      <w:pPr>
        <w:pStyle w:val="2"/>
        <w:jc w:val="center"/>
        <w:rPr>
          <w:sz w:val="24"/>
        </w:rPr>
      </w:pPr>
      <w:bookmarkStart w:id="26" w:name="_Toc181444213"/>
      <w:r>
        <w:rPr>
          <w:sz w:val="24"/>
        </w:rPr>
        <w:t>Типы событий</w:t>
      </w:r>
      <w:bookmarkEnd w:id="26"/>
    </w:p>
    <w:p w:rsidR="000837AB" w:rsidRDefault="000B0AB3">
      <w:pPr>
        <w:spacing w:after="120"/>
        <w:ind w:firstLine="669"/>
        <w:jc w:val="both"/>
      </w:pPr>
      <w:r>
        <w:t>Рассмотрим простейшую систему массового обслуживания, содержащую источник И, очередь Н бесконечной длины и канал К (рис. 19). Источник находится вне модели.</w:t>
      </w:r>
    </w:p>
    <w:p w:rsidR="000837AB" w:rsidRDefault="000B0AB3">
      <w:pPr>
        <w:keepNext/>
        <w:spacing w:after="120"/>
        <w:jc w:val="center"/>
      </w:pPr>
      <w:r>
        <w:rPr>
          <w:noProof/>
          <w:lang w:eastAsia="ru-RU"/>
        </w:rPr>
        <mc:AlternateContent>
          <mc:Choice Requires="wpg">
            <w:drawing>
              <wp:inline distT="0" distB="0" distL="0" distR="0">
                <wp:extent cx="3112104" cy="1118202"/>
                <wp:effectExtent l="0" t="0" r="0" b="6350"/>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7"/>
                        <a:stretch/>
                      </pic:blipFill>
                      <pic:spPr bwMode="auto">
                        <a:xfrm>
                          <a:off x="0" y="0"/>
                          <a:ext cx="3112104" cy="111820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45.05pt;height:88.05pt;mso-wrap-distance-left:0.00pt;mso-wrap-distance-top:0.00pt;mso-wrap-distance-right:0.00pt;mso-wrap-distance-bottom:0.00pt;" stroked="false">
                <v:path textboxrect="0,0,0,0"/>
                <v:imagedata r:id="rId68"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19</w:t>
      </w:r>
      <w:r w:rsidR="00F31953">
        <w:fldChar w:fldCharType="end"/>
      </w:r>
      <w:r>
        <w:t>. Простейшая СМО.</w:t>
      </w:r>
    </w:p>
    <w:p w:rsidR="000837AB" w:rsidRDefault="000B0AB3">
      <w:pPr>
        <w:spacing w:after="120"/>
        <w:ind w:firstLine="669"/>
        <w:jc w:val="both"/>
      </w:pPr>
      <w:r>
        <w:t xml:space="preserve">События, которые могут происходить в такой модели, делятся на два типа: основные и вспомогательные. Момент наступления основного события определяется рандомно, это означает, что в модели должен быть реализован алгоритм вычисления времени наступления такого события. К основным событиям в рассматриваемой модели относятся приход транзакта в модель, что равнозначно выходу созданного транзакта из источника. Вторым основным событием является завершение обслуживания транзакта в канале. </w:t>
      </w:r>
    </w:p>
    <w:p w:rsidR="000837AB" w:rsidRDefault="000B0AB3">
      <w:pPr>
        <w:spacing w:after="120"/>
        <w:ind w:firstLine="669"/>
        <w:jc w:val="both"/>
      </w:pPr>
      <w:r>
        <w:lastRenderedPageBreak/>
        <w:t>Вспомогательные события не наступают сами по себе, они появляются в модели лишь как следствие наступления основного события. Примеры вспомогательных событий:</w:t>
      </w:r>
    </w:p>
    <w:p w:rsidR="000837AB" w:rsidRDefault="000B0AB3" w:rsidP="000B0AB3">
      <w:pPr>
        <w:pStyle w:val="aff0"/>
        <w:numPr>
          <w:ilvl w:val="0"/>
          <w:numId w:val="15"/>
        </w:numPr>
        <w:spacing w:after="120"/>
        <w:jc w:val="both"/>
      </w:pPr>
      <w:r>
        <w:t>вход транзакта в канал;</w:t>
      </w:r>
    </w:p>
    <w:p w:rsidR="000837AB" w:rsidRDefault="000B0AB3" w:rsidP="000B0AB3">
      <w:pPr>
        <w:pStyle w:val="aff0"/>
        <w:numPr>
          <w:ilvl w:val="0"/>
          <w:numId w:val="15"/>
        </w:numPr>
        <w:spacing w:after="120"/>
        <w:jc w:val="both"/>
      </w:pPr>
      <w:r>
        <w:t>вход транзакта в очередь;</w:t>
      </w:r>
    </w:p>
    <w:p w:rsidR="000837AB" w:rsidRDefault="000B0AB3" w:rsidP="000B0AB3">
      <w:pPr>
        <w:pStyle w:val="aff0"/>
        <w:numPr>
          <w:ilvl w:val="0"/>
          <w:numId w:val="15"/>
        </w:numPr>
        <w:spacing w:after="120"/>
        <w:jc w:val="both"/>
      </w:pPr>
      <w:r>
        <w:t>выход транзакта из очереди;</w:t>
      </w:r>
    </w:p>
    <w:p w:rsidR="000837AB" w:rsidRDefault="000B0AB3">
      <w:pPr>
        <w:spacing w:after="120"/>
        <w:ind w:firstLine="669"/>
        <w:jc w:val="both"/>
      </w:pPr>
      <w:r>
        <w:t>Первые два события связаны с приходом транзакта в модель. Когда транзакт входит в модель, то проверяется состояние канала: свободен он или нет. Если да, то прибывший транзакт занимает канал, переводя его в состояние «занято». При этом транзакт в очереди не задерживается. Если же канал занят обработкой другого транзакта, то прибывший транзакт попадает в очередь. Очередь же транзакт покидает, когда наступит второе основное событие: завершение обработки предыдущего транзакта в канале. Связь между основными и вспомогательными событиями приведена в таблице 7.</w:t>
      </w:r>
    </w:p>
    <w:p w:rsidR="000837AB" w:rsidRDefault="000B0AB3">
      <w:pPr>
        <w:spacing w:after="120"/>
        <w:ind w:firstLine="669"/>
        <w:jc w:val="right"/>
      </w:pPr>
      <w:r>
        <w:t xml:space="preserve">Таблица </w:t>
      </w:r>
      <w:r w:rsidR="00F31953">
        <w:fldChar w:fldCharType="begin"/>
      </w:r>
      <w:r w:rsidR="00F31953">
        <w:instrText xml:space="preserve"> SEQ Таблица \* ARABIC </w:instrText>
      </w:r>
      <w:r w:rsidR="00F31953">
        <w:fldChar w:fldCharType="separate"/>
      </w:r>
      <w:r>
        <w:t>7</w:t>
      </w:r>
      <w:r w:rsidR="00F31953">
        <w:fldChar w:fldCharType="end"/>
      </w:r>
      <w:r>
        <w:t>.</w:t>
      </w:r>
    </w:p>
    <w:tbl>
      <w:tblPr>
        <w:tblStyle w:val="af3"/>
        <w:tblW w:w="0" w:type="auto"/>
        <w:tblLook w:val="04A0" w:firstRow="1" w:lastRow="0" w:firstColumn="1" w:lastColumn="0" w:noHBand="0" w:noVBand="1"/>
      </w:tblPr>
      <w:tblGrid>
        <w:gridCol w:w="2547"/>
        <w:gridCol w:w="1843"/>
        <w:gridCol w:w="4955"/>
      </w:tblGrid>
      <w:tr w:rsidR="000837AB">
        <w:tc>
          <w:tcPr>
            <w:tcW w:w="2547" w:type="dxa"/>
          </w:tcPr>
          <w:p w:rsidR="000837AB" w:rsidRDefault="000B0AB3">
            <w:pPr>
              <w:spacing w:after="120"/>
              <w:jc w:val="both"/>
            </w:pPr>
            <w:r>
              <w:t>Основное событие</w:t>
            </w:r>
          </w:p>
        </w:tc>
        <w:tc>
          <w:tcPr>
            <w:tcW w:w="1843" w:type="dxa"/>
          </w:tcPr>
          <w:p w:rsidR="000837AB" w:rsidRDefault="000B0AB3">
            <w:pPr>
              <w:spacing w:after="120"/>
              <w:jc w:val="both"/>
            </w:pPr>
            <w:r>
              <w:t>Проверка условия</w:t>
            </w:r>
          </w:p>
        </w:tc>
        <w:tc>
          <w:tcPr>
            <w:tcW w:w="4955" w:type="dxa"/>
          </w:tcPr>
          <w:p w:rsidR="000837AB" w:rsidRDefault="000B0AB3">
            <w:pPr>
              <w:spacing w:after="120"/>
              <w:jc w:val="both"/>
            </w:pPr>
            <w:r>
              <w:t>Вспомогательные события</w:t>
            </w:r>
          </w:p>
        </w:tc>
      </w:tr>
      <w:tr w:rsidR="000837AB">
        <w:tc>
          <w:tcPr>
            <w:tcW w:w="2547" w:type="dxa"/>
            <w:vMerge w:val="restart"/>
          </w:tcPr>
          <w:p w:rsidR="000837AB" w:rsidRDefault="000B0AB3">
            <w:pPr>
              <w:spacing w:after="120"/>
              <w:jc w:val="both"/>
            </w:pPr>
            <w:r>
              <w:t>Приход транзакта в модель</w:t>
            </w:r>
          </w:p>
        </w:tc>
        <w:tc>
          <w:tcPr>
            <w:tcW w:w="1843" w:type="dxa"/>
            <w:vMerge w:val="restart"/>
          </w:tcPr>
          <w:p w:rsidR="000837AB" w:rsidRDefault="000B0AB3">
            <w:pPr>
              <w:spacing w:after="120"/>
              <w:jc w:val="both"/>
            </w:pPr>
            <w:r>
              <w:t>Свободен канал?</w:t>
            </w:r>
          </w:p>
        </w:tc>
        <w:tc>
          <w:tcPr>
            <w:tcW w:w="4955" w:type="dxa"/>
          </w:tcPr>
          <w:p w:rsidR="000837AB" w:rsidRDefault="000B0AB3">
            <w:pPr>
              <w:spacing w:after="120"/>
              <w:jc w:val="both"/>
            </w:pPr>
            <w:r>
              <w:t>Да. Прибывший транзакт занимает канал. Канал переводится в состояние «занято» и начинает обслуживание поступившего транзакта</w:t>
            </w:r>
          </w:p>
        </w:tc>
      </w:tr>
      <w:tr w:rsidR="000837AB">
        <w:tc>
          <w:tcPr>
            <w:tcW w:w="2547" w:type="dxa"/>
            <w:vMerge/>
          </w:tcPr>
          <w:p w:rsidR="000837AB" w:rsidRDefault="000837AB">
            <w:pPr>
              <w:spacing w:after="120"/>
              <w:jc w:val="both"/>
            </w:pPr>
          </w:p>
        </w:tc>
        <w:tc>
          <w:tcPr>
            <w:tcW w:w="1843" w:type="dxa"/>
            <w:vMerge/>
          </w:tcPr>
          <w:p w:rsidR="000837AB" w:rsidRDefault="000837AB">
            <w:pPr>
              <w:spacing w:after="120"/>
              <w:jc w:val="both"/>
            </w:pPr>
          </w:p>
        </w:tc>
        <w:tc>
          <w:tcPr>
            <w:tcW w:w="4955" w:type="dxa"/>
          </w:tcPr>
          <w:p w:rsidR="000837AB" w:rsidRDefault="000B0AB3">
            <w:pPr>
              <w:spacing w:after="120"/>
              <w:jc w:val="both"/>
            </w:pPr>
            <w:r>
              <w:t>Нет. Транзакт помещается в очередь</w:t>
            </w:r>
          </w:p>
        </w:tc>
      </w:tr>
      <w:tr w:rsidR="000837AB">
        <w:tc>
          <w:tcPr>
            <w:tcW w:w="2547" w:type="dxa"/>
            <w:vMerge w:val="restart"/>
          </w:tcPr>
          <w:p w:rsidR="000837AB" w:rsidRDefault="000B0AB3">
            <w:pPr>
              <w:spacing w:after="120"/>
              <w:jc w:val="both"/>
            </w:pPr>
            <w:r>
              <w:t xml:space="preserve">Завершение обслуживания транзакта в канале. </w:t>
            </w:r>
          </w:p>
        </w:tc>
        <w:tc>
          <w:tcPr>
            <w:tcW w:w="6798" w:type="dxa"/>
            <w:gridSpan w:val="2"/>
          </w:tcPr>
          <w:p w:rsidR="000837AB" w:rsidRDefault="000B0AB3">
            <w:pPr>
              <w:spacing w:after="120"/>
              <w:jc w:val="both"/>
            </w:pPr>
            <w:r>
              <w:t>Обработанный транзакт покидает канал и модель</w:t>
            </w:r>
          </w:p>
        </w:tc>
      </w:tr>
      <w:tr w:rsidR="000837AB">
        <w:tc>
          <w:tcPr>
            <w:tcW w:w="2547" w:type="dxa"/>
            <w:vMerge/>
          </w:tcPr>
          <w:p w:rsidR="000837AB" w:rsidRDefault="000837AB">
            <w:pPr>
              <w:spacing w:after="120"/>
              <w:jc w:val="both"/>
            </w:pPr>
          </w:p>
        </w:tc>
        <w:tc>
          <w:tcPr>
            <w:tcW w:w="1843" w:type="dxa"/>
            <w:vMerge w:val="restart"/>
          </w:tcPr>
          <w:p w:rsidR="000837AB" w:rsidRDefault="000B0AB3">
            <w:pPr>
              <w:spacing w:after="120"/>
              <w:jc w:val="both"/>
            </w:pPr>
            <w:r>
              <w:t>Имеются в очереди транзакты?</w:t>
            </w:r>
          </w:p>
        </w:tc>
        <w:tc>
          <w:tcPr>
            <w:tcW w:w="4955" w:type="dxa"/>
          </w:tcPr>
          <w:p w:rsidR="000837AB" w:rsidRDefault="000B0AB3">
            <w:pPr>
              <w:spacing w:after="120"/>
              <w:jc w:val="both"/>
            </w:pPr>
            <w:r>
              <w:t>Да. Транзакт, находившийся в очереди, покидает ее и поступает в канал на обслуживание</w:t>
            </w:r>
          </w:p>
        </w:tc>
      </w:tr>
      <w:tr w:rsidR="000837AB">
        <w:tc>
          <w:tcPr>
            <w:tcW w:w="2547" w:type="dxa"/>
            <w:vMerge/>
          </w:tcPr>
          <w:p w:rsidR="000837AB" w:rsidRDefault="000837AB">
            <w:pPr>
              <w:spacing w:after="120"/>
              <w:jc w:val="both"/>
            </w:pPr>
          </w:p>
        </w:tc>
        <w:tc>
          <w:tcPr>
            <w:tcW w:w="1843" w:type="dxa"/>
            <w:vMerge/>
          </w:tcPr>
          <w:p w:rsidR="000837AB" w:rsidRDefault="000837AB">
            <w:pPr>
              <w:spacing w:after="120"/>
              <w:jc w:val="both"/>
            </w:pPr>
          </w:p>
        </w:tc>
        <w:tc>
          <w:tcPr>
            <w:tcW w:w="4955" w:type="dxa"/>
          </w:tcPr>
          <w:p w:rsidR="000837AB" w:rsidRDefault="000B0AB3">
            <w:pPr>
              <w:spacing w:after="120"/>
              <w:jc w:val="both"/>
            </w:pPr>
            <w:r>
              <w:t>Нет. Канал переходит в состояние «свободно»</w:t>
            </w:r>
          </w:p>
        </w:tc>
      </w:tr>
    </w:tbl>
    <w:p w:rsidR="000837AB" w:rsidRDefault="000B0AB3">
      <w:pPr>
        <w:pStyle w:val="2"/>
        <w:jc w:val="center"/>
        <w:rPr>
          <w:sz w:val="24"/>
        </w:rPr>
      </w:pPr>
      <w:bookmarkStart w:id="27" w:name="_Toc181444214"/>
      <w:r>
        <w:rPr>
          <w:sz w:val="24"/>
        </w:rPr>
        <w:t>Расчет времени наступления основного события</w:t>
      </w:r>
      <w:bookmarkEnd w:id="27"/>
    </w:p>
    <w:p w:rsidR="000837AB" w:rsidRDefault="000B0AB3">
      <w:pPr>
        <w:spacing w:after="120"/>
        <w:ind w:firstLine="669"/>
        <w:jc w:val="both"/>
      </w:pPr>
      <w:r>
        <w:t xml:space="preserve">Время наступления основного события является относительной величиной </w:t>
      </w:r>
      <w:r>
        <w:rPr>
          <w:lang w:val="en-US"/>
        </w:rPr>
        <w:t>τ</w:t>
      </w:r>
      <w:r>
        <w:t xml:space="preserve"> (рис. 9), так как оно отсчитывается с момента наступления предыдущего события. Рассмотрим, как происходит расчет времени для приходов транзактов в модель. Когда транзакт покидает источник (рис. 18) и входит в модель, то в источник помещается следующий транзакт и вычисляется время его прихода в модель (рис. 20). Первый транзакт помещается в источник с началом моделирования.</w:t>
      </w:r>
    </w:p>
    <w:p w:rsidR="000837AB" w:rsidRDefault="000B0AB3">
      <w:pPr>
        <w:keepNext/>
        <w:spacing w:after="120"/>
        <w:jc w:val="center"/>
      </w:pPr>
      <w:r>
        <w:rPr>
          <w:noProof/>
          <w:lang w:eastAsia="ru-RU"/>
        </w:rPr>
        <mc:AlternateContent>
          <mc:Choice Requires="wpg">
            <w:drawing>
              <wp:inline distT="0" distB="0" distL="0" distR="0">
                <wp:extent cx="4050323" cy="1455500"/>
                <wp:effectExtent l="0" t="0" r="7620"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9"/>
                        <a:stretch/>
                      </pic:blipFill>
                      <pic:spPr bwMode="auto">
                        <a:xfrm>
                          <a:off x="0" y="0"/>
                          <a:ext cx="4190424" cy="150584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318.92pt;height:114.61pt;mso-wrap-distance-left:0.00pt;mso-wrap-distance-top:0.00pt;mso-wrap-distance-right:0.00pt;mso-wrap-distance-bottom:0.00pt;" stroked="false">
                <v:path textboxrect="0,0,0,0"/>
                <v:imagedata r:id="rId70"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20</w:t>
      </w:r>
      <w:r w:rsidR="00F31953">
        <w:fldChar w:fldCharType="end"/>
      </w:r>
      <w:r>
        <w:t xml:space="preserve">. Отсчет времени прихода транзакта в модель. </w:t>
      </w:r>
    </w:p>
    <w:p w:rsidR="000837AB" w:rsidRDefault="000B0AB3">
      <w:pPr>
        <w:spacing w:after="120"/>
        <w:ind w:firstLine="669"/>
        <w:jc w:val="both"/>
      </w:pPr>
      <w:r>
        <w:t>Таким образом, в источнике всегда присутствует транзакт и для него всегда назначено время пребывания в этом источнике.</w:t>
      </w:r>
    </w:p>
    <w:p w:rsidR="000837AB" w:rsidRDefault="000B0AB3">
      <w:pPr>
        <w:spacing w:after="120"/>
        <w:ind w:firstLine="669"/>
        <w:jc w:val="both"/>
      </w:pPr>
      <w:r>
        <w:lastRenderedPageBreak/>
        <w:t>Что касается второго основного события, то время обслуживания транзакта в канале отсчитывается с момента входа транзакта в канал (рис. 21).</w:t>
      </w:r>
    </w:p>
    <w:p w:rsidR="000837AB" w:rsidRDefault="000B0AB3">
      <w:pPr>
        <w:keepNext/>
        <w:spacing w:before="360" w:after="120"/>
        <w:jc w:val="center"/>
      </w:pPr>
      <w:r>
        <w:rPr>
          <w:noProof/>
          <w:lang w:eastAsia="ru-RU"/>
        </w:rPr>
        <mc:AlternateContent>
          <mc:Choice Requires="wpg">
            <w:drawing>
              <wp:inline distT="0" distB="0" distL="0" distR="0">
                <wp:extent cx="4525333" cy="1319627"/>
                <wp:effectExtent l="0" t="0" r="8890"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1"/>
                        <a:stretch/>
                      </pic:blipFill>
                      <pic:spPr bwMode="auto">
                        <a:xfrm>
                          <a:off x="0" y="0"/>
                          <a:ext cx="4841976" cy="141196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56.33pt;height:103.91pt;mso-wrap-distance-left:0.00pt;mso-wrap-distance-top:0.00pt;mso-wrap-distance-right:0.00pt;mso-wrap-distance-bottom:0.00pt;" stroked="false">
                <v:path textboxrect="0,0,0,0"/>
                <v:imagedata r:id="rId72"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21</w:t>
      </w:r>
      <w:r w:rsidR="00F31953">
        <w:fldChar w:fldCharType="end"/>
      </w:r>
      <w:r>
        <w:t>. Отсчет времени обслуживания транзакта в канале.</w:t>
      </w:r>
    </w:p>
    <w:p w:rsidR="000837AB" w:rsidRDefault="000B0AB3">
      <w:pPr>
        <w:spacing w:after="120"/>
        <w:ind w:firstLine="669"/>
        <w:jc w:val="both"/>
      </w:pPr>
      <w:r>
        <w:t xml:space="preserve">Для расчета времени наступления основного события необходимо знать средние значения этого времени, то есть в нашем случае значения  </w:t>
      </w:r>
      <m:oMath>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τ</m:t>
                </m:r>
              </m:e>
            </m:acc>
          </m:e>
          <m:sub>
            <m:r>
              <w:rPr>
                <w:rFonts w:ascii="Cambria Math" w:hAnsi="Cambria Math"/>
              </w:rPr>
              <m:t>прих</m:t>
            </m:r>
          </m:sub>
        </m:sSub>
      </m:oMath>
      <w:r>
        <w:t xml:space="preserve"> и </w:t>
      </w:r>
      <m:oMath>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τ</m:t>
                </m:r>
              </m:e>
            </m:acc>
          </m:e>
          <m:sub>
            <m:r>
              <w:rPr>
                <w:rFonts w:ascii="Cambria Math" w:hAnsi="Cambria Math"/>
              </w:rPr>
              <m:t>обсл</m:t>
            </m:r>
          </m:sub>
        </m:sSub>
      </m:oMath>
      <w:r>
        <w:t>. Для вычисления конкретных значений времени наступления события используются различные законы распределения случайной величины (СВ): равномерное, показательное, нормальное и т.д.</w:t>
      </w:r>
    </w:p>
    <w:p w:rsidR="000837AB" w:rsidRDefault="000B0AB3">
      <w:pPr>
        <w:spacing w:after="120"/>
        <w:ind w:firstLine="669"/>
        <w:jc w:val="both"/>
      </w:pPr>
      <w:r>
        <w:t xml:space="preserve">Рассмотрим, как вычисляется значение времени на примере равномерного закона распределения СВ. В этом законе для вычисления времени наступления события помимо его среднего значения </w:t>
      </w:r>
      <m:oMath>
        <m:acc>
          <m:accPr>
            <m:chr m:val="̅"/>
            <m:ctrlPr>
              <w:rPr>
                <w:rFonts w:ascii="Cambria Math" w:hAnsi="Cambria Math"/>
                <w:i/>
              </w:rPr>
            </m:ctrlPr>
          </m:accPr>
          <m:e>
            <m:r>
              <m:rPr>
                <m:sty m:val="p"/>
              </m:rPr>
              <w:rPr>
                <w:rFonts w:ascii="Cambria Math" w:hAnsi="Cambria Math"/>
              </w:rPr>
              <m:t>τ</m:t>
            </m:r>
          </m:e>
        </m:acc>
      </m:oMath>
      <w:r>
        <w:t xml:space="preserve"> используется еще полуразмах от среднего </w:t>
      </w:r>
      <w:r>
        <w:rPr>
          <w:lang w:val="en-US"/>
        </w:rPr>
        <w:t>B</w:t>
      </w:r>
      <w:r>
        <w:t>. Графическое представление равномерного закона дано на рисунке 22.</w:t>
      </w:r>
    </w:p>
    <w:p w:rsidR="000837AB" w:rsidRDefault="000B0AB3">
      <w:pPr>
        <w:keepNext/>
        <w:spacing w:after="120"/>
        <w:jc w:val="center"/>
      </w:pPr>
      <w:r>
        <w:rPr>
          <w:noProof/>
          <w:lang w:eastAsia="ru-RU"/>
        </w:rPr>
        <mc:AlternateContent>
          <mc:Choice Requires="wpg">
            <w:drawing>
              <wp:inline distT="0" distB="0" distL="0" distR="0">
                <wp:extent cx="3632331" cy="2070768"/>
                <wp:effectExtent l="0" t="0" r="6350" b="5715"/>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3"/>
                        <a:stretch/>
                      </pic:blipFill>
                      <pic:spPr bwMode="auto">
                        <a:xfrm>
                          <a:off x="0" y="0"/>
                          <a:ext cx="3690336" cy="210383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286.01pt;height:163.05pt;mso-wrap-distance-left:0.00pt;mso-wrap-distance-top:0.00pt;mso-wrap-distance-right:0.00pt;mso-wrap-distance-bottom:0.00pt;" stroked="false">
                <v:path textboxrect="0,0,0,0"/>
                <v:imagedata r:id="rId74"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22</w:t>
      </w:r>
      <w:r w:rsidR="00F31953">
        <w:fldChar w:fldCharType="end"/>
      </w:r>
      <w:r>
        <w:t>. Иллюстрация равномерного закона распределения СВ.</w:t>
      </w:r>
    </w:p>
    <w:p w:rsidR="000837AB" w:rsidRDefault="000B0AB3">
      <w:pPr>
        <w:spacing w:after="120"/>
        <w:ind w:firstLine="669"/>
        <w:jc w:val="both"/>
      </w:pPr>
      <w:r>
        <w:t>Значения времени будут лежать в интервале [</w:t>
      </w:r>
      <m:oMath>
        <m:acc>
          <m:accPr>
            <m:chr m:val="̅"/>
            <m:ctrlPr>
              <w:rPr>
                <w:rFonts w:ascii="Cambria Math" w:hAnsi="Cambria Math"/>
                <w:i/>
              </w:rPr>
            </m:ctrlPr>
          </m:accPr>
          <m:e>
            <m:r>
              <m:rPr>
                <m:sty m:val="p"/>
              </m:rPr>
              <w:rPr>
                <w:rFonts w:ascii="Cambria Math" w:hAnsi="Cambria Math"/>
              </w:rPr>
              <m:t>τ</m:t>
            </m:r>
          </m:e>
        </m:acc>
      </m:oMath>
      <w:r>
        <w:t> – </w:t>
      </w:r>
      <w:r>
        <w:rPr>
          <w:lang w:val="en-US"/>
        </w:rPr>
        <w:t>B</w:t>
      </w:r>
      <w:r>
        <w:t xml:space="preserve">; </w:t>
      </w:r>
      <m:oMath>
        <m:acc>
          <m:accPr>
            <m:chr m:val="̅"/>
            <m:ctrlPr>
              <w:rPr>
                <w:rFonts w:ascii="Cambria Math" w:hAnsi="Cambria Math"/>
                <w:i/>
              </w:rPr>
            </m:ctrlPr>
          </m:accPr>
          <m:e>
            <m:r>
              <m:rPr>
                <m:sty m:val="p"/>
              </m:rPr>
              <w:rPr>
                <w:rFonts w:ascii="Cambria Math" w:hAnsi="Cambria Math"/>
              </w:rPr>
              <m:t>τ</m:t>
            </m:r>
          </m:e>
        </m:acc>
      </m:oMath>
      <w:r>
        <w:t> + </w:t>
      </w:r>
      <w:r>
        <w:rPr>
          <w:lang w:val="en-US"/>
        </w:rPr>
        <w:t>B</w:t>
      </w:r>
      <w:r>
        <w:t xml:space="preserve">] и будут равновероятными между собой. К примеру считая, что времена принимают целые значения, примем среднее значение </w:t>
      </w:r>
      <m:oMath>
        <m:acc>
          <m:accPr>
            <m:chr m:val="̅"/>
            <m:ctrlPr>
              <w:rPr>
                <w:rFonts w:ascii="Cambria Math" w:hAnsi="Cambria Math"/>
                <w:i/>
              </w:rPr>
            </m:ctrlPr>
          </m:accPr>
          <m:e>
            <m:r>
              <m:rPr>
                <m:sty m:val="p"/>
              </m:rPr>
              <w:rPr>
                <w:rFonts w:ascii="Cambria Math" w:hAnsi="Cambria Math"/>
              </w:rPr>
              <m:t>τ</m:t>
            </m:r>
          </m:e>
        </m:acc>
      </m:oMath>
      <w:r>
        <w:t> = 8 и полуразмах от среднего </w:t>
      </w:r>
      <w:r>
        <w:rPr>
          <w:lang w:val="en-US"/>
        </w:rPr>
        <w:t>B</w:t>
      </w:r>
      <w:r>
        <w:t> = 3. Тогда значения времени образуют множество чисел {5, 6, 7, 8, 9, 10, 11}. У времен, находящихся вне интервала [5; 11] будет нулевая вероятность.</w:t>
      </w:r>
    </w:p>
    <w:p w:rsidR="000837AB" w:rsidRDefault="000B0AB3">
      <w:pPr>
        <w:spacing w:after="120"/>
        <w:ind w:firstLine="669"/>
        <w:jc w:val="both"/>
      </w:pPr>
      <w:r>
        <w:t xml:space="preserve">Должно выполняться условие </w:t>
      </w:r>
      <m:oMath>
        <m:acc>
          <m:accPr>
            <m:chr m:val="̅"/>
            <m:ctrlPr>
              <w:rPr>
                <w:rFonts w:ascii="Cambria Math" w:hAnsi="Cambria Math"/>
                <w:i/>
              </w:rPr>
            </m:ctrlPr>
          </m:accPr>
          <m:e>
            <m:r>
              <m:rPr>
                <m:sty m:val="p"/>
              </m:rPr>
              <w:rPr>
                <w:rFonts w:ascii="Cambria Math" w:hAnsi="Cambria Math"/>
              </w:rPr>
              <m:t>τ</m:t>
            </m:r>
          </m:e>
        </m:acc>
      </m:oMath>
      <w:r>
        <w:t> &gt; </w:t>
      </w:r>
      <w:r>
        <w:rPr>
          <w:lang w:val="en-US"/>
        </w:rPr>
        <w:t>B</w:t>
      </w:r>
      <w:r>
        <w:t xml:space="preserve">, так как если обе величины будут равны, то время может принимать нулевые значения и поток событий перестанет быть ординарным. </w:t>
      </w:r>
    </w:p>
    <w:p w:rsidR="000837AB" w:rsidRDefault="000B0AB3">
      <w:pPr>
        <w:spacing w:after="120"/>
        <w:ind w:firstLine="669"/>
        <w:jc w:val="both"/>
      </w:pPr>
      <w:r>
        <w:rPr>
          <w:lang w:val="en-US"/>
        </w:rPr>
        <w:t>J</w:t>
      </w:r>
      <w:r>
        <w:t xml:space="preserve">ava код программы генерации 1000 случайных чисел с применением равномерного закона распределения случайной величины при среднем значении </w:t>
      </w:r>
      <m:oMath>
        <m:acc>
          <m:accPr>
            <m:chr m:val="̅"/>
            <m:ctrlPr>
              <w:rPr>
                <w:rFonts w:ascii="Cambria Math" w:hAnsi="Cambria Math"/>
                <w:i/>
              </w:rPr>
            </m:ctrlPr>
          </m:accPr>
          <m:e>
            <m:r>
              <m:rPr>
                <m:sty m:val="p"/>
              </m:rPr>
              <w:rPr>
                <w:rFonts w:ascii="Cambria Math" w:hAnsi="Cambria Math"/>
              </w:rPr>
              <m:t>τ</m:t>
            </m:r>
          </m:e>
        </m:acc>
      </m:oMath>
      <w:r>
        <w:t> = 8 и полуразмахе от среднего </w:t>
      </w:r>
      <w:r>
        <w:rPr>
          <w:lang w:val="en-US"/>
        </w:rPr>
        <w:t>B</w:t>
      </w:r>
      <w:r>
        <w:t xml:space="preserve"> = 3 приведен в приложении 1, а результаты обработки одного из прогонов приведены в </w:t>
      </w:r>
      <w:r>
        <w:rPr>
          <w:lang w:val="en-US"/>
        </w:rPr>
        <w:t>excel</w:t>
      </w:r>
      <w:r>
        <w:t xml:space="preserve"> файле https://disk.yandex.ru/i/fFUQizQzCwFsgw (рабочий лист «Uniform»). Среднее значение составило 8,093, а частоты выпадения случайного числа приведены в таблице 8. </w:t>
      </w:r>
    </w:p>
    <w:p w:rsidR="000837AB" w:rsidRDefault="000B0AB3">
      <w:pPr>
        <w:spacing w:after="120"/>
        <w:ind w:firstLine="669"/>
        <w:jc w:val="right"/>
      </w:pPr>
      <w:r>
        <w:lastRenderedPageBreak/>
        <w:t xml:space="preserve">Таблица </w:t>
      </w:r>
      <w:r w:rsidR="00F31953">
        <w:fldChar w:fldCharType="begin"/>
      </w:r>
      <w:r w:rsidR="00F31953">
        <w:instrText xml:space="preserve"> SEQ Таблица \* ARABIC </w:instrText>
      </w:r>
      <w:r w:rsidR="00F31953">
        <w:fldChar w:fldCharType="separate"/>
      </w:r>
      <w:r>
        <w:t>8</w:t>
      </w:r>
      <w:r w:rsidR="00F31953">
        <w:fldChar w:fldCharType="end"/>
      </w:r>
    </w:p>
    <w:tbl>
      <w:tblPr>
        <w:tblStyle w:val="af3"/>
        <w:tblW w:w="0" w:type="auto"/>
        <w:tblLook w:val="04A0" w:firstRow="1" w:lastRow="0" w:firstColumn="1" w:lastColumn="0" w:noHBand="0" w:noVBand="1"/>
      </w:tblPr>
      <w:tblGrid>
        <w:gridCol w:w="1234"/>
        <w:gridCol w:w="526"/>
        <w:gridCol w:w="526"/>
        <w:gridCol w:w="526"/>
        <w:gridCol w:w="527"/>
        <w:gridCol w:w="527"/>
        <w:gridCol w:w="619"/>
        <w:gridCol w:w="619"/>
        <w:gridCol w:w="619"/>
        <w:gridCol w:w="619"/>
        <w:gridCol w:w="619"/>
        <w:gridCol w:w="619"/>
        <w:gridCol w:w="619"/>
        <w:gridCol w:w="573"/>
        <w:gridCol w:w="573"/>
      </w:tblGrid>
      <w:tr w:rsidR="000837AB">
        <w:tc>
          <w:tcPr>
            <w:tcW w:w="1234" w:type="dxa"/>
          </w:tcPr>
          <w:p w:rsidR="000837AB" w:rsidRDefault="000B0AB3">
            <w:pPr>
              <w:rPr>
                <w:color w:val="000000"/>
                <w:sz w:val="22"/>
                <w:szCs w:val="22"/>
              </w:rPr>
            </w:pPr>
            <w:r>
              <w:rPr>
                <w:color w:val="000000"/>
                <w:sz w:val="22"/>
                <w:szCs w:val="22"/>
              </w:rPr>
              <w:t>Случайное число</w:t>
            </w:r>
          </w:p>
        </w:tc>
        <w:tc>
          <w:tcPr>
            <w:tcW w:w="526" w:type="dxa"/>
            <w:vAlign w:val="center"/>
          </w:tcPr>
          <w:p w:rsidR="000837AB" w:rsidRDefault="000B0AB3">
            <w:pPr>
              <w:jc w:val="center"/>
              <w:rPr>
                <w:color w:val="000000"/>
                <w:sz w:val="22"/>
                <w:szCs w:val="22"/>
              </w:rPr>
            </w:pPr>
            <w:r>
              <w:rPr>
                <w:color w:val="000000"/>
                <w:sz w:val="22"/>
                <w:szCs w:val="22"/>
              </w:rPr>
              <w:t>0</w:t>
            </w:r>
          </w:p>
        </w:tc>
        <w:tc>
          <w:tcPr>
            <w:tcW w:w="526" w:type="dxa"/>
            <w:vAlign w:val="center"/>
          </w:tcPr>
          <w:p w:rsidR="000837AB" w:rsidRDefault="000B0AB3">
            <w:pPr>
              <w:jc w:val="center"/>
              <w:rPr>
                <w:color w:val="000000"/>
                <w:sz w:val="22"/>
                <w:szCs w:val="22"/>
              </w:rPr>
            </w:pPr>
            <w:r>
              <w:rPr>
                <w:color w:val="000000"/>
                <w:sz w:val="22"/>
                <w:szCs w:val="22"/>
              </w:rPr>
              <w:t>1</w:t>
            </w:r>
          </w:p>
        </w:tc>
        <w:tc>
          <w:tcPr>
            <w:tcW w:w="526" w:type="dxa"/>
            <w:vAlign w:val="center"/>
          </w:tcPr>
          <w:p w:rsidR="000837AB" w:rsidRDefault="000B0AB3">
            <w:pPr>
              <w:jc w:val="center"/>
              <w:rPr>
                <w:color w:val="000000"/>
                <w:sz w:val="22"/>
                <w:szCs w:val="22"/>
              </w:rPr>
            </w:pPr>
            <w:r>
              <w:rPr>
                <w:color w:val="000000"/>
                <w:sz w:val="22"/>
                <w:szCs w:val="22"/>
              </w:rPr>
              <w:t>2</w:t>
            </w:r>
          </w:p>
        </w:tc>
        <w:tc>
          <w:tcPr>
            <w:tcW w:w="527" w:type="dxa"/>
            <w:vAlign w:val="center"/>
          </w:tcPr>
          <w:p w:rsidR="000837AB" w:rsidRDefault="000B0AB3">
            <w:pPr>
              <w:jc w:val="center"/>
              <w:rPr>
                <w:color w:val="000000"/>
                <w:sz w:val="22"/>
                <w:szCs w:val="22"/>
              </w:rPr>
            </w:pPr>
            <w:r>
              <w:rPr>
                <w:color w:val="000000"/>
                <w:sz w:val="22"/>
                <w:szCs w:val="22"/>
              </w:rPr>
              <w:t>3</w:t>
            </w:r>
          </w:p>
        </w:tc>
        <w:tc>
          <w:tcPr>
            <w:tcW w:w="527" w:type="dxa"/>
            <w:vAlign w:val="center"/>
          </w:tcPr>
          <w:p w:rsidR="000837AB" w:rsidRDefault="000B0AB3">
            <w:pPr>
              <w:jc w:val="center"/>
              <w:rPr>
                <w:color w:val="000000"/>
                <w:sz w:val="22"/>
                <w:szCs w:val="22"/>
              </w:rPr>
            </w:pPr>
            <w:r>
              <w:rPr>
                <w:color w:val="000000"/>
                <w:sz w:val="22"/>
                <w:szCs w:val="22"/>
              </w:rPr>
              <w:t>4</w:t>
            </w:r>
          </w:p>
        </w:tc>
        <w:tc>
          <w:tcPr>
            <w:tcW w:w="619" w:type="dxa"/>
            <w:vAlign w:val="center"/>
          </w:tcPr>
          <w:p w:rsidR="000837AB" w:rsidRDefault="000B0AB3">
            <w:pPr>
              <w:jc w:val="center"/>
              <w:rPr>
                <w:color w:val="000000"/>
                <w:sz w:val="22"/>
                <w:szCs w:val="22"/>
              </w:rPr>
            </w:pPr>
            <w:r>
              <w:rPr>
                <w:color w:val="000000"/>
                <w:sz w:val="22"/>
                <w:szCs w:val="22"/>
              </w:rPr>
              <w:t>5</w:t>
            </w:r>
          </w:p>
        </w:tc>
        <w:tc>
          <w:tcPr>
            <w:tcW w:w="619" w:type="dxa"/>
            <w:vAlign w:val="center"/>
          </w:tcPr>
          <w:p w:rsidR="000837AB" w:rsidRDefault="000B0AB3">
            <w:pPr>
              <w:jc w:val="center"/>
              <w:rPr>
                <w:color w:val="000000"/>
                <w:sz w:val="22"/>
                <w:szCs w:val="22"/>
              </w:rPr>
            </w:pPr>
            <w:r>
              <w:rPr>
                <w:color w:val="000000"/>
                <w:sz w:val="22"/>
                <w:szCs w:val="22"/>
              </w:rPr>
              <w:t>6</w:t>
            </w:r>
          </w:p>
        </w:tc>
        <w:tc>
          <w:tcPr>
            <w:tcW w:w="619" w:type="dxa"/>
            <w:vAlign w:val="center"/>
          </w:tcPr>
          <w:p w:rsidR="000837AB" w:rsidRDefault="000B0AB3">
            <w:pPr>
              <w:jc w:val="center"/>
              <w:rPr>
                <w:color w:val="000000"/>
                <w:sz w:val="22"/>
                <w:szCs w:val="22"/>
              </w:rPr>
            </w:pPr>
            <w:r>
              <w:rPr>
                <w:color w:val="000000"/>
                <w:sz w:val="22"/>
                <w:szCs w:val="22"/>
              </w:rPr>
              <w:t>7</w:t>
            </w:r>
          </w:p>
        </w:tc>
        <w:tc>
          <w:tcPr>
            <w:tcW w:w="619" w:type="dxa"/>
            <w:vAlign w:val="center"/>
          </w:tcPr>
          <w:p w:rsidR="000837AB" w:rsidRDefault="000B0AB3">
            <w:pPr>
              <w:jc w:val="center"/>
              <w:rPr>
                <w:color w:val="000000"/>
                <w:sz w:val="22"/>
                <w:szCs w:val="22"/>
              </w:rPr>
            </w:pPr>
            <w:r>
              <w:rPr>
                <w:color w:val="000000"/>
                <w:sz w:val="22"/>
                <w:szCs w:val="22"/>
              </w:rPr>
              <w:t>8</w:t>
            </w:r>
          </w:p>
        </w:tc>
        <w:tc>
          <w:tcPr>
            <w:tcW w:w="619" w:type="dxa"/>
            <w:vAlign w:val="center"/>
          </w:tcPr>
          <w:p w:rsidR="000837AB" w:rsidRDefault="000B0AB3">
            <w:pPr>
              <w:jc w:val="center"/>
              <w:rPr>
                <w:color w:val="000000"/>
                <w:sz w:val="22"/>
                <w:szCs w:val="22"/>
              </w:rPr>
            </w:pPr>
            <w:r>
              <w:rPr>
                <w:color w:val="000000"/>
                <w:sz w:val="22"/>
                <w:szCs w:val="22"/>
              </w:rPr>
              <w:t>9</w:t>
            </w:r>
          </w:p>
        </w:tc>
        <w:tc>
          <w:tcPr>
            <w:tcW w:w="619" w:type="dxa"/>
            <w:vAlign w:val="center"/>
          </w:tcPr>
          <w:p w:rsidR="000837AB" w:rsidRDefault="000B0AB3">
            <w:pPr>
              <w:jc w:val="center"/>
              <w:rPr>
                <w:color w:val="000000"/>
                <w:sz w:val="22"/>
                <w:szCs w:val="22"/>
              </w:rPr>
            </w:pPr>
            <w:r>
              <w:rPr>
                <w:color w:val="000000"/>
                <w:sz w:val="22"/>
                <w:szCs w:val="22"/>
              </w:rPr>
              <w:t>10</w:t>
            </w:r>
          </w:p>
        </w:tc>
        <w:tc>
          <w:tcPr>
            <w:tcW w:w="619" w:type="dxa"/>
            <w:vAlign w:val="center"/>
          </w:tcPr>
          <w:p w:rsidR="000837AB" w:rsidRDefault="000B0AB3">
            <w:pPr>
              <w:jc w:val="center"/>
              <w:rPr>
                <w:color w:val="000000"/>
                <w:sz w:val="22"/>
                <w:szCs w:val="22"/>
              </w:rPr>
            </w:pPr>
            <w:r>
              <w:rPr>
                <w:color w:val="000000"/>
                <w:sz w:val="22"/>
                <w:szCs w:val="22"/>
              </w:rPr>
              <w:t>11</w:t>
            </w:r>
          </w:p>
        </w:tc>
        <w:tc>
          <w:tcPr>
            <w:tcW w:w="573" w:type="dxa"/>
            <w:vAlign w:val="center"/>
          </w:tcPr>
          <w:p w:rsidR="000837AB" w:rsidRDefault="000B0AB3">
            <w:pPr>
              <w:jc w:val="center"/>
              <w:rPr>
                <w:color w:val="000000"/>
                <w:sz w:val="22"/>
                <w:szCs w:val="22"/>
              </w:rPr>
            </w:pPr>
            <w:r>
              <w:rPr>
                <w:color w:val="000000"/>
                <w:sz w:val="22"/>
                <w:szCs w:val="22"/>
              </w:rPr>
              <w:t>12</w:t>
            </w:r>
          </w:p>
        </w:tc>
        <w:tc>
          <w:tcPr>
            <w:tcW w:w="573" w:type="dxa"/>
            <w:vAlign w:val="center"/>
          </w:tcPr>
          <w:p w:rsidR="000837AB" w:rsidRDefault="000B0AB3">
            <w:pPr>
              <w:jc w:val="center"/>
              <w:rPr>
                <w:color w:val="000000"/>
                <w:sz w:val="22"/>
                <w:szCs w:val="22"/>
              </w:rPr>
            </w:pPr>
            <w:r>
              <w:rPr>
                <w:color w:val="000000"/>
                <w:sz w:val="22"/>
                <w:szCs w:val="22"/>
              </w:rPr>
              <w:t>13</w:t>
            </w:r>
          </w:p>
        </w:tc>
      </w:tr>
      <w:tr w:rsidR="000837AB">
        <w:tc>
          <w:tcPr>
            <w:tcW w:w="1234" w:type="dxa"/>
          </w:tcPr>
          <w:p w:rsidR="000837AB" w:rsidRDefault="000B0AB3">
            <w:pPr>
              <w:rPr>
                <w:color w:val="000000"/>
                <w:sz w:val="22"/>
                <w:szCs w:val="22"/>
              </w:rPr>
            </w:pPr>
            <w:r>
              <w:rPr>
                <w:color w:val="000000"/>
                <w:sz w:val="22"/>
                <w:szCs w:val="22"/>
              </w:rPr>
              <w:t>Частота</w:t>
            </w:r>
          </w:p>
        </w:tc>
        <w:tc>
          <w:tcPr>
            <w:tcW w:w="526" w:type="dxa"/>
            <w:vAlign w:val="center"/>
          </w:tcPr>
          <w:p w:rsidR="000837AB" w:rsidRDefault="000B0AB3">
            <w:pPr>
              <w:jc w:val="center"/>
              <w:rPr>
                <w:color w:val="000000"/>
                <w:sz w:val="22"/>
                <w:szCs w:val="22"/>
              </w:rPr>
            </w:pPr>
            <w:r>
              <w:rPr>
                <w:color w:val="000000"/>
                <w:sz w:val="22"/>
                <w:szCs w:val="22"/>
              </w:rPr>
              <w:t>0</w:t>
            </w:r>
          </w:p>
        </w:tc>
        <w:tc>
          <w:tcPr>
            <w:tcW w:w="526" w:type="dxa"/>
            <w:vAlign w:val="center"/>
          </w:tcPr>
          <w:p w:rsidR="000837AB" w:rsidRDefault="000B0AB3">
            <w:pPr>
              <w:jc w:val="center"/>
              <w:rPr>
                <w:color w:val="000000"/>
                <w:sz w:val="22"/>
                <w:szCs w:val="22"/>
              </w:rPr>
            </w:pPr>
            <w:r>
              <w:rPr>
                <w:color w:val="000000"/>
                <w:sz w:val="22"/>
                <w:szCs w:val="22"/>
              </w:rPr>
              <w:t>0</w:t>
            </w:r>
          </w:p>
        </w:tc>
        <w:tc>
          <w:tcPr>
            <w:tcW w:w="526" w:type="dxa"/>
            <w:vAlign w:val="center"/>
          </w:tcPr>
          <w:p w:rsidR="000837AB" w:rsidRDefault="000B0AB3">
            <w:pPr>
              <w:jc w:val="center"/>
              <w:rPr>
                <w:color w:val="000000"/>
                <w:sz w:val="22"/>
                <w:szCs w:val="22"/>
              </w:rPr>
            </w:pPr>
            <w:r>
              <w:rPr>
                <w:color w:val="000000"/>
                <w:sz w:val="22"/>
                <w:szCs w:val="22"/>
              </w:rPr>
              <w:t>0</w:t>
            </w:r>
          </w:p>
        </w:tc>
        <w:tc>
          <w:tcPr>
            <w:tcW w:w="527" w:type="dxa"/>
            <w:vAlign w:val="center"/>
          </w:tcPr>
          <w:p w:rsidR="000837AB" w:rsidRDefault="000B0AB3">
            <w:pPr>
              <w:jc w:val="center"/>
              <w:rPr>
                <w:color w:val="000000"/>
                <w:sz w:val="22"/>
                <w:szCs w:val="22"/>
              </w:rPr>
            </w:pPr>
            <w:r>
              <w:rPr>
                <w:color w:val="000000"/>
                <w:sz w:val="22"/>
                <w:szCs w:val="22"/>
              </w:rPr>
              <w:t>0</w:t>
            </w:r>
          </w:p>
        </w:tc>
        <w:tc>
          <w:tcPr>
            <w:tcW w:w="527" w:type="dxa"/>
            <w:vAlign w:val="center"/>
          </w:tcPr>
          <w:p w:rsidR="000837AB" w:rsidRDefault="000B0AB3">
            <w:pPr>
              <w:jc w:val="center"/>
              <w:rPr>
                <w:color w:val="000000"/>
                <w:sz w:val="22"/>
                <w:szCs w:val="22"/>
              </w:rPr>
            </w:pPr>
            <w:r>
              <w:rPr>
                <w:color w:val="000000"/>
                <w:sz w:val="22"/>
                <w:szCs w:val="22"/>
              </w:rPr>
              <w:t>0</w:t>
            </w:r>
          </w:p>
        </w:tc>
        <w:tc>
          <w:tcPr>
            <w:tcW w:w="619" w:type="dxa"/>
            <w:vAlign w:val="center"/>
          </w:tcPr>
          <w:p w:rsidR="000837AB" w:rsidRDefault="000B0AB3">
            <w:pPr>
              <w:jc w:val="center"/>
              <w:rPr>
                <w:color w:val="000000"/>
                <w:sz w:val="22"/>
                <w:szCs w:val="22"/>
              </w:rPr>
            </w:pPr>
            <w:r>
              <w:rPr>
                <w:color w:val="000000"/>
                <w:sz w:val="22"/>
                <w:szCs w:val="22"/>
              </w:rPr>
              <w:t>134</w:t>
            </w:r>
          </w:p>
        </w:tc>
        <w:tc>
          <w:tcPr>
            <w:tcW w:w="619" w:type="dxa"/>
            <w:vAlign w:val="center"/>
          </w:tcPr>
          <w:p w:rsidR="000837AB" w:rsidRDefault="000B0AB3">
            <w:pPr>
              <w:jc w:val="center"/>
              <w:rPr>
                <w:color w:val="000000"/>
                <w:sz w:val="22"/>
                <w:szCs w:val="22"/>
              </w:rPr>
            </w:pPr>
            <w:r>
              <w:rPr>
                <w:color w:val="000000"/>
                <w:sz w:val="22"/>
                <w:szCs w:val="22"/>
              </w:rPr>
              <w:t>127</w:t>
            </w:r>
          </w:p>
        </w:tc>
        <w:tc>
          <w:tcPr>
            <w:tcW w:w="619" w:type="dxa"/>
            <w:vAlign w:val="center"/>
          </w:tcPr>
          <w:p w:rsidR="000837AB" w:rsidRDefault="000B0AB3">
            <w:pPr>
              <w:jc w:val="center"/>
              <w:rPr>
                <w:color w:val="000000"/>
                <w:sz w:val="22"/>
                <w:szCs w:val="22"/>
              </w:rPr>
            </w:pPr>
            <w:r>
              <w:rPr>
                <w:color w:val="000000"/>
                <w:sz w:val="22"/>
                <w:szCs w:val="22"/>
              </w:rPr>
              <w:t>139</w:t>
            </w:r>
          </w:p>
        </w:tc>
        <w:tc>
          <w:tcPr>
            <w:tcW w:w="619" w:type="dxa"/>
            <w:vAlign w:val="center"/>
          </w:tcPr>
          <w:p w:rsidR="000837AB" w:rsidRDefault="000B0AB3">
            <w:pPr>
              <w:jc w:val="center"/>
              <w:rPr>
                <w:color w:val="000000"/>
                <w:sz w:val="22"/>
                <w:szCs w:val="22"/>
              </w:rPr>
            </w:pPr>
            <w:r>
              <w:rPr>
                <w:color w:val="000000"/>
                <w:sz w:val="22"/>
                <w:szCs w:val="22"/>
              </w:rPr>
              <w:t>160</w:t>
            </w:r>
          </w:p>
        </w:tc>
        <w:tc>
          <w:tcPr>
            <w:tcW w:w="619" w:type="dxa"/>
            <w:vAlign w:val="center"/>
          </w:tcPr>
          <w:p w:rsidR="000837AB" w:rsidRDefault="000B0AB3">
            <w:pPr>
              <w:jc w:val="center"/>
              <w:rPr>
                <w:color w:val="000000"/>
                <w:sz w:val="22"/>
                <w:szCs w:val="22"/>
              </w:rPr>
            </w:pPr>
            <w:r>
              <w:rPr>
                <w:color w:val="000000"/>
                <w:sz w:val="22"/>
                <w:szCs w:val="22"/>
              </w:rPr>
              <w:t>138</w:t>
            </w:r>
          </w:p>
        </w:tc>
        <w:tc>
          <w:tcPr>
            <w:tcW w:w="619" w:type="dxa"/>
            <w:vAlign w:val="center"/>
          </w:tcPr>
          <w:p w:rsidR="000837AB" w:rsidRDefault="000B0AB3">
            <w:pPr>
              <w:jc w:val="center"/>
              <w:rPr>
                <w:color w:val="000000"/>
                <w:sz w:val="22"/>
                <w:szCs w:val="22"/>
              </w:rPr>
            </w:pPr>
            <w:r>
              <w:rPr>
                <w:color w:val="000000"/>
                <w:sz w:val="22"/>
                <w:szCs w:val="22"/>
              </w:rPr>
              <w:t>156</w:t>
            </w:r>
          </w:p>
        </w:tc>
        <w:tc>
          <w:tcPr>
            <w:tcW w:w="619" w:type="dxa"/>
            <w:vAlign w:val="center"/>
          </w:tcPr>
          <w:p w:rsidR="000837AB" w:rsidRDefault="000B0AB3">
            <w:pPr>
              <w:jc w:val="center"/>
              <w:rPr>
                <w:color w:val="000000"/>
                <w:sz w:val="22"/>
                <w:szCs w:val="22"/>
              </w:rPr>
            </w:pPr>
            <w:r>
              <w:rPr>
                <w:color w:val="000000"/>
                <w:sz w:val="22"/>
                <w:szCs w:val="22"/>
              </w:rPr>
              <w:t>146</w:t>
            </w:r>
          </w:p>
        </w:tc>
        <w:tc>
          <w:tcPr>
            <w:tcW w:w="573" w:type="dxa"/>
            <w:vAlign w:val="center"/>
          </w:tcPr>
          <w:p w:rsidR="000837AB" w:rsidRDefault="000B0AB3">
            <w:pPr>
              <w:jc w:val="center"/>
              <w:rPr>
                <w:color w:val="000000"/>
                <w:sz w:val="22"/>
                <w:szCs w:val="22"/>
              </w:rPr>
            </w:pPr>
            <w:r>
              <w:rPr>
                <w:color w:val="000000"/>
                <w:sz w:val="22"/>
                <w:szCs w:val="22"/>
              </w:rPr>
              <w:t>0</w:t>
            </w:r>
          </w:p>
        </w:tc>
        <w:tc>
          <w:tcPr>
            <w:tcW w:w="573" w:type="dxa"/>
            <w:vAlign w:val="center"/>
          </w:tcPr>
          <w:p w:rsidR="000837AB" w:rsidRDefault="000B0AB3">
            <w:pPr>
              <w:jc w:val="center"/>
              <w:rPr>
                <w:color w:val="000000"/>
                <w:sz w:val="22"/>
                <w:szCs w:val="22"/>
              </w:rPr>
            </w:pPr>
            <w:r>
              <w:rPr>
                <w:color w:val="000000"/>
                <w:sz w:val="22"/>
                <w:szCs w:val="22"/>
              </w:rPr>
              <w:t>0</w:t>
            </w:r>
          </w:p>
        </w:tc>
      </w:tr>
    </w:tbl>
    <w:p w:rsidR="000837AB" w:rsidRDefault="000837AB">
      <w:pPr>
        <w:spacing w:after="120"/>
        <w:jc w:val="both"/>
      </w:pPr>
    </w:p>
    <w:p w:rsidR="000837AB" w:rsidRDefault="000B0AB3">
      <w:pPr>
        <w:spacing w:after="120"/>
        <w:ind w:firstLine="669"/>
        <w:jc w:val="both"/>
      </w:pPr>
      <w:r>
        <w:t>График плотности распределения вероятности выпадения СВ приведен на рисунке 23.</w:t>
      </w:r>
    </w:p>
    <w:p w:rsidR="000837AB" w:rsidRDefault="000B0AB3">
      <w:pPr>
        <w:keepNext/>
        <w:spacing w:after="120"/>
        <w:jc w:val="center"/>
      </w:pPr>
      <w:r>
        <w:rPr>
          <w:noProof/>
          <w:lang w:eastAsia="ru-RU"/>
        </w:rPr>
        <mc:AlternateContent>
          <mc:Choice Requires="wpg">
            <w:drawing>
              <wp:inline distT="0" distB="0" distL="0" distR="0">
                <wp:extent cx="5395709" cy="1916039"/>
                <wp:effectExtent l="0" t="0" r="0" b="8255"/>
                <wp:docPr id="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5"/>
                        <a:stretch/>
                      </pic:blipFill>
                      <pic:spPr bwMode="auto">
                        <a:xfrm>
                          <a:off x="0" y="0"/>
                          <a:ext cx="5428889" cy="192782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424.86pt;height:150.87pt;mso-wrap-distance-left:0.00pt;mso-wrap-distance-top:0.00pt;mso-wrap-distance-right:0.00pt;mso-wrap-distance-bottom:0.00pt;" stroked="false">
                <v:path textboxrect="0,0,0,0"/>
                <v:imagedata r:id="rId76"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23</w:t>
      </w:r>
      <w:r w:rsidR="00F31953">
        <w:fldChar w:fldCharType="end"/>
      </w:r>
      <w:r>
        <w:t>. Плотность распределения случайной величины.</w:t>
      </w:r>
    </w:p>
    <w:p w:rsidR="000837AB" w:rsidRDefault="000B0AB3">
      <w:pPr>
        <w:spacing w:after="120"/>
        <w:ind w:firstLine="669"/>
        <w:jc w:val="both"/>
      </w:pPr>
      <w:r>
        <w:t>При каждом новом прогоне программы получаемые данные будут изменяться, и, следовательно, будет меняться и сам график.</w:t>
      </w:r>
    </w:p>
    <w:p w:rsidR="000837AB" w:rsidRDefault="000B0AB3">
      <w:pPr>
        <w:spacing w:after="120"/>
        <w:ind w:firstLine="669"/>
        <w:jc w:val="both"/>
      </w:pPr>
      <w:r>
        <w:t>Рассмотрим применение другого закона распределения СВ: нормального. Нормальное распределение применяется тогда, когда до еще построения самой модели путем наблюдения за исходной системой проводится сбор данных, что позволяет набрать нужную статистику для получения средних значений требуемых характеристик. Например, в течение часа записываются интервалы времени между подъезжающими к светофору автомобилями: {τ</w:t>
      </w:r>
      <w:r>
        <w:rPr>
          <w:vertAlign w:val="subscript"/>
        </w:rPr>
        <w:t>1</w:t>
      </w:r>
      <w:r>
        <w:t>, τ</w:t>
      </w:r>
      <w:r>
        <w:rPr>
          <w:vertAlign w:val="subscript"/>
        </w:rPr>
        <w:t>2</w:t>
      </w:r>
      <w:r>
        <w:t>, τ</w:t>
      </w:r>
      <w:r>
        <w:rPr>
          <w:vertAlign w:val="subscript"/>
        </w:rPr>
        <w:t>3</w:t>
      </w:r>
      <w:r>
        <w:t>, … , τ</w:t>
      </w:r>
      <w:r>
        <w:rPr>
          <w:vertAlign w:val="subscript"/>
          <w:lang w:val="en-US"/>
        </w:rPr>
        <w:t>n</w:t>
      </w:r>
      <w:r>
        <w:t xml:space="preserve">}, где </w:t>
      </w:r>
      <w:r>
        <w:rPr>
          <w:lang w:val="en-US"/>
        </w:rPr>
        <w:t>n</w:t>
      </w:r>
      <w:r>
        <w:t xml:space="preserve"> – число автомобилей. Далее вычисляется среднее значение интервала времени прибытия автомобилей</w:t>
      </w:r>
    </w:p>
    <w:p w:rsidR="000837AB" w:rsidRDefault="000B0AB3">
      <w:pPr>
        <w:spacing w:after="120"/>
        <w:ind w:firstLine="1276"/>
        <w:jc w:val="both"/>
      </w:pPr>
      <w:r>
        <w:rPr>
          <w:noProof/>
          <w:lang w:eastAsia="ru-RU"/>
        </w:rPr>
        <mc:AlternateContent>
          <mc:Choice Requires="wpg">
            <w:drawing>
              <wp:inline distT="0" distB="0" distL="0" distR="0">
                <wp:extent cx="929640" cy="383747"/>
                <wp:effectExtent l="0" t="0" r="3810" b="0"/>
                <wp:docPr id="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7"/>
                        <a:stretch/>
                      </pic:blipFill>
                      <pic:spPr bwMode="auto">
                        <a:xfrm>
                          <a:off x="0" y="0"/>
                          <a:ext cx="947472" cy="39110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73.20pt;height:30.22pt;mso-wrap-distance-left:0.00pt;mso-wrap-distance-top:0.00pt;mso-wrap-distance-right:0.00pt;mso-wrap-distance-bottom:0.00pt;" stroked="false">
                <v:path textboxrect="0,0,0,0"/>
                <v:imagedata r:id="rId78" o:title=""/>
              </v:shape>
            </w:pict>
          </mc:Fallback>
        </mc:AlternateContent>
      </w:r>
      <w:r>
        <w:t xml:space="preserve"> </w:t>
      </w:r>
    </w:p>
    <w:p w:rsidR="000837AB" w:rsidRDefault="000B0AB3">
      <w:pPr>
        <w:spacing w:after="120"/>
        <w:jc w:val="both"/>
      </w:pPr>
      <w:r>
        <w:t>и среднеквадратичное отклонение</w:t>
      </w:r>
    </w:p>
    <w:p w:rsidR="000837AB" w:rsidRDefault="000B0AB3">
      <w:pPr>
        <w:spacing w:after="120"/>
        <w:ind w:firstLine="1276"/>
        <w:jc w:val="both"/>
      </w:pPr>
      <w:r>
        <w:rPr>
          <w:noProof/>
          <w:lang w:eastAsia="ru-RU"/>
        </w:rPr>
        <mc:AlternateContent>
          <mc:Choice Requires="wpg">
            <w:drawing>
              <wp:inline distT="0" distB="0" distL="0" distR="0">
                <wp:extent cx="1554037" cy="410307"/>
                <wp:effectExtent l="0" t="0" r="8255" b="8890"/>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9"/>
                        <a:stretch/>
                      </pic:blipFill>
                      <pic:spPr bwMode="auto">
                        <a:xfrm>
                          <a:off x="0" y="0"/>
                          <a:ext cx="1633086" cy="43117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122.37pt;height:32.31pt;mso-wrap-distance-left:0.00pt;mso-wrap-distance-top:0.00pt;mso-wrap-distance-right:0.00pt;mso-wrap-distance-bottom:0.00pt;" stroked="false">
                <v:path textboxrect="0,0,0,0"/>
                <v:imagedata r:id="rId80" o:title=""/>
              </v:shape>
            </w:pict>
          </mc:Fallback>
        </mc:AlternateContent>
      </w:r>
    </w:p>
    <w:p w:rsidR="000837AB" w:rsidRDefault="000B0AB3">
      <w:pPr>
        <w:spacing w:after="120"/>
        <w:ind w:firstLine="669"/>
        <w:jc w:val="both"/>
      </w:pPr>
      <w:r>
        <w:t>Второй параметр σ показывает насколько сильно значения τ</w:t>
      </w:r>
      <w:r>
        <w:rPr>
          <w:vertAlign w:val="subscript"/>
          <w:lang w:val="en-US"/>
        </w:rPr>
        <w:t>i</w:t>
      </w:r>
      <w:r>
        <w:t xml:space="preserve"> отличаются от их среднего значения: чем сильнее выражен разброс между τ</w:t>
      </w:r>
      <w:r>
        <w:rPr>
          <w:vertAlign w:val="subscript"/>
          <w:lang w:val="en-US"/>
        </w:rPr>
        <w:t>i</w:t>
      </w:r>
      <w:r>
        <w:t xml:space="preserve">, тем больше величина σ. На рисунке 24 приведен график вероятности </w:t>
      </w:r>
      <w:r>
        <w:rPr>
          <w:lang w:val="en-US"/>
        </w:rPr>
        <w:t>P</w:t>
      </w:r>
      <w:r>
        <w:t xml:space="preserve"> выпадения случайного числа согласно нормального закона. У чисел, близких к </w:t>
      </w:r>
      <m:oMath>
        <m:acc>
          <m:accPr>
            <m:chr m:val="̅"/>
            <m:ctrlPr>
              <w:rPr>
                <w:rFonts w:ascii="Cambria Math" w:hAnsi="Cambria Math"/>
                <w:i/>
              </w:rPr>
            </m:ctrlPr>
          </m:accPr>
          <m:e>
            <m:r>
              <m:rPr>
                <m:sty m:val="p"/>
              </m:rPr>
              <w:rPr>
                <w:rFonts w:ascii="Cambria Math" w:hAnsi="Cambria Math"/>
              </w:rPr>
              <m:t>τ</m:t>
            </m:r>
          </m:e>
        </m:acc>
      </m:oMath>
      <w:r>
        <w:t>, вероятность выше.</w:t>
      </w:r>
    </w:p>
    <w:p w:rsidR="000837AB" w:rsidRDefault="000837AB">
      <w:pPr>
        <w:spacing w:after="120"/>
        <w:ind w:firstLine="669"/>
        <w:jc w:val="both"/>
      </w:pPr>
    </w:p>
    <w:p w:rsidR="000837AB" w:rsidRDefault="000B0AB3">
      <w:pPr>
        <w:keepNext/>
        <w:spacing w:after="120"/>
        <w:jc w:val="center"/>
      </w:pPr>
      <w:r>
        <w:rPr>
          <w:noProof/>
          <w:lang w:eastAsia="ru-RU"/>
        </w:rPr>
        <w:lastRenderedPageBreak/>
        <mc:AlternateContent>
          <mc:Choice Requires="wpg">
            <w:drawing>
              <wp:inline distT="0" distB="0" distL="0" distR="0">
                <wp:extent cx="4331583" cy="1981053"/>
                <wp:effectExtent l="0" t="0" r="0" b="635"/>
                <wp:docPr id="3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1"/>
                        <a:stretch/>
                      </pic:blipFill>
                      <pic:spPr bwMode="auto">
                        <a:xfrm>
                          <a:off x="0" y="0"/>
                          <a:ext cx="4410977" cy="201736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341.07pt;height:155.99pt;mso-wrap-distance-left:0.00pt;mso-wrap-distance-top:0.00pt;mso-wrap-distance-right:0.00pt;mso-wrap-distance-bottom:0.00pt;" stroked="f">
                <v:path textboxrect="0,0,0,0"/>
                <v:imagedata r:id="rId82"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w:instrText>
      </w:r>
      <w:r w:rsidR="00F31953">
        <w:instrText xml:space="preserve">Рисунок \* ARABIC </w:instrText>
      </w:r>
      <w:r w:rsidR="00F31953">
        <w:fldChar w:fldCharType="separate"/>
      </w:r>
      <w:r>
        <w:t>24</w:t>
      </w:r>
      <w:r w:rsidR="00F31953">
        <w:fldChar w:fldCharType="end"/>
      </w:r>
      <w:r>
        <w:t>. Иллюстрация нормального закона распределения СВ.</w:t>
      </w:r>
    </w:p>
    <w:p w:rsidR="000837AB" w:rsidRDefault="000B0AB3">
      <w:pPr>
        <w:spacing w:after="120"/>
        <w:ind w:firstLine="669"/>
        <w:jc w:val="both"/>
      </w:pPr>
      <w:r>
        <w:t xml:space="preserve">Java код программы генерации случайных чисел с применением нормального закона распределения для среднего значения </w:t>
      </w:r>
      <m:oMath>
        <m:acc>
          <m:accPr>
            <m:chr m:val="̅"/>
            <m:ctrlPr>
              <w:rPr>
                <w:rFonts w:ascii="Cambria Math" w:hAnsi="Cambria Math"/>
                <w:i/>
              </w:rPr>
            </m:ctrlPr>
          </m:accPr>
          <m:e>
            <m:r>
              <m:rPr>
                <m:sty m:val="p"/>
              </m:rPr>
              <w:rPr>
                <w:rFonts w:ascii="Cambria Math" w:hAnsi="Cambria Math"/>
              </w:rPr>
              <m:t>τ</m:t>
            </m:r>
          </m:e>
        </m:acc>
      </m:oMath>
      <w:r>
        <w:t xml:space="preserve"> = 8 и среднеквадратичного отклонения  σ приведен приложении 2. Результаты двух из прогонов (при σ = 1 и σ = 2) данной программы для 10000 случайных чисел приведены в таблице 9 (см. также </w:t>
      </w:r>
      <w:r>
        <w:rPr>
          <w:lang w:val="en-US"/>
        </w:rPr>
        <w:t>excel</w:t>
      </w:r>
      <w:r>
        <w:t xml:space="preserve"> файл https://disk.yandex.ru/i/fFUQizQzCwFsgw, рабочий лист «Normal»). Примечание: при новых прогонах программы результаты будут другими.</w:t>
      </w:r>
    </w:p>
    <w:p w:rsidR="000837AB" w:rsidRDefault="000B0AB3">
      <w:pPr>
        <w:spacing w:after="120"/>
        <w:ind w:firstLine="669"/>
        <w:jc w:val="right"/>
      </w:pPr>
      <w:r>
        <w:t xml:space="preserve">Таблица </w:t>
      </w:r>
      <w:r w:rsidR="00F31953">
        <w:fldChar w:fldCharType="begin"/>
      </w:r>
      <w:r w:rsidR="00F31953">
        <w:instrText xml:space="preserve"> SEQ Таблица \* ARABIC </w:instrText>
      </w:r>
      <w:r w:rsidR="00F31953">
        <w:fldChar w:fldCharType="separate"/>
      </w:r>
      <w:r>
        <w:t>9</w:t>
      </w:r>
      <w:r w:rsidR="00F31953">
        <w:fldChar w:fldCharType="end"/>
      </w:r>
      <w:r>
        <w:t>.</w:t>
      </w:r>
    </w:p>
    <w:tbl>
      <w:tblPr>
        <w:tblStyle w:val="af3"/>
        <w:tblW w:w="9351" w:type="dxa"/>
        <w:tblLook w:val="04A0" w:firstRow="1" w:lastRow="0" w:firstColumn="1" w:lastColumn="0" w:noHBand="0" w:noVBand="1"/>
      </w:tblPr>
      <w:tblGrid>
        <w:gridCol w:w="1235"/>
        <w:gridCol w:w="901"/>
        <w:gridCol w:w="902"/>
        <w:gridCol w:w="902"/>
        <w:gridCol w:w="902"/>
        <w:gridCol w:w="901"/>
        <w:gridCol w:w="902"/>
        <w:gridCol w:w="902"/>
        <w:gridCol w:w="902"/>
        <w:gridCol w:w="902"/>
      </w:tblGrid>
      <w:tr w:rsidR="000837AB">
        <w:tc>
          <w:tcPr>
            <w:tcW w:w="1235" w:type="dxa"/>
          </w:tcPr>
          <w:p w:rsidR="000837AB" w:rsidRDefault="000B0AB3">
            <w:pPr>
              <w:rPr>
                <w:color w:val="000000"/>
                <w:sz w:val="22"/>
                <w:szCs w:val="22"/>
              </w:rPr>
            </w:pPr>
            <w:r>
              <w:rPr>
                <w:color w:val="000000"/>
                <w:sz w:val="22"/>
                <w:szCs w:val="22"/>
              </w:rPr>
              <w:t>Случайное число</w:t>
            </w:r>
          </w:p>
        </w:tc>
        <w:tc>
          <w:tcPr>
            <w:tcW w:w="901" w:type="dxa"/>
            <w:vAlign w:val="center"/>
          </w:tcPr>
          <w:p w:rsidR="000837AB" w:rsidRDefault="000B0AB3">
            <w:pPr>
              <w:jc w:val="center"/>
              <w:rPr>
                <w:color w:val="000000"/>
              </w:rPr>
            </w:pPr>
            <w:r>
              <w:rPr>
                <w:color w:val="000000"/>
              </w:rPr>
              <w:t>0</w:t>
            </w:r>
          </w:p>
        </w:tc>
        <w:tc>
          <w:tcPr>
            <w:tcW w:w="902" w:type="dxa"/>
            <w:vAlign w:val="center"/>
          </w:tcPr>
          <w:p w:rsidR="000837AB" w:rsidRDefault="000B0AB3">
            <w:pPr>
              <w:jc w:val="center"/>
              <w:rPr>
                <w:color w:val="000000"/>
              </w:rPr>
            </w:pPr>
            <w:r>
              <w:rPr>
                <w:color w:val="000000"/>
              </w:rPr>
              <w:t>1</w:t>
            </w:r>
          </w:p>
        </w:tc>
        <w:tc>
          <w:tcPr>
            <w:tcW w:w="902" w:type="dxa"/>
            <w:vAlign w:val="center"/>
          </w:tcPr>
          <w:p w:rsidR="000837AB" w:rsidRDefault="000B0AB3">
            <w:pPr>
              <w:jc w:val="center"/>
              <w:rPr>
                <w:color w:val="000000"/>
              </w:rPr>
            </w:pPr>
            <w:r>
              <w:rPr>
                <w:color w:val="000000"/>
              </w:rPr>
              <w:t>2</w:t>
            </w:r>
          </w:p>
        </w:tc>
        <w:tc>
          <w:tcPr>
            <w:tcW w:w="902" w:type="dxa"/>
            <w:vAlign w:val="center"/>
          </w:tcPr>
          <w:p w:rsidR="000837AB" w:rsidRDefault="000B0AB3">
            <w:pPr>
              <w:jc w:val="center"/>
              <w:rPr>
                <w:color w:val="000000"/>
              </w:rPr>
            </w:pPr>
            <w:r>
              <w:rPr>
                <w:color w:val="000000"/>
              </w:rPr>
              <w:t>3</w:t>
            </w:r>
          </w:p>
        </w:tc>
        <w:tc>
          <w:tcPr>
            <w:tcW w:w="901" w:type="dxa"/>
            <w:vAlign w:val="center"/>
          </w:tcPr>
          <w:p w:rsidR="000837AB" w:rsidRDefault="000B0AB3">
            <w:pPr>
              <w:jc w:val="center"/>
              <w:rPr>
                <w:color w:val="000000"/>
              </w:rPr>
            </w:pPr>
            <w:r>
              <w:rPr>
                <w:color w:val="000000"/>
              </w:rPr>
              <w:t>4</w:t>
            </w:r>
          </w:p>
        </w:tc>
        <w:tc>
          <w:tcPr>
            <w:tcW w:w="902" w:type="dxa"/>
            <w:vAlign w:val="center"/>
          </w:tcPr>
          <w:p w:rsidR="000837AB" w:rsidRDefault="000B0AB3">
            <w:pPr>
              <w:jc w:val="center"/>
              <w:rPr>
                <w:color w:val="000000"/>
              </w:rPr>
            </w:pPr>
            <w:r>
              <w:rPr>
                <w:color w:val="000000"/>
              </w:rPr>
              <w:t>5</w:t>
            </w:r>
          </w:p>
        </w:tc>
        <w:tc>
          <w:tcPr>
            <w:tcW w:w="902" w:type="dxa"/>
            <w:vAlign w:val="center"/>
          </w:tcPr>
          <w:p w:rsidR="000837AB" w:rsidRDefault="000B0AB3">
            <w:pPr>
              <w:jc w:val="center"/>
              <w:rPr>
                <w:color w:val="000000"/>
              </w:rPr>
            </w:pPr>
            <w:r>
              <w:rPr>
                <w:color w:val="000000"/>
              </w:rPr>
              <w:t>6</w:t>
            </w:r>
          </w:p>
        </w:tc>
        <w:tc>
          <w:tcPr>
            <w:tcW w:w="902" w:type="dxa"/>
            <w:vAlign w:val="center"/>
          </w:tcPr>
          <w:p w:rsidR="000837AB" w:rsidRDefault="000B0AB3">
            <w:pPr>
              <w:jc w:val="center"/>
              <w:rPr>
                <w:color w:val="000000"/>
              </w:rPr>
            </w:pPr>
            <w:r>
              <w:rPr>
                <w:color w:val="000000"/>
              </w:rPr>
              <w:t>7</w:t>
            </w:r>
          </w:p>
        </w:tc>
        <w:tc>
          <w:tcPr>
            <w:tcW w:w="902" w:type="dxa"/>
            <w:vAlign w:val="center"/>
          </w:tcPr>
          <w:p w:rsidR="000837AB" w:rsidRDefault="000B0AB3">
            <w:pPr>
              <w:jc w:val="center"/>
              <w:rPr>
                <w:color w:val="000000"/>
              </w:rPr>
            </w:pPr>
            <w:r>
              <w:rPr>
                <w:color w:val="000000"/>
              </w:rPr>
              <w:t>8</w:t>
            </w:r>
          </w:p>
        </w:tc>
      </w:tr>
      <w:tr w:rsidR="000837AB">
        <w:tc>
          <w:tcPr>
            <w:tcW w:w="1235" w:type="dxa"/>
          </w:tcPr>
          <w:p w:rsidR="000837AB" w:rsidRDefault="000B0AB3">
            <w:pPr>
              <w:rPr>
                <w:color w:val="000000"/>
                <w:sz w:val="22"/>
                <w:szCs w:val="22"/>
              </w:rPr>
            </w:pPr>
            <w:r>
              <w:rPr>
                <w:color w:val="000000"/>
                <w:sz w:val="22"/>
                <w:szCs w:val="22"/>
              </w:rPr>
              <w:t xml:space="preserve">Частота при </w:t>
            </w:r>
            <w:r>
              <w:t>σ = 1</w:t>
            </w:r>
          </w:p>
        </w:tc>
        <w:tc>
          <w:tcPr>
            <w:tcW w:w="901" w:type="dxa"/>
            <w:vAlign w:val="center"/>
          </w:tcPr>
          <w:p w:rsidR="000837AB" w:rsidRDefault="000B0AB3">
            <w:pPr>
              <w:jc w:val="center"/>
              <w:rPr>
                <w:color w:val="000000"/>
              </w:rPr>
            </w:pPr>
            <w:r>
              <w:rPr>
                <w:color w:val="000000"/>
              </w:rPr>
              <w:t>0</w:t>
            </w:r>
          </w:p>
        </w:tc>
        <w:tc>
          <w:tcPr>
            <w:tcW w:w="902" w:type="dxa"/>
            <w:vAlign w:val="center"/>
          </w:tcPr>
          <w:p w:rsidR="000837AB" w:rsidRDefault="000B0AB3">
            <w:pPr>
              <w:jc w:val="center"/>
              <w:rPr>
                <w:color w:val="000000"/>
              </w:rPr>
            </w:pPr>
            <w:r>
              <w:rPr>
                <w:color w:val="000000"/>
              </w:rPr>
              <w:t>0</w:t>
            </w:r>
          </w:p>
        </w:tc>
        <w:tc>
          <w:tcPr>
            <w:tcW w:w="902" w:type="dxa"/>
            <w:vAlign w:val="center"/>
          </w:tcPr>
          <w:p w:rsidR="000837AB" w:rsidRDefault="000B0AB3">
            <w:pPr>
              <w:jc w:val="center"/>
              <w:rPr>
                <w:color w:val="000000"/>
              </w:rPr>
            </w:pPr>
            <w:r>
              <w:rPr>
                <w:color w:val="000000"/>
              </w:rPr>
              <w:t>0</w:t>
            </w:r>
          </w:p>
        </w:tc>
        <w:tc>
          <w:tcPr>
            <w:tcW w:w="902" w:type="dxa"/>
            <w:vAlign w:val="center"/>
          </w:tcPr>
          <w:p w:rsidR="000837AB" w:rsidRDefault="000B0AB3">
            <w:pPr>
              <w:jc w:val="center"/>
              <w:rPr>
                <w:color w:val="000000"/>
              </w:rPr>
            </w:pPr>
            <w:r>
              <w:rPr>
                <w:color w:val="000000"/>
              </w:rPr>
              <w:t>0</w:t>
            </w:r>
          </w:p>
        </w:tc>
        <w:tc>
          <w:tcPr>
            <w:tcW w:w="901" w:type="dxa"/>
            <w:vAlign w:val="center"/>
          </w:tcPr>
          <w:p w:rsidR="000837AB" w:rsidRDefault="000B0AB3">
            <w:pPr>
              <w:jc w:val="center"/>
              <w:rPr>
                <w:color w:val="000000"/>
              </w:rPr>
            </w:pPr>
            <w:r>
              <w:rPr>
                <w:color w:val="000000"/>
              </w:rPr>
              <w:t>5</w:t>
            </w:r>
          </w:p>
        </w:tc>
        <w:tc>
          <w:tcPr>
            <w:tcW w:w="902" w:type="dxa"/>
            <w:vAlign w:val="center"/>
          </w:tcPr>
          <w:p w:rsidR="000837AB" w:rsidRDefault="000B0AB3">
            <w:pPr>
              <w:jc w:val="center"/>
              <w:rPr>
                <w:color w:val="000000"/>
              </w:rPr>
            </w:pPr>
            <w:r>
              <w:rPr>
                <w:color w:val="000000"/>
              </w:rPr>
              <w:t>46</w:t>
            </w:r>
          </w:p>
        </w:tc>
        <w:tc>
          <w:tcPr>
            <w:tcW w:w="902" w:type="dxa"/>
            <w:vAlign w:val="center"/>
          </w:tcPr>
          <w:p w:rsidR="000837AB" w:rsidRDefault="000B0AB3">
            <w:pPr>
              <w:jc w:val="center"/>
              <w:rPr>
                <w:color w:val="000000"/>
              </w:rPr>
            </w:pPr>
            <w:r>
              <w:rPr>
                <w:color w:val="000000"/>
              </w:rPr>
              <w:t>618</w:t>
            </w:r>
          </w:p>
        </w:tc>
        <w:tc>
          <w:tcPr>
            <w:tcW w:w="902" w:type="dxa"/>
            <w:vAlign w:val="center"/>
          </w:tcPr>
          <w:p w:rsidR="000837AB" w:rsidRDefault="000B0AB3">
            <w:pPr>
              <w:jc w:val="center"/>
              <w:rPr>
                <w:color w:val="000000"/>
              </w:rPr>
            </w:pPr>
            <w:r>
              <w:rPr>
                <w:color w:val="000000"/>
              </w:rPr>
              <w:t>2359</w:t>
            </w:r>
          </w:p>
        </w:tc>
        <w:tc>
          <w:tcPr>
            <w:tcW w:w="902" w:type="dxa"/>
            <w:vAlign w:val="center"/>
          </w:tcPr>
          <w:p w:rsidR="000837AB" w:rsidRDefault="000B0AB3">
            <w:pPr>
              <w:jc w:val="center"/>
              <w:rPr>
                <w:color w:val="000000"/>
              </w:rPr>
            </w:pPr>
            <w:r>
              <w:rPr>
                <w:color w:val="000000"/>
              </w:rPr>
              <w:t>3810</w:t>
            </w:r>
          </w:p>
        </w:tc>
      </w:tr>
      <w:tr w:rsidR="000837AB">
        <w:tc>
          <w:tcPr>
            <w:tcW w:w="1235" w:type="dxa"/>
            <w:tcBorders>
              <w:bottom w:val="single" w:sz="4" w:space="0" w:color="000000"/>
            </w:tcBorders>
          </w:tcPr>
          <w:p w:rsidR="000837AB" w:rsidRDefault="000B0AB3">
            <w:pPr>
              <w:spacing w:after="120"/>
              <w:jc w:val="both"/>
            </w:pPr>
            <w:r>
              <w:rPr>
                <w:color w:val="000000"/>
                <w:sz w:val="22"/>
                <w:szCs w:val="22"/>
              </w:rPr>
              <w:t xml:space="preserve">Частота при </w:t>
            </w:r>
            <w:r>
              <w:t>σ = 2</w:t>
            </w:r>
          </w:p>
        </w:tc>
        <w:tc>
          <w:tcPr>
            <w:tcW w:w="901" w:type="dxa"/>
            <w:tcBorders>
              <w:bottom w:val="single" w:sz="4" w:space="0" w:color="000000"/>
            </w:tcBorders>
            <w:vAlign w:val="center"/>
          </w:tcPr>
          <w:p w:rsidR="000837AB" w:rsidRDefault="000B0AB3">
            <w:pPr>
              <w:jc w:val="center"/>
              <w:rPr>
                <w:color w:val="000000"/>
              </w:rPr>
            </w:pPr>
            <w:r>
              <w:rPr>
                <w:color w:val="000000"/>
              </w:rPr>
              <w:t>0</w:t>
            </w:r>
          </w:p>
        </w:tc>
        <w:tc>
          <w:tcPr>
            <w:tcW w:w="902" w:type="dxa"/>
            <w:tcBorders>
              <w:bottom w:val="single" w:sz="4" w:space="0" w:color="000000"/>
            </w:tcBorders>
            <w:vAlign w:val="center"/>
          </w:tcPr>
          <w:p w:rsidR="000837AB" w:rsidRDefault="000B0AB3">
            <w:pPr>
              <w:jc w:val="center"/>
              <w:rPr>
                <w:color w:val="000000"/>
              </w:rPr>
            </w:pPr>
            <w:r>
              <w:rPr>
                <w:color w:val="000000"/>
              </w:rPr>
              <w:t>9</w:t>
            </w:r>
          </w:p>
        </w:tc>
        <w:tc>
          <w:tcPr>
            <w:tcW w:w="902" w:type="dxa"/>
            <w:tcBorders>
              <w:bottom w:val="single" w:sz="4" w:space="0" w:color="000000"/>
            </w:tcBorders>
            <w:vAlign w:val="center"/>
          </w:tcPr>
          <w:p w:rsidR="000837AB" w:rsidRDefault="000B0AB3">
            <w:pPr>
              <w:jc w:val="center"/>
              <w:rPr>
                <w:color w:val="000000"/>
              </w:rPr>
            </w:pPr>
            <w:r>
              <w:rPr>
                <w:color w:val="000000"/>
              </w:rPr>
              <w:t>17</w:t>
            </w:r>
          </w:p>
        </w:tc>
        <w:tc>
          <w:tcPr>
            <w:tcW w:w="902" w:type="dxa"/>
            <w:tcBorders>
              <w:bottom w:val="single" w:sz="4" w:space="0" w:color="000000"/>
            </w:tcBorders>
            <w:vAlign w:val="center"/>
          </w:tcPr>
          <w:p w:rsidR="000837AB" w:rsidRDefault="000B0AB3">
            <w:pPr>
              <w:jc w:val="center"/>
              <w:rPr>
                <w:color w:val="000000"/>
              </w:rPr>
            </w:pPr>
            <w:r>
              <w:rPr>
                <w:color w:val="000000"/>
              </w:rPr>
              <w:t>111</w:t>
            </w:r>
          </w:p>
        </w:tc>
        <w:tc>
          <w:tcPr>
            <w:tcW w:w="901" w:type="dxa"/>
            <w:tcBorders>
              <w:bottom w:val="single" w:sz="4" w:space="0" w:color="000000"/>
            </w:tcBorders>
            <w:vAlign w:val="center"/>
          </w:tcPr>
          <w:p w:rsidR="000837AB" w:rsidRDefault="000B0AB3">
            <w:pPr>
              <w:jc w:val="center"/>
              <w:rPr>
                <w:color w:val="000000"/>
              </w:rPr>
            </w:pPr>
            <w:r>
              <w:rPr>
                <w:color w:val="000000"/>
              </w:rPr>
              <w:t>270</w:t>
            </w:r>
          </w:p>
        </w:tc>
        <w:tc>
          <w:tcPr>
            <w:tcW w:w="902" w:type="dxa"/>
            <w:tcBorders>
              <w:bottom w:val="single" w:sz="4" w:space="0" w:color="000000"/>
            </w:tcBorders>
            <w:vAlign w:val="center"/>
          </w:tcPr>
          <w:p w:rsidR="000837AB" w:rsidRDefault="000B0AB3">
            <w:pPr>
              <w:jc w:val="center"/>
              <w:rPr>
                <w:color w:val="000000"/>
              </w:rPr>
            </w:pPr>
            <w:r>
              <w:rPr>
                <w:color w:val="000000"/>
              </w:rPr>
              <w:t>648</w:t>
            </w:r>
          </w:p>
        </w:tc>
        <w:tc>
          <w:tcPr>
            <w:tcW w:w="902" w:type="dxa"/>
            <w:tcBorders>
              <w:bottom w:val="single" w:sz="4" w:space="0" w:color="000000"/>
            </w:tcBorders>
            <w:vAlign w:val="center"/>
          </w:tcPr>
          <w:p w:rsidR="000837AB" w:rsidRDefault="000B0AB3">
            <w:pPr>
              <w:jc w:val="center"/>
              <w:rPr>
                <w:color w:val="000000"/>
              </w:rPr>
            </w:pPr>
            <w:r>
              <w:rPr>
                <w:color w:val="000000"/>
              </w:rPr>
              <w:t>1198</w:t>
            </w:r>
          </w:p>
        </w:tc>
        <w:tc>
          <w:tcPr>
            <w:tcW w:w="902" w:type="dxa"/>
            <w:tcBorders>
              <w:bottom w:val="single" w:sz="4" w:space="0" w:color="000000"/>
            </w:tcBorders>
            <w:vAlign w:val="center"/>
          </w:tcPr>
          <w:p w:rsidR="000837AB" w:rsidRDefault="000B0AB3">
            <w:pPr>
              <w:jc w:val="center"/>
              <w:rPr>
                <w:color w:val="000000"/>
              </w:rPr>
            </w:pPr>
            <w:r>
              <w:rPr>
                <w:color w:val="000000"/>
              </w:rPr>
              <w:t>1678</w:t>
            </w:r>
          </w:p>
        </w:tc>
        <w:tc>
          <w:tcPr>
            <w:tcW w:w="902" w:type="dxa"/>
            <w:tcBorders>
              <w:bottom w:val="single" w:sz="4" w:space="0" w:color="000000"/>
            </w:tcBorders>
            <w:vAlign w:val="center"/>
          </w:tcPr>
          <w:p w:rsidR="000837AB" w:rsidRDefault="000B0AB3">
            <w:pPr>
              <w:jc w:val="center"/>
              <w:rPr>
                <w:color w:val="000000"/>
              </w:rPr>
            </w:pPr>
            <w:r>
              <w:rPr>
                <w:color w:val="000000"/>
              </w:rPr>
              <w:t>1915</w:t>
            </w:r>
          </w:p>
        </w:tc>
      </w:tr>
      <w:tr w:rsidR="000837AB">
        <w:tc>
          <w:tcPr>
            <w:tcW w:w="9351" w:type="dxa"/>
            <w:gridSpan w:val="10"/>
            <w:tcBorders>
              <w:left w:val="none" w:sz="4" w:space="0" w:color="000000"/>
              <w:right w:val="none" w:sz="4" w:space="0" w:color="000000"/>
            </w:tcBorders>
          </w:tcPr>
          <w:p w:rsidR="000837AB" w:rsidRDefault="000837AB">
            <w:pPr>
              <w:jc w:val="center"/>
              <w:rPr>
                <w:color w:val="000000"/>
              </w:rPr>
            </w:pPr>
          </w:p>
        </w:tc>
      </w:tr>
      <w:tr w:rsidR="000837AB">
        <w:tc>
          <w:tcPr>
            <w:tcW w:w="1235" w:type="dxa"/>
          </w:tcPr>
          <w:p w:rsidR="000837AB" w:rsidRDefault="000B0AB3">
            <w:pPr>
              <w:rPr>
                <w:color w:val="000000"/>
                <w:sz w:val="22"/>
                <w:szCs w:val="22"/>
              </w:rPr>
            </w:pPr>
            <w:r>
              <w:rPr>
                <w:color w:val="000000"/>
                <w:sz w:val="22"/>
                <w:szCs w:val="22"/>
              </w:rPr>
              <w:t>Случайное число</w:t>
            </w:r>
          </w:p>
        </w:tc>
        <w:tc>
          <w:tcPr>
            <w:tcW w:w="901" w:type="dxa"/>
            <w:vAlign w:val="center"/>
          </w:tcPr>
          <w:p w:rsidR="000837AB" w:rsidRDefault="000B0AB3">
            <w:pPr>
              <w:jc w:val="center"/>
              <w:rPr>
                <w:color w:val="000000"/>
              </w:rPr>
            </w:pPr>
            <w:r>
              <w:rPr>
                <w:color w:val="000000"/>
              </w:rPr>
              <w:t>9</w:t>
            </w:r>
          </w:p>
        </w:tc>
        <w:tc>
          <w:tcPr>
            <w:tcW w:w="902" w:type="dxa"/>
            <w:vAlign w:val="center"/>
          </w:tcPr>
          <w:p w:rsidR="000837AB" w:rsidRDefault="000B0AB3">
            <w:pPr>
              <w:jc w:val="center"/>
              <w:rPr>
                <w:color w:val="000000"/>
              </w:rPr>
            </w:pPr>
            <w:r>
              <w:rPr>
                <w:color w:val="000000"/>
              </w:rPr>
              <w:t>10</w:t>
            </w:r>
          </w:p>
        </w:tc>
        <w:tc>
          <w:tcPr>
            <w:tcW w:w="902" w:type="dxa"/>
            <w:vAlign w:val="center"/>
          </w:tcPr>
          <w:p w:rsidR="000837AB" w:rsidRDefault="000B0AB3">
            <w:pPr>
              <w:jc w:val="center"/>
              <w:rPr>
                <w:color w:val="000000"/>
              </w:rPr>
            </w:pPr>
            <w:r>
              <w:rPr>
                <w:color w:val="000000"/>
              </w:rPr>
              <w:t>11</w:t>
            </w:r>
          </w:p>
        </w:tc>
        <w:tc>
          <w:tcPr>
            <w:tcW w:w="902" w:type="dxa"/>
            <w:vAlign w:val="center"/>
          </w:tcPr>
          <w:p w:rsidR="000837AB" w:rsidRDefault="000B0AB3">
            <w:pPr>
              <w:jc w:val="center"/>
              <w:rPr>
                <w:color w:val="000000"/>
              </w:rPr>
            </w:pPr>
            <w:r>
              <w:rPr>
                <w:color w:val="000000"/>
              </w:rPr>
              <w:t>12</w:t>
            </w:r>
          </w:p>
        </w:tc>
        <w:tc>
          <w:tcPr>
            <w:tcW w:w="901" w:type="dxa"/>
            <w:vAlign w:val="center"/>
          </w:tcPr>
          <w:p w:rsidR="000837AB" w:rsidRDefault="000B0AB3">
            <w:pPr>
              <w:jc w:val="center"/>
              <w:rPr>
                <w:color w:val="000000"/>
              </w:rPr>
            </w:pPr>
            <w:r>
              <w:rPr>
                <w:color w:val="000000"/>
              </w:rPr>
              <w:t>13</w:t>
            </w:r>
          </w:p>
        </w:tc>
        <w:tc>
          <w:tcPr>
            <w:tcW w:w="902" w:type="dxa"/>
            <w:vAlign w:val="center"/>
          </w:tcPr>
          <w:p w:rsidR="000837AB" w:rsidRDefault="000B0AB3">
            <w:pPr>
              <w:jc w:val="center"/>
              <w:rPr>
                <w:color w:val="000000"/>
              </w:rPr>
            </w:pPr>
            <w:r>
              <w:rPr>
                <w:color w:val="000000"/>
              </w:rPr>
              <w:t>14</w:t>
            </w:r>
          </w:p>
        </w:tc>
        <w:tc>
          <w:tcPr>
            <w:tcW w:w="902" w:type="dxa"/>
            <w:vAlign w:val="center"/>
          </w:tcPr>
          <w:p w:rsidR="000837AB" w:rsidRDefault="000B0AB3">
            <w:pPr>
              <w:jc w:val="center"/>
              <w:rPr>
                <w:color w:val="000000"/>
              </w:rPr>
            </w:pPr>
            <w:r>
              <w:rPr>
                <w:color w:val="000000"/>
              </w:rPr>
              <w:t>15</w:t>
            </w:r>
          </w:p>
        </w:tc>
        <w:tc>
          <w:tcPr>
            <w:tcW w:w="902" w:type="dxa"/>
            <w:vAlign w:val="center"/>
          </w:tcPr>
          <w:p w:rsidR="000837AB" w:rsidRDefault="000B0AB3">
            <w:pPr>
              <w:jc w:val="center"/>
              <w:rPr>
                <w:color w:val="000000"/>
              </w:rPr>
            </w:pPr>
            <w:r>
              <w:rPr>
                <w:color w:val="000000"/>
              </w:rPr>
              <w:t>16</w:t>
            </w:r>
          </w:p>
        </w:tc>
        <w:tc>
          <w:tcPr>
            <w:tcW w:w="902" w:type="dxa"/>
            <w:vAlign w:val="center"/>
          </w:tcPr>
          <w:p w:rsidR="000837AB" w:rsidRDefault="000B0AB3">
            <w:pPr>
              <w:jc w:val="center"/>
              <w:rPr>
                <w:color w:val="000000"/>
              </w:rPr>
            </w:pPr>
            <w:r>
              <w:rPr>
                <w:color w:val="000000"/>
              </w:rPr>
              <w:t>17</w:t>
            </w:r>
          </w:p>
        </w:tc>
      </w:tr>
      <w:tr w:rsidR="000837AB">
        <w:tc>
          <w:tcPr>
            <w:tcW w:w="1235" w:type="dxa"/>
          </w:tcPr>
          <w:p w:rsidR="000837AB" w:rsidRDefault="000B0AB3">
            <w:pPr>
              <w:rPr>
                <w:color w:val="000000"/>
                <w:sz w:val="22"/>
                <w:szCs w:val="22"/>
              </w:rPr>
            </w:pPr>
            <w:r>
              <w:rPr>
                <w:color w:val="000000"/>
                <w:sz w:val="22"/>
                <w:szCs w:val="22"/>
              </w:rPr>
              <w:t xml:space="preserve">Частота при </w:t>
            </w:r>
            <w:r>
              <w:t>σ = 1</w:t>
            </w:r>
          </w:p>
        </w:tc>
        <w:tc>
          <w:tcPr>
            <w:tcW w:w="901" w:type="dxa"/>
            <w:vAlign w:val="center"/>
          </w:tcPr>
          <w:p w:rsidR="000837AB" w:rsidRDefault="000B0AB3">
            <w:pPr>
              <w:jc w:val="center"/>
              <w:rPr>
                <w:color w:val="000000"/>
              </w:rPr>
            </w:pPr>
            <w:r>
              <w:rPr>
                <w:color w:val="000000"/>
              </w:rPr>
              <w:t>2480</w:t>
            </w:r>
          </w:p>
        </w:tc>
        <w:tc>
          <w:tcPr>
            <w:tcW w:w="902" w:type="dxa"/>
            <w:vAlign w:val="center"/>
          </w:tcPr>
          <w:p w:rsidR="000837AB" w:rsidRDefault="000B0AB3">
            <w:pPr>
              <w:jc w:val="center"/>
              <w:rPr>
                <w:color w:val="000000"/>
              </w:rPr>
            </w:pPr>
            <w:r>
              <w:rPr>
                <w:color w:val="000000"/>
              </w:rPr>
              <w:t>613</w:t>
            </w:r>
          </w:p>
        </w:tc>
        <w:tc>
          <w:tcPr>
            <w:tcW w:w="902" w:type="dxa"/>
            <w:vAlign w:val="center"/>
          </w:tcPr>
          <w:p w:rsidR="000837AB" w:rsidRDefault="000B0AB3">
            <w:pPr>
              <w:jc w:val="center"/>
              <w:rPr>
                <w:color w:val="000000"/>
              </w:rPr>
            </w:pPr>
            <w:r>
              <w:rPr>
                <w:color w:val="000000"/>
              </w:rPr>
              <w:t>57</w:t>
            </w:r>
          </w:p>
        </w:tc>
        <w:tc>
          <w:tcPr>
            <w:tcW w:w="902" w:type="dxa"/>
            <w:vAlign w:val="center"/>
          </w:tcPr>
          <w:p w:rsidR="000837AB" w:rsidRDefault="000B0AB3">
            <w:pPr>
              <w:jc w:val="center"/>
              <w:rPr>
                <w:color w:val="000000"/>
              </w:rPr>
            </w:pPr>
            <w:r>
              <w:rPr>
                <w:color w:val="000000"/>
              </w:rPr>
              <w:t>12</w:t>
            </w:r>
          </w:p>
        </w:tc>
        <w:tc>
          <w:tcPr>
            <w:tcW w:w="901" w:type="dxa"/>
            <w:vAlign w:val="center"/>
          </w:tcPr>
          <w:p w:rsidR="000837AB" w:rsidRDefault="000B0AB3">
            <w:pPr>
              <w:jc w:val="center"/>
              <w:rPr>
                <w:color w:val="000000"/>
              </w:rPr>
            </w:pPr>
            <w:r>
              <w:rPr>
                <w:color w:val="000000"/>
              </w:rPr>
              <w:t>0</w:t>
            </w:r>
          </w:p>
        </w:tc>
        <w:tc>
          <w:tcPr>
            <w:tcW w:w="902" w:type="dxa"/>
            <w:vAlign w:val="center"/>
          </w:tcPr>
          <w:p w:rsidR="000837AB" w:rsidRDefault="000B0AB3">
            <w:pPr>
              <w:jc w:val="center"/>
              <w:rPr>
                <w:color w:val="000000"/>
              </w:rPr>
            </w:pPr>
            <w:r>
              <w:rPr>
                <w:color w:val="000000"/>
              </w:rPr>
              <w:t>0</w:t>
            </w:r>
          </w:p>
        </w:tc>
        <w:tc>
          <w:tcPr>
            <w:tcW w:w="902" w:type="dxa"/>
            <w:vAlign w:val="center"/>
          </w:tcPr>
          <w:p w:rsidR="000837AB" w:rsidRDefault="000B0AB3">
            <w:pPr>
              <w:jc w:val="center"/>
              <w:rPr>
                <w:color w:val="000000"/>
              </w:rPr>
            </w:pPr>
            <w:r>
              <w:rPr>
                <w:color w:val="000000"/>
              </w:rPr>
              <w:t>0</w:t>
            </w:r>
          </w:p>
        </w:tc>
        <w:tc>
          <w:tcPr>
            <w:tcW w:w="902" w:type="dxa"/>
            <w:vAlign w:val="center"/>
          </w:tcPr>
          <w:p w:rsidR="000837AB" w:rsidRDefault="000B0AB3">
            <w:pPr>
              <w:jc w:val="center"/>
              <w:rPr>
                <w:color w:val="000000"/>
              </w:rPr>
            </w:pPr>
            <w:r>
              <w:rPr>
                <w:color w:val="000000"/>
              </w:rPr>
              <w:t>0</w:t>
            </w:r>
          </w:p>
        </w:tc>
        <w:tc>
          <w:tcPr>
            <w:tcW w:w="902" w:type="dxa"/>
            <w:vAlign w:val="center"/>
          </w:tcPr>
          <w:p w:rsidR="000837AB" w:rsidRDefault="000B0AB3">
            <w:pPr>
              <w:jc w:val="center"/>
              <w:rPr>
                <w:color w:val="000000"/>
              </w:rPr>
            </w:pPr>
            <w:r>
              <w:rPr>
                <w:color w:val="000000"/>
              </w:rPr>
              <w:t>0</w:t>
            </w:r>
          </w:p>
        </w:tc>
      </w:tr>
      <w:tr w:rsidR="000837AB">
        <w:tc>
          <w:tcPr>
            <w:tcW w:w="1235" w:type="dxa"/>
          </w:tcPr>
          <w:p w:rsidR="000837AB" w:rsidRDefault="000B0AB3">
            <w:pPr>
              <w:spacing w:after="120"/>
              <w:jc w:val="both"/>
            </w:pPr>
            <w:r>
              <w:rPr>
                <w:color w:val="000000"/>
                <w:sz w:val="22"/>
                <w:szCs w:val="22"/>
              </w:rPr>
              <w:t xml:space="preserve">Частота при </w:t>
            </w:r>
            <w:r>
              <w:t>σ = 2</w:t>
            </w:r>
          </w:p>
        </w:tc>
        <w:tc>
          <w:tcPr>
            <w:tcW w:w="901" w:type="dxa"/>
            <w:vAlign w:val="center"/>
          </w:tcPr>
          <w:p w:rsidR="000837AB" w:rsidRDefault="000B0AB3">
            <w:pPr>
              <w:jc w:val="center"/>
              <w:rPr>
                <w:color w:val="000000"/>
              </w:rPr>
            </w:pPr>
            <w:r>
              <w:rPr>
                <w:color w:val="000000"/>
              </w:rPr>
              <w:t>1811</w:t>
            </w:r>
          </w:p>
        </w:tc>
        <w:tc>
          <w:tcPr>
            <w:tcW w:w="902" w:type="dxa"/>
            <w:vAlign w:val="center"/>
          </w:tcPr>
          <w:p w:rsidR="000837AB" w:rsidRDefault="000B0AB3">
            <w:pPr>
              <w:jc w:val="center"/>
              <w:rPr>
                <w:color w:val="000000"/>
              </w:rPr>
            </w:pPr>
            <w:r>
              <w:rPr>
                <w:color w:val="000000"/>
              </w:rPr>
              <w:t>1217</w:t>
            </w:r>
          </w:p>
        </w:tc>
        <w:tc>
          <w:tcPr>
            <w:tcW w:w="902" w:type="dxa"/>
            <w:vAlign w:val="center"/>
          </w:tcPr>
          <w:p w:rsidR="000837AB" w:rsidRDefault="000B0AB3">
            <w:pPr>
              <w:jc w:val="center"/>
              <w:rPr>
                <w:color w:val="000000"/>
              </w:rPr>
            </w:pPr>
            <w:r>
              <w:rPr>
                <w:color w:val="000000"/>
              </w:rPr>
              <w:t>649</w:t>
            </w:r>
          </w:p>
        </w:tc>
        <w:tc>
          <w:tcPr>
            <w:tcW w:w="902" w:type="dxa"/>
            <w:vAlign w:val="center"/>
          </w:tcPr>
          <w:p w:rsidR="000837AB" w:rsidRDefault="000B0AB3">
            <w:pPr>
              <w:jc w:val="center"/>
              <w:rPr>
                <w:color w:val="000000"/>
              </w:rPr>
            </w:pPr>
            <w:r>
              <w:rPr>
                <w:color w:val="000000"/>
              </w:rPr>
              <w:t>350</w:t>
            </w:r>
          </w:p>
        </w:tc>
        <w:tc>
          <w:tcPr>
            <w:tcW w:w="901" w:type="dxa"/>
            <w:vAlign w:val="center"/>
          </w:tcPr>
          <w:p w:rsidR="000837AB" w:rsidRDefault="000B0AB3">
            <w:pPr>
              <w:jc w:val="center"/>
              <w:rPr>
                <w:color w:val="000000"/>
              </w:rPr>
            </w:pPr>
            <w:r>
              <w:rPr>
                <w:color w:val="000000"/>
              </w:rPr>
              <w:t>94</w:t>
            </w:r>
          </w:p>
        </w:tc>
        <w:tc>
          <w:tcPr>
            <w:tcW w:w="902" w:type="dxa"/>
            <w:vAlign w:val="center"/>
          </w:tcPr>
          <w:p w:rsidR="000837AB" w:rsidRDefault="000B0AB3">
            <w:pPr>
              <w:jc w:val="center"/>
              <w:rPr>
                <w:color w:val="000000"/>
              </w:rPr>
            </w:pPr>
            <w:r>
              <w:rPr>
                <w:color w:val="000000"/>
              </w:rPr>
              <w:t>27</w:t>
            </w:r>
          </w:p>
        </w:tc>
        <w:tc>
          <w:tcPr>
            <w:tcW w:w="902" w:type="dxa"/>
            <w:vAlign w:val="center"/>
          </w:tcPr>
          <w:p w:rsidR="000837AB" w:rsidRDefault="000B0AB3">
            <w:pPr>
              <w:jc w:val="center"/>
              <w:rPr>
                <w:color w:val="000000"/>
              </w:rPr>
            </w:pPr>
            <w:r>
              <w:rPr>
                <w:color w:val="000000"/>
              </w:rPr>
              <w:t>5</w:t>
            </w:r>
          </w:p>
        </w:tc>
        <w:tc>
          <w:tcPr>
            <w:tcW w:w="902" w:type="dxa"/>
            <w:vAlign w:val="center"/>
          </w:tcPr>
          <w:p w:rsidR="000837AB" w:rsidRDefault="000B0AB3">
            <w:pPr>
              <w:jc w:val="center"/>
              <w:rPr>
                <w:color w:val="000000"/>
              </w:rPr>
            </w:pPr>
            <w:r>
              <w:rPr>
                <w:color w:val="000000"/>
              </w:rPr>
              <w:t>1</w:t>
            </w:r>
          </w:p>
        </w:tc>
        <w:tc>
          <w:tcPr>
            <w:tcW w:w="902" w:type="dxa"/>
            <w:vAlign w:val="center"/>
          </w:tcPr>
          <w:p w:rsidR="000837AB" w:rsidRDefault="000B0AB3">
            <w:pPr>
              <w:jc w:val="center"/>
              <w:rPr>
                <w:color w:val="000000"/>
              </w:rPr>
            </w:pPr>
            <w:r>
              <w:rPr>
                <w:color w:val="000000"/>
              </w:rPr>
              <w:t>0</w:t>
            </w:r>
          </w:p>
        </w:tc>
      </w:tr>
    </w:tbl>
    <w:p w:rsidR="000837AB" w:rsidRDefault="000837AB">
      <w:pPr>
        <w:spacing w:after="120"/>
        <w:jc w:val="both"/>
      </w:pPr>
    </w:p>
    <w:p w:rsidR="000837AB" w:rsidRDefault="000B0AB3">
      <w:pPr>
        <w:spacing w:after="120"/>
        <w:ind w:firstLine="669"/>
        <w:jc w:val="both"/>
      </w:pPr>
      <w:r>
        <w:t>Графики частот выпадения СВ приведены на рисунке 25. Эти графики показывают, что чем меньше среднеквадратичное отклонение σ, тем ближе к среднему значению располагаются случайные числа.</w:t>
      </w:r>
    </w:p>
    <w:p w:rsidR="000837AB" w:rsidRDefault="000B0AB3">
      <w:pPr>
        <w:keepNext/>
        <w:spacing w:after="120"/>
        <w:jc w:val="center"/>
      </w:pPr>
      <w:r>
        <w:rPr>
          <w:noProof/>
          <w:lang w:eastAsia="ru-RU"/>
        </w:rPr>
        <w:lastRenderedPageBreak/>
        <mc:AlternateContent>
          <mc:Choice Requires="wpg">
            <w:drawing>
              <wp:inline distT="0" distB="0" distL="0" distR="0">
                <wp:extent cx="4654062" cy="2656622"/>
                <wp:effectExtent l="0" t="0" r="0" b="0"/>
                <wp:docPr id="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3"/>
                        <a:stretch/>
                      </pic:blipFill>
                      <pic:spPr bwMode="auto">
                        <a:xfrm>
                          <a:off x="0" y="0"/>
                          <a:ext cx="4679785" cy="267130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366.46pt;height:209.18pt;mso-wrap-distance-left:0.00pt;mso-wrap-distance-top:0.00pt;mso-wrap-distance-right:0.00pt;mso-wrap-distance-bottom:0.00pt;" stroked="false">
                <v:path textboxrect="0,0,0,0"/>
                <v:imagedata r:id="rId84"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25</w:t>
      </w:r>
      <w:r w:rsidR="00F31953">
        <w:fldChar w:fldCharType="end"/>
      </w:r>
      <w:r>
        <w:t>. Графики распределения частот СВ по нормальному закону в зависимости от среднеквадратичного отклонения σ.</w:t>
      </w:r>
    </w:p>
    <w:p w:rsidR="000837AB" w:rsidRDefault="000B0AB3">
      <w:pPr>
        <w:pStyle w:val="2"/>
        <w:jc w:val="center"/>
      </w:pPr>
      <w:bookmarkStart w:id="28" w:name="_Toc181444215"/>
      <w:r>
        <w:t>Алгоритм изменения модельного времени</w:t>
      </w:r>
      <w:bookmarkEnd w:id="28"/>
    </w:p>
    <w:p w:rsidR="000837AB" w:rsidRDefault="000B0AB3">
      <w:pPr>
        <w:spacing w:after="120"/>
        <w:ind w:firstLine="669"/>
        <w:jc w:val="both"/>
      </w:pPr>
      <w:r>
        <w:t xml:space="preserve">Модельное время </w:t>
      </w:r>
      <w:r>
        <w:rPr>
          <w:lang w:val="en-US"/>
        </w:rPr>
        <w:t>t</w:t>
      </w:r>
      <w:r>
        <w:t xml:space="preserve"> является абсолютным временем и меняется с переменным шагом Δ</w:t>
      </w:r>
      <w:r>
        <w:rPr>
          <w:lang w:val="en-US"/>
        </w:rPr>
        <w:t>t</w:t>
      </w:r>
      <w:r>
        <w:t xml:space="preserve"> в интервале [0; </w:t>
      </w:r>
      <w:r>
        <w:rPr>
          <w:lang w:val="en-US"/>
        </w:rPr>
        <w:t>T</w:t>
      </w:r>
      <w:r>
        <w:t xml:space="preserve">], где </w:t>
      </w:r>
      <w:r>
        <w:rPr>
          <w:lang w:val="en-US"/>
        </w:rPr>
        <w:t>T</w:t>
      </w:r>
      <w:r>
        <w:t xml:space="preserve"> –</w:t>
      </w:r>
      <w:r>
        <w:rPr>
          <w:lang w:val="en-US"/>
        </w:rPr>
        <w:t> </w:t>
      </w:r>
      <w:r>
        <w:t>время всего моделирования. Приращение Δ</w:t>
      </w:r>
      <w:r>
        <w:rPr>
          <w:lang w:val="en-US"/>
        </w:rPr>
        <w:t>t</w:t>
      </w:r>
      <w:r>
        <w:t xml:space="preserve"> определяется как минимальное из трех времен: </w:t>
      </w:r>
      <w:r>
        <w:rPr>
          <w:lang w:val="en-US"/>
        </w:rPr>
        <w:t>min</w:t>
      </w:r>
      <w:r>
        <w:t>{</w:t>
      </w:r>
      <w:r>
        <w:rPr>
          <w:lang w:val="en-US"/>
        </w:rPr>
        <w:t>τ</w:t>
      </w:r>
      <w:r>
        <w:rPr>
          <w:vertAlign w:val="subscript"/>
        </w:rPr>
        <w:t>прих</w:t>
      </w:r>
      <w:r>
        <w:t xml:space="preserve">, </w:t>
      </w:r>
      <w:r>
        <w:rPr>
          <w:lang w:val="en-US"/>
        </w:rPr>
        <w:t>τ</w:t>
      </w:r>
      <w:r>
        <w:rPr>
          <w:vertAlign w:val="subscript"/>
        </w:rPr>
        <w:t>обсл</w:t>
      </w:r>
      <w:r>
        <w:t xml:space="preserve">, </w:t>
      </w:r>
      <w:r>
        <w:rPr>
          <w:lang w:val="en-US"/>
        </w:rPr>
        <w:t>T</w:t>
      </w:r>
      <w:r>
        <w:t>-</w:t>
      </w:r>
      <w:r>
        <w:rPr>
          <w:lang w:val="en-US"/>
        </w:rPr>
        <w:t>t</w:t>
      </w:r>
      <w:r>
        <w:t xml:space="preserve">}, где </w:t>
      </w:r>
      <w:r>
        <w:rPr>
          <w:lang w:val="en-US"/>
        </w:rPr>
        <w:t>T</w:t>
      </w:r>
      <w:r>
        <w:t>-</w:t>
      </w:r>
      <w:r>
        <w:rPr>
          <w:lang w:val="en-US"/>
        </w:rPr>
        <w:t>t</w:t>
      </w:r>
      <w:r>
        <w:t xml:space="preserve"> – время, оставшееся до конца моделирования. </w:t>
      </w:r>
    </w:p>
    <w:p w:rsidR="000837AB" w:rsidRDefault="000B0AB3">
      <w:pPr>
        <w:pStyle w:val="2"/>
        <w:jc w:val="center"/>
      </w:pPr>
      <w:bookmarkStart w:id="29" w:name="_Toc181444216"/>
      <w:r>
        <w:t>Моделирование простейшей СМО</w:t>
      </w:r>
      <w:bookmarkEnd w:id="29"/>
    </w:p>
    <w:p w:rsidR="000837AB" w:rsidRDefault="000B0AB3">
      <w:pPr>
        <w:spacing w:after="120"/>
        <w:ind w:firstLine="669"/>
        <w:jc w:val="both"/>
      </w:pPr>
      <w:r>
        <w:t xml:space="preserve">После ознакомления с алгоритмами вычисления времен наступления основных событий рассмотрим пример моделирования простейшей СМО (рис. 19). Расчеты проведем в </w:t>
      </w:r>
      <w:r>
        <w:rPr>
          <w:lang w:val="en-US"/>
        </w:rPr>
        <w:t>excel</w:t>
      </w:r>
      <w:r>
        <w:t xml:space="preserve"> таблице. Выберем простейший закон распределения СВ – равномерный. Случайные числа выбираем из разрешенного диапазона в произвольном порядке. </w:t>
      </w:r>
    </w:p>
    <w:p w:rsidR="000837AB" w:rsidRDefault="000B0AB3">
      <w:pPr>
        <w:spacing w:after="120"/>
        <w:ind w:firstLine="669"/>
        <w:jc w:val="both"/>
      </w:pPr>
      <w:r>
        <w:t xml:space="preserve">Пусть даны следующие исходные данные: </w:t>
      </w:r>
      <w:r>
        <w:rPr>
          <w:lang w:val="en-US"/>
        </w:rPr>
        <w:t>τ</w:t>
      </w:r>
      <w:r>
        <w:rPr>
          <w:vertAlign w:val="subscript"/>
        </w:rPr>
        <w:t>прих</w:t>
      </w:r>
      <w:r>
        <w:t xml:space="preserve"> = 7±2, </w:t>
      </w:r>
      <w:r>
        <w:rPr>
          <w:lang w:val="en-US"/>
        </w:rPr>
        <w:t>τ</w:t>
      </w:r>
      <w:r>
        <w:rPr>
          <w:vertAlign w:val="subscript"/>
        </w:rPr>
        <w:t>обсл</w:t>
      </w:r>
      <w:r>
        <w:t xml:space="preserve"> = 9±1, </w:t>
      </w:r>
      <w:r>
        <w:rPr>
          <w:lang w:val="en-US"/>
        </w:rPr>
        <w:t>T</w:t>
      </w:r>
      <w:r>
        <w:t xml:space="preserve"> = 40. Считая, что время будет представлено в целых числах, время прихода транзакта будет выбираться из множества {5, 6, 7, 8, 9}, время обслуживания будет принимать значения {8, 9, 10}. Моделируя работу генератора случайных чисел, в произвольном порядке выбираем числа из первого множества. Пусть мы получим следующую последовательность для </w:t>
      </w:r>
      <w:r>
        <w:rPr>
          <w:lang w:val="en-US"/>
        </w:rPr>
        <w:t>τ</w:t>
      </w:r>
      <w:r>
        <w:rPr>
          <w:vertAlign w:val="subscript"/>
        </w:rPr>
        <w:t>прих</w:t>
      </w:r>
      <w:r>
        <w:t xml:space="preserve"> = 5, 9, 9, 6, 6, 6. Сумма этих чисел равна 41 (она не должна быть меньше, чем </w:t>
      </w:r>
      <w:r>
        <w:rPr>
          <w:lang w:val="en-US"/>
        </w:rPr>
        <w:t>T</w:t>
      </w:r>
      <w:r>
        <w:t>). Первое число 5 - это время прихода в модель первого транзакта, следующее число 9 – второго, далее 9 – третьего и т.д. Аналогично, используя второе множество, получаем вторую числовую последовательность: τ</w:t>
      </w:r>
      <w:r>
        <w:rPr>
          <w:vertAlign w:val="subscript"/>
        </w:rPr>
        <w:t>обсл</w:t>
      </w:r>
      <w:r>
        <w:t> = 9, 8, 8, 8, 10, 10. В этом ряду: 9 – время обслуживания первого транзакта, 8 – второго, 8 – третьего и т.д. Введем полученные данные в таблицу (рис. 26). Для визуализации перемещений транзактов по модели ячейки таблицы, соответствующие разным транзактам, раскрасим в разные цвета.</w:t>
      </w:r>
    </w:p>
    <w:p w:rsidR="000837AB" w:rsidRDefault="000B0AB3">
      <w:pPr>
        <w:spacing w:after="120"/>
        <w:ind w:firstLine="669"/>
        <w:jc w:val="both"/>
        <w:rPr>
          <w:lang w:val="en-US"/>
        </w:rPr>
      </w:pPr>
      <w:r>
        <w:t xml:space="preserve">Подготовим таблицу, в которой будем проводить моделирование (рис. 27). В начале моделирования модельное время </w:t>
      </w:r>
      <w:r>
        <w:rPr>
          <w:lang w:val="en-US"/>
        </w:rPr>
        <w:t>t</w:t>
      </w:r>
      <w:r>
        <w:t xml:space="preserve"> = 0 (ячейка </w:t>
      </w:r>
      <w:r>
        <w:rPr>
          <w:lang w:val="en-US"/>
        </w:rPr>
        <w:t>A</w:t>
      </w:r>
      <w:r>
        <w:t xml:space="preserve">4), первый транзакт помещен в источник И (рис. 19), его время выхода из источника и, соответственно, прибытия в модель равно 5 (ячейка </w:t>
      </w:r>
      <w:r>
        <w:rPr>
          <w:lang w:val="en-US"/>
        </w:rPr>
        <w:t>B</w:t>
      </w:r>
      <w:r>
        <w:t xml:space="preserve">4 закрашена в цвет первого транзакта). Следующий столбец отображает текущую длину очереди ℓ и так как в начале моделирования в очереди пока нет транзактов, то в </w:t>
      </w:r>
      <w:r>
        <w:lastRenderedPageBreak/>
        <w:t xml:space="preserve">ячейку </w:t>
      </w:r>
      <w:r>
        <w:rPr>
          <w:lang w:val="en-US"/>
        </w:rPr>
        <w:t>C</w:t>
      </w:r>
      <w:r>
        <w:t xml:space="preserve">4 вписываем 0. В канале также нет транзакта и в ячейке </w:t>
      </w:r>
      <w:r>
        <w:rPr>
          <w:lang w:val="en-US"/>
        </w:rPr>
        <w:t>D</w:t>
      </w:r>
      <w:r>
        <w:t xml:space="preserve">4 ставим прочерк. Время до завершения моделирования равно 40 (ячейка </w:t>
      </w:r>
      <w:r>
        <w:rPr>
          <w:lang w:val="en-US"/>
        </w:rPr>
        <w:t>E</w:t>
      </w:r>
      <w:r>
        <w:t>4).</w:t>
      </w:r>
      <w:r>
        <w:rPr>
          <w:lang w:val="en-US"/>
        </w:rPr>
        <w:t xml:space="preserve"> </w:t>
      </w:r>
    </w:p>
    <w:p w:rsidR="000837AB" w:rsidRDefault="000B0AB3">
      <w:pPr>
        <w:keepNext/>
        <w:spacing w:after="120"/>
        <w:jc w:val="center"/>
      </w:pPr>
      <w:r>
        <w:rPr>
          <w:noProof/>
          <w:lang w:eastAsia="ru-RU"/>
        </w:rPr>
        <mc:AlternateContent>
          <mc:Choice Requires="wpg">
            <w:drawing>
              <wp:inline distT="0" distB="0" distL="0" distR="0">
                <wp:extent cx="3120538" cy="1877060"/>
                <wp:effectExtent l="0" t="0" r="3810" b="889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5"/>
                        <a:stretch/>
                      </pic:blipFill>
                      <pic:spPr bwMode="auto">
                        <a:xfrm>
                          <a:off x="0" y="0"/>
                          <a:ext cx="3130918" cy="188330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45.71pt;height:147.80pt;mso-wrap-distance-left:0.00pt;mso-wrap-distance-top:0.00pt;mso-wrap-distance-right:0.00pt;mso-wrap-distance-bottom:0.00pt;" stroked="false">
                <v:path textboxrect="0,0,0,0"/>
                <v:imagedata r:id="rId86"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26</w:t>
      </w:r>
      <w:r w:rsidR="00F31953">
        <w:fldChar w:fldCharType="end"/>
      </w:r>
      <w:r>
        <w:t>. Времена наступления основных событий.</w:t>
      </w:r>
    </w:p>
    <w:p w:rsidR="000837AB" w:rsidRDefault="000B0AB3">
      <w:pPr>
        <w:keepNext/>
        <w:spacing w:after="120"/>
        <w:jc w:val="center"/>
      </w:pPr>
      <w:r>
        <w:rPr>
          <w:noProof/>
          <w:lang w:eastAsia="ru-RU"/>
        </w:rPr>
        <mc:AlternateContent>
          <mc:Choice Requires="wpg">
            <w:drawing>
              <wp:inline distT="0" distB="0" distL="0" distR="0">
                <wp:extent cx="3626053" cy="1173480"/>
                <wp:effectExtent l="0" t="0" r="0" b="7620"/>
                <wp:docPr id="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7"/>
                        <a:stretch/>
                      </pic:blipFill>
                      <pic:spPr bwMode="auto">
                        <a:xfrm>
                          <a:off x="0" y="0"/>
                          <a:ext cx="3672569" cy="11885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285.52pt;height:92.40pt;mso-wrap-distance-left:0.00pt;mso-wrap-distance-top:0.00pt;mso-wrap-distance-right:0.00pt;mso-wrap-distance-bottom:0.00pt;" stroked="false">
                <v:path textboxrect="0,0,0,0"/>
                <v:imagedata r:id="rId88"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27</w:t>
      </w:r>
      <w:r w:rsidR="00F31953">
        <w:fldChar w:fldCharType="end"/>
      </w:r>
      <w:r>
        <w:t>. Начало моделирования.</w:t>
      </w:r>
    </w:p>
    <w:p w:rsidR="000837AB" w:rsidRDefault="000B0AB3">
      <w:pPr>
        <w:spacing w:after="120"/>
        <w:ind w:firstLine="669"/>
        <w:jc w:val="both"/>
      </w:pPr>
      <w:r>
        <w:t>Находим время, которое должно пройти до наступления ближайшего основного события: Δ</w:t>
      </w:r>
      <w:r>
        <w:rPr>
          <w:lang w:val="en-US"/>
        </w:rPr>
        <w:t>t</w:t>
      </w:r>
      <w:r>
        <w:t> = </w:t>
      </w:r>
      <w:r>
        <w:rPr>
          <w:lang w:val="en-US"/>
        </w:rPr>
        <w:t>min</w:t>
      </w:r>
      <w:r>
        <w:t>{</w:t>
      </w:r>
      <w:r>
        <w:rPr>
          <w:lang w:val="en-US"/>
        </w:rPr>
        <w:t>τ</w:t>
      </w:r>
      <w:r>
        <w:rPr>
          <w:vertAlign w:val="subscript"/>
        </w:rPr>
        <w:t>прих</w:t>
      </w:r>
      <w:r>
        <w:t xml:space="preserve">, </w:t>
      </w:r>
      <w:r>
        <w:rPr>
          <w:lang w:val="en-US"/>
        </w:rPr>
        <w:t>T</w:t>
      </w:r>
      <w:r>
        <w:t>-</w:t>
      </w:r>
      <w:r>
        <w:rPr>
          <w:lang w:val="en-US"/>
        </w:rPr>
        <w:t>t</w:t>
      </w:r>
      <w:r>
        <w:t>} = </w:t>
      </w:r>
      <w:r>
        <w:rPr>
          <w:lang w:val="en-US"/>
        </w:rPr>
        <w:t>min</w:t>
      </w:r>
      <w:r>
        <w:t xml:space="preserve">{5, 40} = 5 и его вписываем в ячейку </w:t>
      </w:r>
      <w:r>
        <w:rPr>
          <w:lang w:val="en-US"/>
        </w:rPr>
        <w:t>F</w:t>
      </w:r>
      <w:r>
        <w:t>4.</w:t>
      </w:r>
    </w:p>
    <w:p w:rsidR="000837AB" w:rsidRDefault="000B0AB3">
      <w:pPr>
        <w:spacing w:after="120"/>
        <w:ind w:firstLine="669"/>
        <w:jc w:val="both"/>
      </w:pPr>
      <w:r>
        <w:t xml:space="preserve">На следующем шаге переходим к моменту свершения основного события (прихода первой заявки) для чего увеличиваем модельное время </w:t>
      </w:r>
      <w:r>
        <w:rPr>
          <w:lang w:val="en-US"/>
        </w:rPr>
        <w:t>t </w:t>
      </w:r>
      <w:r>
        <w:t>=</w:t>
      </w:r>
      <w:r>
        <w:rPr>
          <w:lang w:val="en-US"/>
        </w:rPr>
        <w:t> t </w:t>
      </w:r>
      <w:r>
        <w:t>+</w:t>
      </w:r>
      <w:r>
        <w:rPr>
          <w:lang w:val="en-US"/>
        </w:rPr>
        <w:t> </w:t>
      </w:r>
      <w:r>
        <w:t>Δ</w:t>
      </w:r>
      <w:r>
        <w:rPr>
          <w:lang w:val="en-US"/>
        </w:rPr>
        <w:t>t </w:t>
      </w:r>
      <w:r>
        <w:t>=</w:t>
      </w:r>
      <w:r>
        <w:rPr>
          <w:lang w:val="en-US"/>
        </w:rPr>
        <w:t> </w:t>
      </w:r>
      <w:r>
        <w:t>0</w:t>
      </w:r>
      <w:r>
        <w:rPr>
          <w:lang w:val="en-US"/>
        </w:rPr>
        <w:t> </w:t>
      </w:r>
      <w:r>
        <w:t>+</w:t>
      </w:r>
      <w:r>
        <w:rPr>
          <w:lang w:val="en-US"/>
        </w:rPr>
        <w:t> </w:t>
      </w:r>
      <w:r>
        <w:t>5</w:t>
      </w:r>
      <w:r>
        <w:rPr>
          <w:lang w:val="en-US"/>
        </w:rPr>
        <w:t> </w:t>
      </w:r>
      <w:r>
        <w:t>=</w:t>
      </w:r>
      <w:r>
        <w:rPr>
          <w:lang w:val="en-US"/>
        </w:rPr>
        <w:t> </w:t>
      </w:r>
      <w:r>
        <w:t>5. Заполняем строку таблицы, соответствующую измененному состоянию модели (рис. 28).</w:t>
      </w:r>
    </w:p>
    <w:p w:rsidR="000837AB" w:rsidRDefault="000B0AB3">
      <w:pPr>
        <w:keepNext/>
        <w:spacing w:after="120"/>
        <w:jc w:val="center"/>
      </w:pPr>
      <w:r>
        <w:rPr>
          <w:noProof/>
          <w:lang w:eastAsia="ru-RU"/>
        </w:rPr>
        <mc:AlternateContent>
          <mc:Choice Requires="wpg">
            <w:drawing>
              <wp:inline distT="0" distB="0" distL="0" distR="0">
                <wp:extent cx="3430852" cy="8229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9"/>
                        <a:stretch/>
                      </pic:blipFill>
                      <pic:spPr bwMode="auto">
                        <a:xfrm>
                          <a:off x="0" y="0"/>
                          <a:ext cx="3475720" cy="83372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70.15pt;height:64.80pt;mso-wrap-distance-left:0.00pt;mso-wrap-distance-top:0.00pt;mso-wrap-distance-right:0.00pt;mso-wrap-distance-bottom:0.00pt;" stroked="false">
                <v:path textboxrect="0,0,0,0"/>
                <v:imagedata r:id="rId90"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28</w:t>
      </w:r>
      <w:r w:rsidR="00F31953">
        <w:fldChar w:fldCharType="end"/>
      </w:r>
      <w:r>
        <w:t>. Вход первого транзакта в модель и начало его обслуживания в канале.</w:t>
      </w:r>
    </w:p>
    <w:p w:rsidR="000837AB" w:rsidRDefault="000B0AB3">
      <w:pPr>
        <w:spacing w:after="120"/>
        <w:ind w:firstLine="669"/>
        <w:jc w:val="both"/>
      </w:pPr>
      <w:r>
        <w:t xml:space="preserve">В </w:t>
      </w:r>
      <w:r>
        <w:rPr>
          <w:lang w:val="en-US"/>
        </w:rPr>
        <w:t>A</w:t>
      </w:r>
      <w:r>
        <w:t xml:space="preserve">5 вписываем модельное время </w:t>
      </w:r>
      <w:r>
        <w:rPr>
          <w:lang w:val="en-US"/>
        </w:rPr>
        <w:t>t </w:t>
      </w:r>
      <w:r>
        <w:t>=</w:t>
      </w:r>
      <w:r>
        <w:rPr>
          <w:lang w:val="en-US"/>
        </w:rPr>
        <w:t> </w:t>
      </w:r>
      <w:r>
        <w:t xml:space="preserve">5, в источник И помещаем второй транзакт, время прихода которого равно 9 (ячейка </w:t>
      </w:r>
      <w:r>
        <w:rPr>
          <w:lang w:val="en-US"/>
        </w:rPr>
        <w:t>B</w:t>
      </w:r>
      <w:r>
        <w:t xml:space="preserve">5). Первый транзакт, пройдя без задержки через очередь (в ячейке </w:t>
      </w:r>
      <w:r>
        <w:rPr>
          <w:lang w:val="en-US"/>
        </w:rPr>
        <w:t>C</w:t>
      </w:r>
      <w:r>
        <w:t xml:space="preserve">5 вписываем 0), попадает в канал на обслуживание (в ячейке </w:t>
      </w:r>
      <w:r>
        <w:rPr>
          <w:lang w:val="en-US"/>
        </w:rPr>
        <w:t>D</w:t>
      </w:r>
      <w:r>
        <w:t>5 указываем время обслуживания 9). До конца моделирования остается 35 единиц времени (</w:t>
      </w:r>
      <w:r>
        <w:rPr>
          <w:lang w:val="en-US"/>
        </w:rPr>
        <w:t>E</w:t>
      </w:r>
      <w:r>
        <w:t>5). Для заполнения последнего столбца находим минимальное значение среди трех времен: Δ</w:t>
      </w:r>
      <w:r>
        <w:rPr>
          <w:lang w:val="en-US"/>
        </w:rPr>
        <w:t>t</w:t>
      </w:r>
      <w:r>
        <w:t> = </w:t>
      </w:r>
      <w:r>
        <w:rPr>
          <w:lang w:val="en-US"/>
        </w:rPr>
        <w:t>min</w:t>
      </w:r>
      <w:r>
        <w:t>{</w:t>
      </w:r>
      <w:r>
        <w:rPr>
          <w:lang w:val="en-US"/>
        </w:rPr>
        <w:t>τ</w:t>
      </w:r>
      <w:r>
        <w:rPr>
          <w:vertAlign w:val="subscript"/>
        </w:rPr>
        <w:t>прих</w:t>
      </w:r>
      <w:r>
        <w:t xml:space="preserve">, </w:t>
      </w:r>
      <w:r>
        <w:rPr>
          <w:lang w:val="en-US"/>
        </w:rPr>
        <w:t>τ</w:t>
      </w:r>
      <w:r>
        <w:rPr>
          <w:vertAlign w:val="subscript"/>
        </w:rPr>
        <w:t>обсл</w:t>
      </w:r>
      <w:r>
        <w:t xml:space="preserve">, </w:t>
      </w:r>
      <w:r>
        <w:rPr>
          <w:lang w:val="en-US"/>
        </w:rPr>
        <w:t>T</w:t>
      </w:r>
      <w:r>
        <w:t>-</w:t>
      </w:r>
      <w:r>
        <w:rPr>
          <w:lang w:val="en-US"/>
        </w:rPr>
        <w:t>t</w:t>
      </w:r>
      <w:r>
        <w:t xml:space="preserve">} = </w:t>
      </w:r>
      <w:r>
        <w:rPr>
          <w:lang w:val="en-US"/>
        </w:rPr>
        <w:t>min</w:t>
      </w:r>
      <w:r>
        <w:t xml:space="preserve">{9, 9, 35} = 9. </w:t>
      </w:r>
    </w:p>
    <w:p w:rsidR="000837AB" w:rsidRDefault="000B0AB3">
      <w:pPr>
        <w:spacing w:after="120"/>
        <w:ind w:firstLine="669"/>
        <w:jc w:val="both"/>
      </w:pPr>
      <w:r>
        <w:t xml:space="preserve">Далее вновь меняем модельное время </w:t>
      </w:r>
      <w:r>
        <w:rPr>
          <w:lang w:val="en-US"/>
        </w:rPr>
        <w:t>t </w:t>
      </w:r>
      <w:r>
        <w:t>=</w:t>
      </w:r>
      <w:r>
        <w:rPr>
          <w:lang w:val="en-US"/>
        </w:rPr>
        <w:t> t </w:t>
      </w:r>
      <w:r>
        <w:t>+</w:t>
      </w:r>
      <w:r>
        <w:rPr>
          <w:lang w:val="en-US"/>
        </w:rPr>
        <w:t> </w:t>
      </w:r>
      <w:r>
        <w:t>Δ</w:t>
      </w:r>
      <w:r>
        <w:rPr>
          <w:lang w:val="en-US"/>
        </w:rPr>
        <w:t>t </w:t>
      </w:r>
      <w:r>
        <w:t>=</w:t>
      </w:r>
      <w:r>
        <w:rPr>
          <w:lang w:val="en-US"/>
        </w:rPr>
        <w:t> </w:t>
      </w:r>
      <w:r>
        <w:t>5</w:t>
      </w:r>
      <w:r>
        <w:rPr>
          <w:lang w:val="en-US"/>
        </w:rPr>
        <w:t> </w:t>
      </w:r>
      <w:r>
        <w:t>+</w:t>
      </w:r>
      <w:r>
        <w:rPr>
          <w:lang w:val="en-US"/>
        </w:rPr>
        <w:t> </w:t>
      </w:r>
      <w:r>
        <w:t>9</w:t>
      </w:r>
      <w:r>
        <w:rPr>
          <w:lang w:val="en-US"/>
        </w:rPr>
        <w:t> </w:t>
      </w:r>
      <w:r>
        <w:t>=</w:t>
      </w:r>
      <w:r>
        <w:rPr>
          <w:lang w:val="en-US"/>
        </w:rPr>
        <w:t> </w:t>
      </w:r>
      <w:r>
        <w:t>14 и начинаем заполнять следующую строку таблицы (рис. 29). На данном шаге совпали моменты наступления двух основных событий: прихода второго транзакта и завершения обслуживания первого транзакта в канале. Следует вначале освободить канал и поместить в него следующий транзакт. Таким образом, в источнике теперь находится третий транзакт со временем прибытия в модель 9, очередь по-прежнему пуста, в канале на обработке находится второй транзакт. Первый транзакт удален из модели. Приращение времени принято равным 8.</w:t>
      </w:r>
    </w:p>
    <w:p w:rsidR="000837AB" w:rsidRDefault="000B0AB3">
      <w:pPr>
        <w:keepNext/>
        <w:spacing w:after="120"/>
        <w:jc w:val="center"/>
      </w:pPr>
      <w:r>
        <w:rPr>
          <w:noProof/>
          <w:lang w:eastAsia="ru-RU"/>
        </w:rPr>
        <w:lastRenderedPageBreak/>
        <mc:AlternateContent>
          <mc:Choice Requires="wpg">
            <w:drawing>
              <wp:inline distT="0" distB="0" distL="0" distR="0">
                <wp:extent cx="5931184" cy="8686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1"/>
                        <a:stretch/>
                      </pic:blipFill>
                      <pic:spPr bwMode="auto">
                        <a:xfrm>
                          <a:off x="0" y="0"/>
                          <a:ext cx="5931184" cy="8686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467.02pt;height:68.40pt;mso-wrap-distance-left:0.00pt;mso-wrap-distance-top:0.00pt;mso-wrap-distance-right:0.00pt;mso-wrap-distance-bottom:0.00pt;" stroked="f">
                <v:path textboxrect="0,0,0,0"/>
                <v:imagedata r:id="rId92"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w:instrText>
      </w:r>
      <w:r w:rsidR="00F31953">
        <w:instrText xml:space="preserve">сунок \* ARABIC </w:instrText>
      </w:r>
      <w:r w:rsidR="00F31953">
        <w:fldChar w:fldCharType="separate"/>
      </w:r>
      <w:r>
        <w:t>29</w:t>
      </w:r>
      <w:r w:rsidR="00F31953">
        <w:fldChar w:fldCharType="end"/>
      </w:r>
      <w:r>
        <w:t>. Уход первого транзакта из модели и начало обслуживания в канале второго.</w:t>
      </w:r>
    </w:p>
    <w:p w:rsidR="000837AB" w:rsidRDefault="000B0AB3">
      <w:pPr>
        <w:spacing w:after="120"/>
        <w:ind w:firstLine="669"/>
        <w:jc w:val="both"/>
      </w:pPr>
      <w:r>
        <w:t>Рассмотрим состояние модели, когда модельное время было увеличено на 8 единиц и стало равным 22 (рис. 30). Так как на предыдущем шаге Δ</w:t>
      </w:r>
      <w:r>
        <w:rPr>
          <w:lang w:val="en-US"/>
        </w:rPr>
        <w:t>t</w:t>
      </w:r>
      <w:r>
        <w:t xml:space="preserve"> было принято равным </w:t>
      </w:r>
      <w:r>
        <w:rPr>
          <w:lang w:val="en-US"/>
        </w:rPr>
        <w:t>τ</w:t>
      </w:r>
      <w:r>
        <w:rPr>
          <w:vertAlign w:val="subscript"/>
        </w:rPr>
        <w:t>обсл</w:t>
      </w:r>
      <w:r>
        <w:t xml:space="preserve">, то при </w:t>
      </w:r>
      <w:r>
        <w:rPr>
          <w:lang w:val="en-US"/>
        </w:rPr>
        <w:t>t </w:t>
      </w:r>
      <w:r>
        <w:t>=</w:t>
      </w:r>
      <w:r>
        <w:rPr>
          <w:lang w:val="en-US"/>
        </w:rPr>
        <w:t> </w:t>
      </w:r>
      <w:r>
        <w:t xml:space="preserve">22 канал освобождается от обслуженного второго транзакта и переходит в состояние «свободно», так как третий транзакт в модель еще не вошел. Третьему транзакту войти в модель предстоит через одну единицу времени. Пояснение: на предыдущем шаге у третьего транзакта </w:t>
      </w:r>
      <w:r>
        <w:rPr>
          <w:lang w:val="en-US"/>
        </w:rPr>
        <w:t>τ</w:t>
      </w:r>
      <w:r>
        <w:rPr>
          <w:vertAlign w:val="subscript"/>
        </w:rPr>
        <w:t>прих</w:t>
      </w:r>
      <w:r>
        <w:t xml:space="preserve"> было равным 9, при переходе на следующий шаг время изменилось на Δ</w:t>
      </w:r>
      <w:r>
        <w:rPr>
          <w:lang w:val="en-US"/>
        </w:rPr>
        <w:t>t</w:t>
      </w:r>
      <w:r>
        <w:t xml:space="preserve"> = 8 и, следовательно, пересчитываем время </w:t>
      </w:r>
      <w:r>
        <w:rPr>
          <w:lang w:val="en-US"/>
        </w:rPr>
        <w:t>τ</w:t>
      </w:r>
      <w:r>
        <w:rPr>
          <w:vertAlign w:val="subscript"/>
        </w:rPr>
        <w:t>прих</w:t>
      </w:r>
      <w:r>
        <w:t> = 9 – 8 = 1.</w:t>
      </w:r>
    </w:p>
    <w:p w:rsidR="000837AB" w:rsidRDefault="000B0AB3">
      <w:pPr>
        <w:keepNext/>
        <w:spacing w:after="120"/>
        <w:jc w:val="center"/>
      </w:pPr>
      <w:r>
        <w:rPr>
          <w:noProof/>
          <w:lang w:eastAsia="ru-RU"/>
        </w:rPr>
        <mc:AlternateContent>
          <mc:Choice Requires="wpg">
            <w:drawing>
              <wp:inline distT="0" distB="0" distL="0" distR="0">
                <wp:extent cx="5933440" cy="848360"/>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3"/>
                        <a:stretch/>
                      </pic:blipFill>
                      <pic:spPr bwMode="auto">
                        <a:xfrm>
                          <a:off x="0" y="0"/>
                          <a:ext cx="5933440" cy="84836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467.20pt;height:66.80pt;mso-wrap-distance-left:0.00pt;mso-wrap-distance-top:0.00pt;mso-wrap-distance-right:0.00pt;mso-wrap-distance-bottom:0.00pt;" stroked="f">
                <v:path textboxrect="0,0,0,0"/>
                <v:imagedata r:id="rId94"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30</w:t>
      </w:r>
      <w:r w:rsidR="00F31953">
        <w:fldChar w:fldCharType="end"/>
      </w:r>
      <w:r>
        <w:t>. Уход из модели второго транзакта.</w:t>
      </w:r>
    </w:p>
    <w:p w:rsidR="000837AB" w:rsidRDefault="000B0AB3">
      <w:pPr>
        <w:spacing w:after="120"/>
        <w:ind w:firstLine="669"/>
        <w:jc w:val="both"/>
      </w:pPr>
      <w:r>
        <w:t xml:space="preserve">Другие изменения модели показаны на рис. 31. </w:t>
      </w:r>
    </w:p>
    <w:p w:rsidR="000837AB" w:rsidRDefault="000B0AB3">
      <w:pPr>
        <w:keepNext/>
        <w:spacing w:after="120"/>
        <w:jc w:val="center"/>
      </w:pPr>
      <w:r>
        <w:rPr>
          <w:noProof/>
          <w:lang w:eastAsia="ru-RU"/>
        </w:rPr>
        <mc:AlternateContent>
          <mc:Choice Requires="wpg">
            <w:drawing>
              <wp:inline distT="0" distB="0" distL="0" distR="0">
                <wp:extent cx="5938520" cy="1595591"/>
                <wp:effectExtent l="0" t="0" r="508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95"/>
                        <a:stretch/>
                      </pic:blipFill>
                      <pic:spPr bwMode="auto">
                        <a:xfrm>
                          <a:off x="0" y="0"/>
                          <a:ext cx="5938520" cy="159559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467.60pt;height:125.64pt;mso-wrap-distance-left:0.00pt;mso-wrap-distance-top:0.00pt;mso-wrap-distance-right:0.00pt;mso-wrap-distance-bottom:0.00pt;" stroked="f">
                <v:path textboxrect="0,0,0,0"/>
                <v:imagedata r:id="rId96"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31</w:t>
      </w:r>
      <w:r w:rsidR="00F31953">
        <w:fldChar w:fldCharType="end"/>
      </w:r>
      <w:r>
        <w:t>. Иллюстрация смены состояний модели СМО.</w:t>
      </w:r>
    </w:p>
    <w:p w:rsidR="000837AB" w:rsidRDefault="000B0AB3">
      <w:pPr>
        <w:spacing w:after="120"/>
        <w:ind w:firstLine="669"/>
        <w:jc w:val="both"/>
      </w:pPr>
      <w:r>
        <w:t xml:space="preserve">В момент времени </w:t>
      </w:r>
      <w:r>
        <w:rPr>
          <w:lang w:val="en-US"/>
        </w:rPr>
        <w:t>t</w:t>
      </w:r>
      <w:r>
        <w:t xml:space="preserve"> = 29 наблюдается увеличение длины очереди на 1. Это связано с тем, что в момент прихода четвертого транзакта канал был занят. Такую же ситуацию застает пятый транзакт при </w:t>
      </w:r>
      <w:r>
        <w:rPr>
          <w:lang w:val="en-US"/>
        </w:rPr>
        <w:t>t </w:t>
      </w:r>
      <w:r>
        <w:t>=</w:t>
      </w:r>
      <w:r>
        <w:rPr>
          <w:lang w:val="en-US"/>
        </w:rPr>
        <w:t> </w:t>
      </w:r>
      <w:r>
        <w:t>35 и задерживается в очереди.</w:t>
      </w:r>
    </w:p>
    <w:p w:rsidR="000837AB" w:rsidRDefault="000B0AB3">
      <w:pPr>
        <w:spacing w:after="120"/>
        <w:ind w:firstLine="669"/>
        <w:jc w:val="both"/>
      </w:pPr>
      <w:r>
        <w:t>На предпоследнем шаге приращение времени равно 1, что на последнем шаге приводит к завершению моделирования. Итоги моделирования такие:</w:t>
      </w:r>
    </w:p>
    <w:p w:rsidR="000837AB" w:rsidRDefault="000B0AB3" w:rsidP="000B0AB3">
      <w:pPr>
        <w:pStyle w:val="aff0"/>
        <w:numPr>
          <w:ilvl w:val="0"/>
          <w:numId w:val="16"/>
        </w:numPr>
        <w:spacing w:after="120"/>
        <w:jc w:val="both"/>
      </w:pPr>
      <w:r>
        <w:t>в модель всего вошло 5 транзактов;</w:t>
      </w:r>
    </w:p>
    <w:p w:rsidR="000837AB" w:rsidRDefault="000B0AB3" w:rsidP="000B0AB3">
      <w:pPr>
        <w:pStyle w:val="aff0"/>
        <w:numPr>
          <w:ilvl w:val="0"/>
          <w:numId w:val="16"/>
        </w:numPr>
        <w:spacing w:after="120"/>
        <w:jc w:val="both"/>
      </w:pPr>
      <w:r>
        <w:t>всего было обслужено 4 транзакта;</w:t>
      </w:r>
    </w:p>
    <w:p w:rsidR="000837AB" w:rsidRDefault="000B0AB3" w:rsidP="000B0AB3">
      <w:pPr>
        <w:pStyle w:val="aff0"/>
        <w:numPr>
          <w:ilvl w:val="0"/>
          <w:numId w:val="16"/>
        </w:numPr>
        <w:spacing w:after="120"/>
        <w:jc w:val="both"/>
      </w:pPr>
      <w:r>
        <w:t>в очереди кратковременную задержку имели 2 транзакта;</w:t>
      </w:r>
    </w:p>
    <w:p w:rsidR="000837AB" w:rsidRDefault="000B0AB3" w:rsidP="000B0AB3">
      <w:pPr>
        <w:pStyle w:val="aff0"/>
        <w:numPr>
          <w:ilvl w:val="0"/>
          <w:numId w:val="16"/>
        </w:numPr>
        <w:spacing w:after="120"/>
        <w:jc w:val="both"/>
      </w:pPr>
      <w:r>
        <w:t>5-й транзакт не успел к концу моделирования завершить свою обработку в канале;</w:t>
      </w:r>
    </w:p>
    <w:p w:rsidR="000837AB" w:rsidRDefault="000B0AB3" w:rsidP="000B0AB3">
      <w:pPr>
        <w:pStyle w:val="aff0"/>
        <w:numPr>
          <w:ilvl w:val="0"/>
          <w:numId w:val="16"/>
        </w:numPr>
        <w:spacing w:after="120"/>
        <w:jc w:val="both"/>
      </w:pPr>
      <w:r>
        <w:t>6-й транзакт не успел войти в модель (остался в источнике).</w:t>
      </w:r>
    </w:p>
    <w:p w:rsidR="000837AB" w:rsidRDefault="000B0AB3">
      <w:pPr>
        <w:spacing w:after="120"/>
        <w:ind w:firstLine="669"/>
        <w:jc w:val="both"/>
      </w:pPr>
      <w:r>
        <w:t>Примеры имитации двух других моделей приведены в файле: https://disk.yandex.ru/i/2bQjcsxLfFLBAw</w:t>
      </w:r>
    </w:p>
    <w:p w:rsidR="000837AB" w:rsidRDefault="000B0AB3">
      <w:pPr>
        <w:pStyle w:val="2"/>
        <w:jc w:val="center"/>
      </w:pPr>
      <w:bookmarkStart w:id="30" w:name="_Toc181444217"/>
      <w:r>
        <w:lastRenderedPageBreak/>
        <w:t>Контрольная работа</w:t>
      </w:r>
      <w:bookmarkEnd w:id="30"/>
    </w:p>
    <w:p w:rsidR="000837AB" w:rsidRDefault="000B0AB3">
      <w:pPr>
        <w:spacing w:after="120"/>
        <w:ind w:firstLine="669"/>
        <w:jc w:val="both"/>
      </w:pPr>
      <w:r>
        <w:t>Тест размещен на авторском сайте [4, страница: https://altaev-aa.narod.ru/km3/qs.html]. Имеются все необходимые для запуска программы указания.</w:t>
      </w:r>
    </w:p>
    <w:p w:rsidR="000837AB" w:rsidRDefault="000B0AB3">
      <w:pPr>
        <w:pStyle w:val="2"/>
        <w:jc w:val="center"/>
      </w:pPr>
      <w:r>
        <w:t xml:space="preserve"> </w:t>
      </w:r>
      <w:bookmarkStart w:id="31" w:name="_Toc181444218"/>
      <w:r>
        <w:t>Условные обозначения типов СМО</w:t>
      </w:r>
      <w:bookmarkEnd w:id="31"/>
    </w:p>
    <w:p w:rsidR="000837AB" w:rsidRDefault="000B0AB3">
      <w:pPr>
        <w:spacing w:after="120"/>
        <w:ind w:firstLine="669"/>
        <w:jc w:val="both"/>
      </w:pPr>
      <w:r>
        <w:t xml:space="preserve">В 1953 году британский статистик Д.Д. Кендалл предложил условное описание типов СМО в виде A/S/с/К [6], где </w:t>
      </w:r>
      <w:r>
        <w:rPr>
          <w:lang w:val="en-US"/>
        </w:rPr>
        <w:t>A</w:t>
      </w:r>
      <w:r>
        <w:t xml:space="preserve"> – используемый закон распределения СВ для вычисления времени прибытия транзактов в модель, S - закон распределения СВ для вычисления времени обслуживания, с - количество каналов обслуживания, К - вместимость очереди. Указанные параметры означают:</w:t>
      </w:r>
    </w:p>
    <w:p w:rsidR="000837AB" w:rsidRDefault="000B0AB3" w:rsidP="000B0AB3">
      <w:pPr>
        <w:pStyle w:val="aff0"/>
        <w:numPr>
          <w:ilvl w:val="0"/>
          <w:numId w:val="17"/>
        </w:numPr>
        <w:spacing w:after="120"/>
        <w:jc w:val="both"/>
      </w:pPr>
      <w:r>
        <w:t xml:space="preserve">A описывает дисциплину прибытия транзактов. Вместо </w:t>
      </w:r>
      <w:r>
        <w:rPr>
          <w:lang w:val="en-US"/>
        </w:rPr>
        <w:t>A</w:t>
      </w:r>
      <w:r>
        <w:t xml:space="preserve"> следует указать либо символ </w:t>
      </w:r>
      <w:r>
        <w:rPr>
          <w:lang w:val="en-US"/>
        </w:rPr>
        <w:t>G</w:t>
      </w:r>
      <w:r>
        <w:t xml:space="preserve"> (</w:t>
      </w:r>
      <w:r>
        <w:rPr>
          <w:lang w:val="en-US"/>
        </w:rPr>
        <w:t>General</w:t>
      </w:r>
      <w:r>
        <w:t xml:space="preserve">, общее распределение), либо </w:t>
      </w:r>
      <w:r>
        <w:rPr>
          <w:lang w:val="en-US"/>
        </w:rPr>
        <w:t>M</w:t>
      </w:r>
      <w:r>
        <w:t xml:space="preserve"> (</w:t>
      </w:r>
      <w:r>
        <w:rPr>
          <w:lang w:val="en-US"/>
        </w:rPr>
        <w:t>Markovian</w:t>
      </w:r>
      <w:r>
        <w:t>, Марковское, экспоненциальное, распределение);</w:t>
      </w:r>
    </w:p>
    <w:p w:rsidR="000837AB" w:rsidRDefault="000B0AB3" w:rsidP="000B0AB3">
      <w:pPr>
        <w:pStyle w:val="aff0"/>
        <w:numPr>
          <w:ilvl w:val="0"/>
          <w:numId w:val="17"/>
        </w:numPr>
        <w:spacing w:after="120"/>
        <w:jc w:val="both"/>
      </w:pPr>
      <w:r>
        <w:t xml:space="preserve">S указывает на используемый закон распределения СВ для вычисления времени обслуживания в канале. Принимает такие же значения, что и </w:t>
      </w:r>
      <w:r>
        <w:rPr>
          <w:lang w:val="en-US"/>
        </w:rPr>
        <w:t>A</w:t>
      </w:r>
      <w:r>
        <w:t>;</w:t>
      </w:r>
    </w:p>
    <w:p w:rsidR="000837AB" w:rsidRDefault="000B0AB3" w:rsidP="000B0AB3">
      <w:pPr>
        <w:pStyle w:val="aff0"/>
        <w:numPr>
          <w:ilvl w:val="0"/>
          <w:numId w:val="17"/>
        </w:numPr>
        <w:spacing w:after="120"/>
        <w:jc w:val="both"/>
      </w:pPr>
      <w:r>
        <w:t>c - количество используемых каналов;</w:t>
      </w:r>
    </w:p>
    <w:p w:rsidR="000837AB" w:rsidRDefault="000B0AB3" w:rsidP="000B0AB3">
      <w:pPr>
        <w:pStyle w:val="aff0"/>
        <w:numPr>
          <w:ilvl w:val="0"/>
          <w:numId w:val="17"/>
        </w:numPr>
        <w:spacing w:after="120"/>
        <w:jc w:val="both"/>
      </w:pPr>
      <w:r>
        <w:rPr>
          <w:lang w:val="en-US"/>
        </w:rPr>
        <w:t>K</w:t>
      </w:r>
      <w:r>
        <w:t xml:space="preserve"> - емкость очереди. Если очередь неограниченной длины, то </w:t>
      </w:r>
      <w:r>
        <w:rPr>
          <w:lang w:val="en-US"/>
        </w:rPr>
        <w:t>K</w:t>
      </w:r>
      <w:r>
        <w:t xml:space="preserve"> либо не указывается, либо записывается как ∞.</w:t>
      </w:r>
    </w:p>
    <w:p w:rsidR="000837AB" w:rsidRDefault="000B0AB3">
      <w:pPr>
        <w:spacing w:after="120"/>
        <w:ind w:firstLine="669"/>
        <w:jc w:val="both"/>
      </w:pPr>
      <w:r>
        <w:t>СМО, моделирование которого было рассмотрено выше, в нотации Кендалла можно записать как </w:t>
      </w:r>
      <w:r>
        <w:rPr>
          <w:lang w:val="en-US"/>
        </w:rPr>
        <w:t>G</w:t>
      </w:r>
      <w:r>
        <w:t>/</w:t>
      </w:r>
      <w:r>
        <w:rPr>
          <w:lang w:val="en-US"/>
        </w:rPr>
        <w:t>G</w:t>
      </w:r>
      <w:r>
        <w:t xml:space="preserve">/1, так как использованный в данном примере равномерный закон относится к общему типу, был один канал и очередь имела неограниченную длину. </w:t>
      </w:r>
    </w:p>
    <w:p w:rsidR="000837AB" w:rsidRDefault="000B0AB3">
      <w:pPr>
        <w:pStyle w:val="1"/>
        <w:spacing w:after="360"/>
        <w:jc w:val="center"/>
      </w:pPr>
      <w:bookmarkStart w:id="32" w:name="_Toc181444219"/>
      <w:r>
        <w:t xml:space="preserve">Моделирование с ЯИМ </w:t>
      </w:r>
      <w:r>
        <w:rPr>
          <w:lang w:val="en-US"/>
        </w:rPr>
        <w:t>GPSS</w:t>
      </w:r>
      <w:bookmarkEnd w:id="32"/>
    </w:p>
    <w:p w:rsidR="000837AB" w:rsidRDefault="000B0AB3">
      <w:pPr>
        <w:spacing w:after="120"/>
        <w:ind w:firstLine="669"/>
        <w:jc w:val="both"/>
      </w:pPr>
      <w:r>
        <w:t xml:space="preserve">Язык имитационного моделирования (ЯИМ) </w:t>
      </w:r>
      <w:r>
        <w:rPr>
          <w:lang w:val="en-US"/>
        </w:rPr>
        <w:t>GPSS</w:t>
      </w:r>
      <w:r>
        <w:t xml:space="preserve"> (</w:t>
      </w:r>
      <w:r>
        <w:rPr>
          <w:lang w:val="en-US"/>
        </w:rPr>
        <w:t>General</w:t>
      </w:r>
      <w:r>
        <w:t xml:space="preserve"> </w:t>
      </w:r>
      <w:r>
        <w:rPr>
          <w:lang w:val="en-US"/>
        </w:rPr>
        <w:t>Purpose</w:t>
      </w:r>
      <w:r>
        <w:t xml:space="preserve"> </w:t>
      </w:r>
      <w:r>
        <w:rPr>
          <w:lang w:val="en-US"/>
        </w:rPr>
        <w:t>System</w:t>
      </w:r>
      <w:r>
        <w:t xml:space="preserve"> </w:t>
      </w:r>
      <w:r>
        <w:rPr>
          <w:lang w:val="en-US"/>
        </w:rPr>
        <w:t>Simulation</w:t>
      </w:r>
      <w:r>
        <w:t xml:space="preserve">, система моделирования общего назначения) был разработан в 1968 году. В пособии используется </w:t>
      </w:r>
      <w:r>
        <w:rPr>
          <w:lang w:val="en-US"/>
        </w:rPr>
        <w:t>GPSS</w:t>
      </w:r>
      <w:r>
        <w:t xml:space="preserve"> </w:t>
      </w:r>
      <w:r>
        <w:rPr>
          <w:lang w:val="en-US"/>
        </w:rPr>
        <w:t>World</w:t>
      </w:r>
      <w:r>
        <w:t xml:space="preserve"> </w:t>
      </w:r>
      <w:r>
        <w:rPr>
          <w:lang w:val="en-US"/>
        </w:rPr>
        <w:t>Student</w:t>
      </w:r>
      <w:r>
        <w:t xml:space="preserve"> (</w:t>
      </w:r>
      <w:r>
        <w:rPr>
          <w:lang w:val="en-US"/>
        </w:rPr>
        <w:t>https</w:t>
      </w:r>
      <w:r>
        <w:t>://</w:t>
      </w:r>
      <w:r>
        <w:rPr>
          <w:lang w:val="en-US"/>
        </w:rPr>
        <w:t>altaev</w:t>
      </w:r>
      <w:r>
        <w:t>-</w:t>
      </w:r>
      <w:r>
        <w:rPr>
          <w:lang w:val="en-US"/>
        </w:rPr>
        <w:t>aa</w:t>
      </w:r>
      <w:r>
        <w:t>.</w:t>
      </w:r>
      <w:r>
        <w:rPr>
          <w:lang w:val="en-US"/>
        </w:rPr>
        <w:t>narod</w:t>
      </w:r>
      <w:r>
        <w:t>.</w:t>
      </w:r>
      <w:r>
        <w:rPr>
          <w:lang w:val="en-US"/>
        </w:rPr>
        <w:t>ru</w:t>
      </w:r>
      <w:r>
        <w:t>/</w:t>
      </w:r>
      <w:r>
        <w:rPr>
          <w:lang w:val="en-US"/>
        </w:rPr>
        <w:t>km</w:t>
      </w:r>
      <w:r>
        <w:t>3/</w:t>
      </w:r>
      <w:r>
        <w:rPr>
          <w:lang w:val="en-US"/>
        </w:rPr>
        <w:t>GPSS</w:t>
      </w:r>
      <w:r>
        <w:t>.</w:t>
      </w:r>
      <w:r>
        <w:rPr>
          <w:lang w:val="en-US"/>
        </w:rPr>
        <w:t>zip</w:t>
      </w:r>
      <w:r>
        <w:t xml:space="preserve">). По этой версии языка выпущено несколько достаточно подробных пособий, таких как [7, 8, 9]. В данном пособии не ставится целью обзор всех возможностей </w:t>
      </w:r>
      <w:r>
        <w:rPr>
          <w:lang w:val="en-US"/>
        </w:rPr>
        <w:t>GPSS</w:t>
      </w:r>
      <w:r>
        <w:t xml:space="preserve">, а рассматриваются лишь самые необходимые из них, но позволяющие обеспечить построение модели для проведения с ними имитационных экспериментов. </w:t>
      </w:r>
    </w:p>
    <w:p w:rsidR="000837AB" w:rsidRDefault="000B0AB3">
      <w:pPr>
        <w:spacing w:after="120"/>
        <w:ind w:firstLine="669"/>
        <w:jc w:val="both"/>
      </w:pPr>
      <w:r>
        <w:t xml:space="preserve">Когда разрабатывалась первая версия </w:t>
      </w:r>
      <w:r>
        <w:rPr>
          <w:lang w:val="en-US"/>
        </w:rPr>
        <w:t>GPSS</w:t>
      </w:r>
      <w:r>
        <w:t xml:space="preserve"> (1968 год) данные в память компьютера вводились с помощью перфокарт и, соответственно, инструкции </w:t>
      </w:r>
      <w:r>
        <w:rPr>
          <w:lang w:val="en-US"/>
        </w:rPr>
        <w:t>GPSS</w:t>
      </w:r>
      <w:r>
        <w:t xml:space="preserve"> назывались картами [3]. Всего было предусмотрено три типа карт:</w:t>
      </w:r>
    </w:p>
    <w:p w:rsidR="000837AB" w:rsidRDefault="000B0AB3" w:rsidP="000B0AB3">
      <w:pPr>
        <w:pStyle w:val="aff0"/>
        <w:numPr>
          <w:ilvl w:val="0"/>
          <w:numId w:val="18"/>
        </w:numPr>
        <w:spacing w:after="120"/>
        <w:jc w:val="both"/>
      </w:pPr>
      <w:r>
        <w:t>Карты описания;</w:t>
      </w:r>
    </w:p>
    <w:p w:rsidR="000837AB" w:rsidRDefault="000B0AB3" w:rsidP="000B0AB3">
      <w:pPr>
        <w:pStyle w:val="aff0"/>
        <w:numPr>
          <w:ilvl w:val="0"/>
          <w:numId w:val="18"/>
        </w:numPr>
        <w:spacing w:after="120"/>
        <w:jc w:val="both"/>
      </w:pPr>
      <w:r>
        <w:t>Блоки;</w:t>
      </w:r>
    </w:p>
    <w:p w:rsidR="000837AB" w:rsidRDefault="000B0AB3" w:rsidP="000B0AB3">
      <w:pPr>
        <w:pStyle w:val="aff0"/>
        <w:numPr>
          <w:ilvl w:val="0"/>
          <w:numId w:val="18"/>
        </w:numPr>
        <w:spacing w:after="120"/>
        <w:jc w:val="both"/>
      </w:pPr>
      <w:r>
        <w:t>Карты управления.</w:t>
      </w:r>
    </w:p>
    <w:p w:rsidR="000837AB" w:rsidRDefault="000B0AB3">
      <w:pPr>
        <w:spacing w:after="120"/>
        <w:ind w:firstLine="669"/>
        <w:jc w:val="both"/>
      </w:pPr>
      <w:r>
        <w:t xml:space="preserve">Карты описания располагаются вначале программы и с их помощью назначаются требуемые характеристики таблицам, многоканальным устройствам и описываются переменные, функции и т.д. Блоки позволяют построить саму модель и именно по ним перемещаются транзакты. Карты управления позволяют запустить моделирование, а также указать необходимые параметры режимов моделирования. В современной версии </w:t>
      </w:r>
      <w:r>
        <w:rPr>
          <w:lang w:val="en-US"/>
        </w:rPr>
        <w:t>GPSS</w:t>
      </w:r>
      <w:r>
        <w:t xml:space="preserve"> (</w:t>
      </w:r>
      <w:r>
        <w:rPr>
          <w:lang w:val="en-US"/>
        </w:rPr>
        <w:t>GPSS</w:t>
      </w:r>
      <w:r>
        <w:t xml:space="preserve"> </w:t>
      </w:r>
      <w:r>
        <w:rPr>
          <w:lang w:val="en-US"/>
        </w:rPr>
        <w:t>World</w:t>
      </w:r>
      <w:r>
        <w:t xml:space="preserve">) карты управления не используются, а их функции возложены на соответствующие пункты меню </w:t>
      </w:r>
      <w:r>
        <w:rPr>
          <w:lang w:val="en-US"/>
        </w:rPr>
        <w:t>GUI</w:t>
      </w:r>
      <w:r>
        <w:t xml:space="preserve"> программы. </w:t>
      </w:r>
    </w:p>
    <w:p w:rsidR="000837AB" w:rsidRDefault="000B0AB3">
      <w:pPr>
        <w:keepNext/>
        <w:spacing w:after="120"/>
        <w:ind w:firstLine="669"/>
        <w:jc w:val="both"/>
      </w:pPr>
      <w:r>
        <w:lastRenderedPageBreak/>
        <w:t>Карта содержит следующие элементы:</w:t>
      </w:r>
    </w:p>
    <w:p w:rsidR="000837AB" w:rsidRDefault="000B0AB3" w:rsidP="000B0AB3">
      <w:pPr>
        <w:pStyle w:val="aff0"/>
        <w:numPr>
          <w:ilvl w:val="0"/>
          <w:numId w:val="19"/>
        </w:numPr>
        <w:spacing w:after="120"/>
        <w:jc w:val="both"/>
      </w:pPr>
      <w:r>
        <w:t>метка,</w:t>
      </w:r>
    </w:p>
    <w:p w:rsidR="000837AB" w:rsidRDefault="000B0AB3" w:rsidP="000B0AB3">
      <w:pPr>
        <w:pStyle w:val="aff0"/>
        <w:numPr>
          <w:ilvl w:val="0"/>
          <w:numId w:val="19"/>
        </w:numPr>
        <w:spacing w:after="120"/>
        <w:jc w:val="both"/>
      </w:pPr>
      <w:r>
        <w:t xml:space="preserve">название карты, </w:t>
      </w:r>
    </w:p>
    <w:p w:rsidR="000837AB" w:rsidRDefault="000B0AB3" w:rsidP="000B0AB3">
      <w:pPr>
        <w:pStyle w:val="aff0"/>
        <w:numPr>
          <w:ilvl w:val="0"/>
          <w:numId w:val="19"/>
        </w:numPr>
        <w:spacing w:after="120"/>
        <w:jc w:val="both"/>
      </w:pPr>
      <w:r>
        <w:t xml:space="preserve">поля, </w:t>
      </w:r>
    </w:p>
    <w:p w:rsidR="000837AB" w:rsidRDefault="000B0AB3" w:rsidP="000B0AB3">
      <w:pPr>
        <w:pStyle w:val="aff0"/>
        <w:numPr>
          <w:ilvl w:val="0"/>
          <w:numId w:val="19"/>
        </w:numPr>
        <w:spacing w:after="120"/>
        <w:jc w:val="both"/>
      </w:pPr>
      <w:r>
        <w:t>комментарии</w:t>
      </w:r>
    </w:p>
    <w:p w:rsidR="000837AB" w:rsidRDefault="000B0AB3">
      <w:pPr>
        <w:spacing w:after="120"/>
        <w:ind w:firstLine="669"/>
        <w:jc w:val="both"/>
      </w:pPr>
      <w:r>
        <w:t>Указанные элементы должны отделяться друг от друга либо пробелом, либо знаком табуляции.</w:t>
      </w:r>
    </w:p>
    <w:p w:rsidR="000837AB" w:rsidRDefault="000B0AB3">
      <w:pPr>
        <w:keepNext/>
        <w:spacing w:after="120"/>
        <w:ind w:firstLine="669"/>
        <w:jc w:val="both"/>
      </w:pPr>
      <w:r>
        <w:t>Метка выполняет две функции:</w:t>
      </w:r>
    </w:p>
    <w:p w:rsidR="000837AB" w:rsidRDefault="000B0AB3" w:rsidP="000B0AB3">
      <w:pPr>
        <w:pStyle w:val="aff0"/>
        <w:numPr>
          <w:ilvl w:val="0"/>
          <w:numId w:val="19"/>
        </w:numPr>
        <w:spacing w:after="120"/>
        <w:jc w:val="both"/>
      </w:pPr>
      <w:r>
        <w:t>при использовании в карте описания – это имя таблицы, многоканального устройства, переменной или функции;</w:t>
      </w:r>
    </w:p>
    <w:p w:rsidR="000837AB" w:rsidRDefault="000B0AB3" w:rsidP="000B0AB3">
      <w:pPr>
        <w:pStyle w:val="aff0"/>
        <w:numPr>
          <w:ilvl w:val="0"/>
          <w:numId w:val="19"/>
        </w:numPr>
        <w:spacing w:after="120"/>
        <w:jc w:val="both"/>
      </w:pPr>
      <w:r>
        <w:t>при применении в блоке – это метка перехода из другого места модели на этот блок.</w:t>
      </w:r>
    </w:p>
    <w:p w:rsidR="000837AB" w:rsidRDefault="000B0AB3">
      <w:pPr>
        <w:spacing w:after="120"/>
        <w:ind w:firstLine="669"/>
        <w:jc w:val="both"/>
      </w:pPr>
      <w:r>
        <w:t>Если метка для данной карты не предусмотрена, то достаточно вместо метки ввести пробел, либо символ табуляции.</w:t>
      </w:r>
    </w:p>
    <w:p w:rsidR="000837AB" w:rsidRDefault="000B0AB3">
      <w:pPr>
        <w:spacing w:after="120"/>
        <w:ind w:firstLine="669"/>
        <w:jc w:val="both"/>
      </w:pPr>
      <w:r>
        <w:t>После названия карты через запятую перечисляются поля, определяющие функциональность данной карты.</w:t>
      </w:r>
    </w:p>
    <w:p w:rsidR="000837AB" w:rsidRDefault="000B0AB3">
      <w:pPr>
        <w:spacing w:after="360"/>
        <w:ind w:firstLine="669"/>
        <w:jc w:val="both"/>
      </w:pPr>
      <w:r>
        <w:t xml:space="preserve">Общий синтаксис карты приведен на рисунке 32. </w:t>
      </w:r>
    </w:p>
    <w:p w:rsidR="000837AB" w:rsidRDefault="000B0AB3">
      <w:pPr>
        <w:keepNext/>
        <w:spacing w:after="120"/>
        <w:jc w:val="center"/>
      </w:pPr>
      <w:r>
        <w:rPr>
          <w:noProof/>
          <w:lang w:eastAsia="ru-RU"/>
        </w:rPr>
        <mc:AlternateContent>
          <mc:Choice Requires="wpg">
            <w:drawing>
              <wp:inline distT="0" distB="0" distL="0" distR="0">
                <wp:extent cx="3749040" cy="118872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7"/>
                        <a:stretch/>
                      </pic:blipFill>
                      <pic:spPr bwMode="auto">
                        <a:xfrm>
                          <a:off x="0" y="0"/>
                          <a:ext cx="3767414" cy="11945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295.20pt;height:93.60pt;mso-wrap-distance-left:0.00pt;mso-wrap-distance-top:0.00pt;mso-wrap-distance-right:0.00pt;mso-wrap-distance-bottom:0.00pt;" stroked="false">
                <v:path textboxrect="0,0,0,0"/>
                <v:imagedata r:id="rId98"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32</w:t>
      </w:r>
      <w:r w:rsidR="00F31953">
        <w:fldChar w:fldCharType="end"/>
      </w:r>
      <w:r>
        <w:t xml:space="preserve">. Синтаксис карты (команды) </w:t>
      </w:r>
      <w:r>
        <w:rPr>
          <w:lang w:val="en-US"/>
        </w:rPr>
        <w:t>GPSS</w:t>
      </w:r>
      <w:r>
        <w:t>.</w:t>
      </w:r>
    </w:p>
    <w:p w:rsidR="000837AB" w:rsidRDefault="000B0AB3">
      <w:pPr>
        <w:spacing w:after="120"/>
        <w:ind w:firstLine="669"/>
        <w:jc w:val="both"/>
      </w:pPr>
      <w:r>
        <w:t>В полях допускается использование выражений, но их описание должно быть дано внутри круглых скобок.</w:t>
      </w:r>
    </w:p>
    <w:p w:rsidR="000837AB" w:rsidRDefault="000B0AB3">
      <w:pPr>
        <w:spacing w:after="120"/>
        <w:ind w:firstLine="669"/>
        <w:jc w:val="both"/>
      </w:pPr>
      <w:r>
        <w:t xml:space="preserve">На рисунке 33 приведен пример блока </w:t>
      </w:r>
      <w:r>
        <w:rPr>
          <w:lang w:val="en-US"/>
        </w:rPr>
        <w:t>GENERATE</w:t>
      </w:r>
      <w:r>
        <w:t>.</w:t>
      </w:r>
    </w:p>
    <w:p w:rsidR="000837AB" w:rsidRDefault="000B0AB3">
      <w:pPr>
        <w:keepNext/>
        <w:spacing w:after="120"/>
        <w:ind w:firstLine="1134"/>
      </w:pPr>
      <w:r>
        <w:rPr>
          <w:noProof/>
          <w:lang w:eastAsia="ru-RU"/>
        </w:rPr>
        <mc:AlternateContent>
          <mc:Choice Requires="wpg">
            <w:drawing>
              <wp:inline distT="0" distB="0" distL="0" distR="0">
                <wp:extent cx="2417450" cy="187036"/>
                <wp:effectExtent l="0" t="0" r="1905"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9"/>
                        <a:stretch/>
                      </pic:blipFill>
                      <pic:spPr bwMode="auto">
                        <a:xfrm>
                          <a:off x="0" y="0"/>
                          <a:ext cx="3932755" cy="30427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190.35pt;height:14.73pt;mso-wrap-distance-left:0.00pt;mso-wrap-distance-top:0.00pt;mso-wrap-distance-right:0.00pt;mso-wrap-distance-bottom:0.00pt;" stroked="f">
                <v:path textboxrect="0,0,0,0"/>
                <v:imagedata r:id="rId100"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33</w:t>
      </w:r>
      <w:r w:rsidR="00F31953">
        <w:fldChar w:fldCharType="end"/>
      </w:r>
      <w:r>
        <w:t>. Пример карты.</w:t>
      </w:r>
    </w:p>
    <w:p w:rsidR="000837AB" w:rsidRDefault="000B0AB3">
      <w:pPr>
        <w:spacing w:after="120"/>
        <w:ind w:firstLine="669"/>
        <w:jc w:val="both"/>
      </w:pPr>
      <w:r>
        <w:t xml:space="preserve">В данном примере отсутствуют метка и комментарий. В поле </w:t>
      </w:r>
      <w:r>
        <w:rPr>
          <w:lang w:val="en-US"/>
        </w:rPr>
        <w:t>A</w:t>
      </w:r>
      <w:r>
        <w:t xml:space="preserve"> введено число 26, в поле </w:t>
      </w:r>
      <w:r>
        <w:rPr>
          <w:lang w:val="en-US"/>
        </w:rPr>
        <w:t>B</w:t>
      </w:r>
      <w:r>
        <w:t xml:space="preserve"> – 3, значение поля </w:t>
      </w:r>
      <w:r>
        <w:rPr>
          <w:lang w:val="en-US"/>
        </w:rPr>
        <w:t>C</w:t>
      </w:r>
      <w:r>
        <w:t xml:space="preserve"> не указано, в поле </w:t>
      </w:r>
      <w:r>
        <w:rPr>
          <w:lang w:val="en-US"/>
        </w:rPr>
        <w:t>D</w:t>
      </w:r>
      <w:r>
        <w:t xml:space="preserve"> записано 8. Внутри полей пробелы недопустимы. На рисунке 34 дан пример карты содержащей ошибку. Пробел завершает область полей и начинает текст комментария.</w:t>
      </w:r>
    </w:p>
    <w:p w:rsidR="000837AB" w:rsidRDefault="000B0AB3">
      <w:pPr>
        <w:keepNext/>
        <w:spacing w:after="120"/>
        <w:ind w:firstLine="2268"/>
      </w:pPr>
      <w:r>
        <w:rPr>
          <w:noProof/>
          <w:lang w:eastAsia="ru-RU"/>
        </w:rPr>
        <mc:AlternateContent>
          <mc:Choice Requires="wpg">
            <w:drawing>
              <wp:inline distT="0" distB="0" distL="0" distR="0">
                <wp:extent cx="2855793" cy="702792"/>
                <wp:effectExtent l="0" t="0" r="1905" b="2540"/>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1"/>
                        <a:stretch/>
                      </pic:blipFill>
                      <pic:spPr bwMode="auto">
                        <a:xfrm>
                          <a:off x="0" y="0"/>
                          <a:ext cx="2855793" cy="70279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224.87pt;height:55.34pt;mso-wrap-distance-left:0.00pt;mso-wrap-distance-top:0.00pt;mso-wrap-distance-right:0.00pt;mso-wrap-distance-bottom:0.00pt;" stroked="false">
                <v:path textboxrect="0,0,0,0"/>
                <v:imagedata r:id="rId102"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34</w:t>
      </w:r>
      <w:r w:rsidR="00F31953">
        <w:fldChar w:fldCharType="end"/>
      </w:r>
      <w:r>
        <w:t>. Наличие пробела в полях карты.</w:t>
      </w:r>
    </w:p>
    <w:p w:rsidR="000837AB" w:rsidRDefault="000B0AB3">
      <w:pPr>
        <w:spacing w:after="120"/>
        <w:ind w:firstLine="669"/>
        <w:jc w:val="both"/>
      </w:pPr>
      <w:r>
        <w:t xml:space="preserve">В следующем примере (рис. 35) в блоке </w:t>
      </w:r>
      <w:r>
        <w:rPr>
          <w:lang w:val="en-US"/>
        </w:rPr>
        <w:t>GENERATE</w:t>
      </w:r>
      <w:r>
        <w:t xml:space="preserve"> использовано лишь одно поле </w:t>
      </w:r>
      <w:r>
        <w:rPr>
          <w:lang w:val="en-US"/>
        </w:rPr>
        <w:t>A</w:t>
      </w:r>
      <w:r>
        <w:t xml:space="preserve"> и в нем само выражение в виде вызова функции заключено в скобки.</w:t>
      </w:r>
    </w:p>
    <w:p w:rsidR="000837AB" w:rsidRDefault="000B0AB3">
      <w:pPr>
        <w:keepNext/>
        <w:spacing w:after="120"/>
        <w:ind w:firstLine="426"/>
        <w:jc w:val="center"/>
      </w:pPr>
      <w:r>
        <w:rPr>
          <w:noProof/>
          <w:lang w:eastAsia="ru-RU"/>
        </w:rPr>
        <w:lastRenderedPageBreak/>
        <mc:AlternateContent>
          <mc:Choice Requires="wpg">
            <w:drawing>
              <wp:inline distT="0" distB="0" distL="0" distR="0">
                <wp:extent cx="3214654" cy="175344"/>
                <wp:effectExtent l="0" t="0" r="5080" b="0"/>
                <wp:docPr id="4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3"/>
                        <a:stretch/>
                      </pic:blipFill>
                      <pic:spPr bwMode="auto">
                        <a:xfrm>
                          <a:off x="0" y="0"/>
                          <a:ext cx="3422673" cy="1866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253.12pt;height:13.81pt;mso-wrap-distance-left:0.00pt;mso-wrap-distance-top:0.00pt;mso-wrap-distance-right:0.00pt;mso-wrap-distance-bottom:0.00pt;" stroked="false">
                <v:path textboxrect="0,0,0,0"/>
                <v:imagedata r:id="rId104"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35</w:t>
      </w:r>
      <w:r w:rsidR="00F31953">
        <w:fldChar w:fldCharType="end"/>
      </w:r>
      <w:r>
        <w:t>. Применение выражения в поле карты.</w:t>
      </w:r>
    </w:p>
    <w:p w:rsidR="000837AB" w:rsidRDefault="000B0AB3">
      <w:pPr>
        <w:pStyle w:val="2"/>
        <w:jc w:val="center"/>
      </w:pPr>
      <w:bookmarkStart w:id="33" w:name="_Toc181444220"/>
      <w:r>
        <w:t>СЧА</w:t>
      </w:r>
      <w:bookmarkEnd w:id="33"/>
    </w:p>
    <w:p w:rsidR="000837AB" w:rsidRDefault="000B0AB3">
      <w:pPr>
        <w:spacing w:after="120"/>
        <w:ind w:firstLine="669"/>
        <w:jc w:val="both"/>
      </w:pPr>
      <w:r>
        <w:t xml:space="preserve">Основная цель имитационного моделирования – это сбор необходимой статистики по исследуемой реальной системе. </w:t>
      </w:r>
      <w:r>
        <w:rPr>
          <w:lang w:val="en-US"/>
        </w:rPr>
        <w:t>GPSS</w:t>
      </w:r>
      <w:r>
        <w:t xml:space="preserve"> для этой цели использует стандартные числовые атрибуты (СЧА), к которым можно обратиться двумя способами:</w:t>
      </w:r>
    </w:p>
    <w:p w:rsidR="000837AB" w:rsidRDefault="000B0AB3" w:rsidP="000B0AB3">
      <w:pPr>
        <w:pStyle w:val="aff0"/>
        <w:numPr>
          <w:ilvl w:val="0"/>
          <w:numId w:val="20"/>
        </w:numPr>
        <w:spacing w:after="120"/>
        <w:jc w:val="both"/>
      </w:pPr>
      <w:r>
        <w:t>&lt;имя СЧА&gt;&lt;номер объекта&gt; - если объект нумерованный;</w:t>
      </w:r>
    </w:p>
    <w:p w:rsidR="000837AB" w:rsidRDefault="000B0AB3" w:rsidP="000B0AB3">
      <w:pPr>
        <w:pStyle w:val="aff0"/>
        <w:numPr>
          <w:ilvl w:val="0"/>
          <w:numId w:val="20"/>
        </w:numPr>
        <w:spacing w:after="120"/>
        <w:jc w:val="both"/>
      </w:pPr>
      <w:r>
        <w:t>&lt;имя СЧА&gt;$&lt;имя объекта&gt; - если объект именованный.</w:t>
      </w:r>
    </w:p>
    <w:p w:rsidR="000837AB" w:rsidRDefault="000B0AB3">
      <w:pPr>
        <w:keepNext/>
        <w:spacing w:after="120"/>
        <w:ind w:firstLine="669"/>
        <w:jc w:val="both"/>
      </w:pPr>
      <w:r>
        <w:t>Примеры</w:t>
      </w:r>
      <w:r>
        <w:rPr>
          <w:lang w:val="en-US"/>
        </w:rPr>
        <w:t xml:space="preserve"> (</w:t>
      </w:r>
      <w:r>
        <w:t>Приложение</w:t>
      </w:r>
      <w:r>
        <w:rPr>
          <w:lang w:val="en-US"/>
        </w:rPr>
        <w:t xml:space="preserve"> 3)</w:t>
      </w:r>
      <w:r>
        <w:t>:</w:t>
      </w:r>
    </w:p>
    <w:p w:rsidR="000837AB" w:rsidRDefault="000B0AB3" w:rsidP="000B0AB3">
      <w:pPr>
        <w:pStyle w:val="aff0"/>
        <w:numPr>
          <w:ilvl w:val="0"/>
          <w:numId w:val="21"/>
        </w:numPr>
        <w:spacing w:after="120"/>
        <w:jc w:val="both"/>
      </w:pPr>
      <w:r>
        <w:rPr>
          <w:lang w:val="en-US"/>
        </w:rPr>
        <w:t>Q</w:t>
      </w:r>
      <w:r>
        <w:t xml:space="preserve">5 – здесь </w:t>
      </w:r>
      <w:r>
        <w:rPr>
          <w:lang w:val="en-US"/>
        </w:rPr>
        <w:t>Q</w:t>
      </w:r>
      <w:r>
        <w:t xml:space="preserve"> – имя СЧА, позволяющее обратиться к очереди (</w:t>
      </w:r>
      <w:r>
        <w:rPr>
          <w:lang w:val="en-US"/>
        </w:rPr>
        <w:t>Queue</w:t>
      </w:r>
      <w:r>
        <w:t>), 5 – номер очереди;</w:t>
      </w:r>
    </w:p>
    <w:p w:rsidR="000837AB" w:rsidRDefault="000B0AB3" w:rsidP="000B0AB3">
      <w:pPr>
        <w:pStyle w:val="aff0"/>
        <w:numPr>
          <w:ilvl w:val="0"/>
          <w:numId w:val="21"/>
        </w:numPr>
        <w:spacing w:after="120"/>
        <w:jc w:val="both"/>
      </w:pPr>
      <w:r>
        <w:rPr>
          <w:lang w:val="en-US"/>
        </w:rPr>
        <w:t>Q</w:t>
      </w:r>
      <w:r>
        <w:t>$</w:t>
      </w:r>
      <w:r>
        <w:rPr>
          <w:lang w:val="en-US"/>
        </w:rPr>
        <w:t>nakopitel</w:t>
      </w:r>
      <w:r>
        <w:t xml:space="preserve"> – СЧА очереди с именем </w:t>
      </w:r>
      <w:r>
        <w:rPr>
          <w:lang w:val="en-US"/>
        </w:rPr>
        <w:t>nakopitel</w:t>
      </w:r>
      <w:r>
        <w:t>.</w:t>
      </w:r>
    </w:p>
    <w:p w:rsidR="000837AB" w:rsidRDefault="000B0AB3">
      <w:pPr>
        <w:spacing w:after="120"/>
        <w:ind w:firstLine="669"/>
        <w:jc w:val="both"/>
      </w:pPr>
      <w:r>
        <w:t>Есть особая разновидность СЧА – логическая, принимающая значения 0 (</w:t>
      </w:r>
      <w:r>
        <w:rPr>
          <w:lang w:val="en-US"/>
        </w:rPr>
        <w:t>false</w:t>
      </w:r>
      <w:r>
        <w:t>) и 1 (</w:t>
      </w:r>
      <w:r>
        <w:rPr>
          <w:lang w:val="en-US"/>
        </w:rPr>
        <w:t>true</w:t>
      </w:r>
      <w:r>
        <w:t xml:space="preserve">). </w:t>
      </w:r>
    </w:p>
    <w:p w:rsidR="000837AB" w:rsidRDefault="000B0AB3">
      <w:pPr>
        <w:spacing w:after="120"/>
        <w:ind w:firstLine="669"/>
        <w:jc w:val="both"/>
      </w:pPr>
      <w:r>
        <w:t>Имеется группа системных СЧА, относящихся к всей модели в целом (Приложение 3):</w:t>
      </w:r>
    </w:p>
    <w:p w:rsidR="000837AB" w:rsidRDefault="000B0AB3" w:rsidP="000B0AB3">
      <w:pPr>
        <w:pStyle w:val="aff0"/>
        <w:numPr>
          <w:ilvl w:val="0"/>
          <w:numId w:val="25"/>
        </w:numPr>
        <w:spacing w:after="120"/>
        <w:jc w:val="both"/>
      </w:pPr>
      <w:r>
        <w:t xml:space="preserve">RNj – служит для вызова встроенного в </w:t>
      </w:r>
      <w:r>
        <w:rPr>
          <w:lang w:val="en-US"/>
        </w:rPr>
        <w:t>GPSS</w:t>
      </w:r>
      <w:r>
        <w:t xml:space="preserve"> генератора случайных чисел, </w:t>
      </w:r>
      <w:r>
        <w:rPr>
          <w:noProof/>
          <w:lang w:eastAsia="ru-RU"/>
        </w:rPr>
        <mc:AlternateContent>
          <mc:Choice Requires="wpg">
            <w:drawing>
              <wp:inline distT="0" distB="0" distL="0" distR="0">
                <wp:extent cx="574964" cy="195867"/>
                <wp:effectExtent l="0" t="0" r="0" b="0"/>
                <wp:docPr id="4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5"/>
                        <a:stretch/>
                      </pic:blipFill>
                      <pic:spPr bwMode="auto">
                        <a:xfrm>
                          <a:off x="0" y="0"/>
                          <a:ext cx="589754" cy="20090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45.27pt;height:15.42pt;mso-wrap-distance-left:0.00pt;mso-wrap-distance-top:0.00pt;mso-wrap-distance-right:0.00pt;mso-wrap-distance-bottom:0.00pt;" stroked="false">
                <v:path textboxrect="0,0,0,0"/>
                <v:imagedata r:id="rId106" o:title=""/>
              </v:shape>
            </w:pict>
          </mc:Fallback>
        </mc:AlternateContent>
      </w:r>
      <w:r>
        <w:t>;</w:t>
      </w:r>
    </w:p>
    <w:p w:rsidR="000837AB" w:rsidRDefault="000B0AB3" w:rsidP="000B0AB3">
      <w:pPr>
        <w:pStyle w:val="aff0"/>
        <w:numPr>
          <w:ilvl w:val="0"/>
          <w:numId w:val="25"/>
        </w:numPr>
        <w:spacing w:after="120"/>
        <w:jc w:val="both"/>
      </w:pPr>
      <w:r>
        <w:t>C1 –</w:t>
      </w:r>
      <w:r>
        <w:rPr>
          <w:lang w:val="en-US"/>
        </w:rPr>
        <w:t> </w:t>
      </w:r>
      <w:r>
        <w:t>модельное время;</w:t>
      </w:r>
    </w:p>
    <w:p w:rsidR="000837AB" w:rsidRDefault="000B0AB3" w:rsidP="000B0AB3">
      <w:pPr>
        <w:pStyle w:val="aff0"/>
        <w:numPr>
          <w:ilvl w:val="0"/>
          <w:numId w:val="25"/>
        </w:numPr>
        <w:spacing w:after="120"/>
        <w:jc w:val="both"/>
      </w:pPr>
      <w:r>
        <w:t>TG1 - счетчик завершения моделирования.</w:t>
      </w:r>
    </w:p>
    <w:p w:rsidR="000837AB" w:rsidRDefault="000B0AB3">
      <w:pPr>
        <w:pStyle w:val="2"/>
        <w:jc w:val="center"/>
      </w:pPr>
      <w:bookmarkStart w:id="34" w:name="_Toc181444221"/>
      <w:r>
        <w:t>Транзакты</w:t>
      </w:r>
      <w:bookmarkEnd w:id="34"/>
    </w:p>
    <w:p w:rsidR="000837AB" w:rsidRDefault="000B0AB3">
      <w:pPr>
        <w:spacing w:after="120"/>
        <w:ind w:firstLine="669"/>
        <w:jc w:val="both"/>
      </w:pPr>
      <w:r>
        <w:t>Транзакты могут отличаться друг от друга:</w:t>
      </w:r>
    </w:p>
    <w:p w:rsidR="000837AB" w:rsidRDefault="000B0AB3" w:rsidP="000B0AB3">
      <w:pPr>
        <w:pStyle w:val="aff0"/>
        <w:numPr>
          <w:ilvl w:val="0"/>
          <w:numId w:val="26"/>
        </w:numPr>
        <w:spacing w:after="120"/>
        <w:jc w:val="both"/>
      </w:pPr>
      <w:r>
        <w:t xml:space="preserve">своими приоритетами, их значения определяются по СЧА PR; </w:t>
      </w:r>
    </w:p>
    <w:p w:rsidR="000837AB" w:rsidRDefault="000B0AB3" w:rsidP="000B0AB3">
      <w:pPr>
        <w:pStyle w:val="aff0"/>
        <w:numPr>
          <w:ilvl w:val="0"/>
          <w:numId w:val="26"/>
        </w:numPr>
        <w:spacing w:after="120"/>
        <w:jc w:val="both"/>
      </w:pPr>
      <w:r>
        <w:t>параметрами. СЧА P позволяет узнать значение нужного параметра.</w:t>
      </w:r>
    </w:p>
    <w:p w:rsidR="000837AB" w:rsidRDefault="000B0AB3">
      <w:pPr>
        <w:spacing w:after="120"/>
        <w:ind w:firstLine="669"/>
        <w:jc w:val="both"/>
      </w:pPr>
      <w:r>
        <w:t xml:space="preserve"> Время, прошедшее с момента входа транзакта в модель, называется транзитным и определяется по СЧА </w:t>
      </w:r>
      <w:r>
        <w:rPr>
          <w:lang w:val="en-US"/>
        </w:rPr>
        <w:t>M</w:t>
      </w:r>
      <w:r>
        <w:t>1.</w:t>
      </w:r>
    </w:p>
    <w:p w:rsidR="000837AB" w:rsidRDefault="000B0AB3">
      <w:pPr>
        <w:pStyle w:val="2"/>
        <w:jc w:val="center"/>
      </w:pPr>
      <w:bookmarkStart w:id="35" w:name="_Toc181444222"/>
      <w:r>
        <w:t>Списки транзактов</w:t>
      </w:r>
      <w:bookmarkEnd w:id="35"/>
    </w:p>
    <w:p w:rsidR="000837AB" w:rsidRDefault="000B0AB3">
      <w:pPr>
        <w:spacing w:after="120"/>
        <w:ind w:firstLine="669"/>
        <w:jc w:val="both"/>
      </w:pPr>
      <w:r>
        <w:t>Во время моделирования транзакты хранятся в списках:</w:t>
      </w:r>
    </w:p>
    <w:p w:rsidR="000837AB" w:rsidRDefault="000B0AB3" w:rsidP="000B0AB3">
      <w:pPr>
        <w:pStyle w:val="aff0"/>
        <w:numPr>
          <w:ilvl w:val="0"/>
          <w:numId w:val="43"/>
        </w:numPr>
        <w:spacing w:after="120"/>
        <w:jc w:val="both"/>
      </w:pPr>
      <w:r>
        <w:t>список текущих событий, когда транзакту предоставлена в данный момент времени возможность перемещения по модели. Все транзакты по очереди извлекаются из указанного списка и будут перемещаются по модели до тех пор, пока не попадут в какой-нибудь другой список. После того как список будет весь обнулен модельное время будет изменено до времени наступления будущего события и список текущих событий вновь пополнится;</w:t>
      </w:r>
    </w:p>
    <w:p w:rsidR="000837AB" w:rsidRDefault="000B0AB3" w:rsidP="000B0AB3">
      <w:pPr>
        <w:pStyle w:val="aff0"/>
        <w:numPr>
          <w:ilvl w:val="0"/>
          <w:numId w:val="43"/>
        </w:numPr>
        <w:spacing w:after="120"/>
        <w:jc w:val="both"/>
      </w:pPr>
      <w:r>
        <w:t>список будущих событий – это транзакты, находящиеся, например, в источнике или канале. Таким образом, этот список на самом деле является списком основных событий;</w:t>
      </w:r>
    </w:p>
    <w:p w:rsidR="000837AB" w:rsidRDefault="000B0AB3" w:rsidP="000B0AB3">
      <w:pPr>
        <w:pStyle w:val="aff0"/>
        <w:numPr>
          <w:ilvl w:val="0"/>
          <w:numId w:val="43"/>
        </w:numPr>
        <w:spacing w:after="120"/>
        <w:jc w:val="both"/>
      </w:pPr>
      <w:r>
        <w:t>список задержки. Здесь находятся транзакты, оказавшиеся, например, в очередях.</w:t>
      </w:r>
    </w:p>
    <w:p w:rsidR="000837AB" w:rsidRDefault="000B0AB3">
      <w:pPr>
        <w:spacing w:after="120"/>
        <w:ind w:firstLine="669"/>
        <w:jc w:val="both"/>
      </w:pPr>
      <w:r>
        <w:lastRenderedPageBreak/>
        <w:t>Имеются еще списки прерываний, пользователя и т.д.</w:t>
      </w:r>
    </w:p>
    <w:p w:rsidR="000837AB" w:rsidRDefault="000B0AB3">
      <w:pPr>
        <w:pStyle w:val="2"/>
        <w:jc w:val="center"/>
      </w:pPr>
      <w:bookmarkStart w:id="36" w:name="_Toc181444223"/>
      <w:r>
        <w:t>Блоки</w:t>
      </w:r>
      <w:bookmarkEnd w:id="36"/>
    </w:p>
    <w:p w:rsidR="000837AB" w:rsidRDefault="000B0AB3">
      <w:pPr>
        <w:spacing w:after="120"/>
        <w:ind w:firstLine="669"/>
        <w:jc w:val="both"/>
      </w:pPr>
      <w:r>
        <w:t>Как выше упоминалось, с помощью блоков строится модель. Перемещение транзактов по блокам позволяет имитировать поведение самой системы. Вход транзакта в блок приводит к наступлению таких событий, как, например, вход в очередь, выход из очереди, вход в канал, выход из канала и т.д. Блоки относятся к двум типам:</w:t>
      </w:r>
    </w:p>
    <w:p w:rsidR="000837AB" w:rsidRDefault="000B0AB3" w:rsidP="000B0AB3">
      <w:pPr>
        <w:pStyle w:val="aff0"/>
        <w:numPr>
          <w:ilvl w:val="0"/>
          <w:numId w:val="22"/>
        </w:numPr>
        <w:spacing w:after="120"/>
        <w:jc w:val="both"/>
      </w:pPr>
      <w:r>
        <w:t>неблокирующие – не препятствующие входу транзакта в него (их большинство);</w:t>
      </w:r>
    </w:p>
    <w:p w:rsidR="000837AB" w:rsidRDefault="000B0AB3" w:rsidP="000B0AB3">
      <w:pPr>
        <w:pStyle w:val="aff0"/>
        <w:numPr>
          <w:ilvl w:val="0"/>
          <w:numId w:val="22"/>
        </w:numPr>
        <w:spacing w:after="120"/>
        <w:jc w:val="both"/>
      </w:pPr>
      <w:r>
        <w:t>блокирующие – отказывающие транзакту во входе при наличии запрещающего условия.</w:t>
      </w:r>
    </w:p>
    <w:p w:rsidR="000837AB" w:rsidRDefault="000B0AB3">
      <w:pPr>
        <w:spacing w:after="120"/>
        <w:ind w:firstLine="669"/>
        <w:jc w:val="both"/>
      </w:pPr>
      <w:r>
        <w:t>В дальнейшем, если не будет указано к какому типу относится рассматриваемый блок, то это будет означать, что он является неблокирующим.</w:t>
      </w:r>
    </w:p>
    <w:p w:rsidR="000837AB" w:rsidRDefault="000B0AB3">
      <w:pPr>
        <w:spacing w:after="120"/>
        <w:ind w:firstLine="669"/>
        <w:jc w:val="both"/>
      </w:pPr>
      <w:r>
        <w:t xml:space="preserve">Для прогнозирования времени наступления основных событий предусмотрены два блока: </w:t>
      </w:r>
      <w:r>
        <w:rPr>
          <w:lang w:val="en-US"/>
        </w:rPr>
        <w:t>GENERATE</w:t>
      </w:r>
      <w:r>
        <w:t xml:space="preserve"> и </w:t>
      </w:r>
      <w:r>
        <w:rPr>
          <w:lang w:val="en-US"/>
        </w:rPr>
        <w:t>ADVANCE</w:t>
      </w:r>
      <w:r>
        <w:t>. В данных блоках для расчета времени следует использовать функции, перечень которых приведен в [7, пункт «1.5.5. Библиотечные генераторы случайных чисел»]. Рассмотрим лишь три из них:</w:t>
      </w:r>
    </w:p>
    <w:p w:rsidR="000837AB" w:rsidRDefault="000B0AB3" w:rsidP="000B0AB3">
      <w:pPr>
        <w:pStyle w:val="aff0"/>
        <w:numPr>
          <w:ilvl w:val="0"/>
          <w:numId w:val="24"/>
        </w:numPr>
        <w:spacing w:after="120"/>
        <w:jc w:val="both"/>
      </w:pPr>
      <w:r>
        <w:rPr>
          <w:lang w:val="en-US"/>
        </w:rPr>
        <w:t>DUNIFORM</w:t>
      </w:r>
      <w:r>
        <w:t>(</w:t>
      </w:r>
      <w:r>
        <w:rPr>
          <w:lang w:val="en-US"/>
        </w:rPr>
        <w:t>Stream</w:t>
      </w:r>
      <w:r>
        <w:t>,</w:t>
      </w:r>
      <w:r>
        <w:rPr>
          <w:lang w:val="en-US"/>
        </w:rPr>
        <w:t>Min</w:t>
      </w:r>
      <w:r>
        <w:t>,</w:t>
      </w:r>
      <w:r>
        <w:rPr>
          <w:lang w:val="en-US"/>
        </w:rPr>
        <w:t>Max</w:t>
      </w:r>
      <w:r>
        <w:t>) – генерирует случайные целые числа из диапазона [</w:t>
      </w:r>
      <w:r>
        <w:rPr>
          <w:lang w:val="en-US"/>
        </w:rPr>
        <w:t>Min</w:t>
      </w:r>
      <w:r>
        <w:t xml:space="preserve">, </w:t>
      </w:r>
      <w:r>
        <w:rPr>
          <w:lang w:val="en-US"/>
        </w:rPr>
        <w:t>Max</w:t>
      </w:r>
      <w:r>
        <w:t xml:space="preserve">], </w:t>
      </w:r>
      <w:r>
        <w:rPr>
          <w:lang w:val="en-US"/>
        </w:rPr>
        <w:t>Stream</w:t>
      </w:r>
      <w:r>
        <w:t xml:space="preserve"> – номер встроенного в </w:t>
      </w:r>
      <w:r>
        <w:rPr>
          <w:lang w:val="en-US"/>
        </w:rPr>
        <w:t>GPSS</w:t>
      </w:r>
      <w:r>
        <w:t xml:space="preserve"> одного из 24 генераторов СВ. Примечание: нумерация генераторов начинается с 1, т.е. </w:t>
      </w:r>
      <w:r>
        <w:rPr>
          <w:lang w:val="en-US"/>
        </w:rPr>
        <w:t>Stream</w:t>
      </w:r>
      <w:r>
        <w:t xml:space="preserve"> должен быть выбран из интервала [1; 24].</w:t>
      </w:r>
    </w:p>
    <w:p w:rsidR="000837AB" w:rsidRDefault="000B0AB3" w:rsidP="000B0AB3">
      <w:pPr>
        <w:pStyle w:val="aff0"/>
        <w:numPr>
          <w:ilvl w:val="0"/>
          <w:numId w:val="24"/>
        </w:numPr>
        <w:spacing w:after="120"/>
        <w:jc w:val="both"/>
      </w:pPr>
      <w:r>
        <w:rPr>
          <w:lang w:val="en-US"/>
        </w:rPr>
        <w:t>EXPONENTIAL</w:t>
      </w:r>
      <w:r>
        <w:t>(</w:t>
      </w:r>
      <w:r>
        <w:rPr>
          <w:lang w:val="en-US"/>
        </w:rPr>
        <w:t>Stream</w:t>
      </w:r>
      <w:r>
        <w:t>,</w:t>
      </w:r>
      <w:r>
        <w:rPr>
          <w:lang w:val="en-US"/>
        </w:rPr>
        <w:t>Locate</w:t>
      </w:r>
      <w:r>
        <w:t>,</w:t>
      </w:r>
      <w:r>
        <w:rPr>
          <w:lang w:val="en-US"/>
        </w:rPr>
        <w:t>Scale</w:t>
      </w:r>
      <w:r>
        <w:t xml:space="preserve">) - генерирует вещественные числа с применением экспоненциального закона распределения СВ, </w:t>
      </w:r>
      <w:r>
        <w:rPr>
          <w:lang w:val="en-US"/>
        </w:rPr>
        <w:t>Stream</w:t>
      </w:r>
      <w:r>
        <w:t xml:space="preserve"> как и в предыдущем случае - номер генератора, </w:t>
      </w:r>
      <w:r>
        <w:rPr>
          <w:lang w:val="en-US"/>
        </w:rPr>
        <w:t>Locate</w:t>
      </w:r>
      <w:r>
        <w:t xml:space="preserve"> – величина сдвига (добавляется ко всем сгенерированным числам), </w:t>
      </w:r>
      <w:r>
        <w:rPr>
          <w:lang w:val="en-US"/>
        </w:rPr>
        <w:t>Scale</w:t>
      </w:r>
      <w:r>
        <w:t xml:space="preserve"> – среднее значение времени. Пример использования данной функции приведен на рисунке 35.</w:t>
      </w:r>
    </w:p>
    <w:p w:rsidR="000837AB" w:rsidRDefault="000B0AB3" w:rsidP="000B0AB3">
      <w:pPr>
        <w:pStyle w:val="aff0"/>
        <w:numPr>
          <w:ilvl w:val="0"/>
          <w:numId w:val="24"/>
        </w:numPr>
        <w:spacing w:after="120"/>
        <w:jc w:val="both"/>
      </w:pPr>
      <w:r>
        <w:t xml:space="preserve">NORMAL(Stream,Mean,StdDev) - генерирует вещественные числа с применением нормального закона распределения СВ, </w:t>
      </w:r>
      <w:r>
        <w:rPr>
          <w:lang w:val="en-US"/>
        </w:rPr>
        <w:t>Stream</w:t>
      </w:r>
      <w:r>
        <w:t xml:space="preserve"> - номер генератора, Mean - среднее значение, StdDev - стандартное отклонение.</w:t>
      </w:r>
    </w:p>
    <w:p w:rsidR="000837AB" w:rsidRDefault="000B0AB3">
      <w:pPr>
        <w:spacing w:after="120"/>
        <w:ind w:firstLine="669"/>
        <w:jc w:val="both"/>
      </w:pPr>
      <w:r>
        <w:t>При перечислении названий функций и их аргументов пробелы намеренно удалены, так как прямое предназначение пробелов – это отделение элементов карты друг от друга: метки от имени карты, имени от полей и полей от комментария.</w:t>
      </w:r>
    </w:p>
    <w:p w:rsidR="000837AB" w:rsidRDefault="000B0AB3">
      <w:pPr>
        <w:pStyle w:val="3"/>
        <w:rPr>
          <w:b w:val="0"/>
          <w:sz w:val="24"/>
          <w:szCs w:val="24"/>
        </w:rPr>
      </w:pPr>
      <w:bookmarkStart w:id="37" w:name="_Toc181444224"/>
      <w:r>
        <w:rPr>
          <w:b w:val="0"/>
          <w:sz w:val="24"/>
          <w:szCs w:val="24"/>
        </w:rPr>
        <w:t>Блок GENERATE</w:t>
      </w:r>
      <w:bookmarkEnd w:id="37"/>
    </w:p>
    <w:p w:rsidR="000837AB" w:rsidRDefault="000B0AB3">
      <w:pPr>
        <w:spacing w:after="120"/>
        <w:ind w:firstLine="669"/>
        <w:jc w:val="both"/>
      </w:pPr>
      <w:r>
        <w:t>Выполняет роль источника транзактов (рис. 18). Имеет поля:</w:t>
      </w:r>
    </w:p>
    <w:p w:rsidR="000837AB" w:rsidRDefault="000B0AB3" w:rsidP="000B0AB3">
      <w:pPr>
        <w:pStyle w:val="aff0"/>
        <w:numPr>
          <w:ilvl w:val="0"/>
          <w:numId w:val="23"/>
        </w:numPr>
        <w:spacing w:after="120"/>
        <w:jc w:val="both"/>
      </w:pPr>
      <w:r>
        <w:rPr>
          <w:lang w:val="en-US"/>
        </w:rPr>
        <w:t>A</w:t>
      </w:r>
      <w:r>
        <w:t xml:space="preserve"> – Указывается либо выражение в скобках для вызова одной из функций генерации СВ, либо числовая константа, равная среднему времени прихода транзактов. Числовая константа может быть заменена СЧА, значение которого и станет средним временем прихода;</w:t>
      </w:r>
    </w:p>
    <w:p w:rsidR="000837AB" w:rsidRDefault="000B0AB3" w:rsidP="000B0AB3">
      <w:pPr>
        <w:pStyle w:val="aff0"/>
        <w:numPr>
          <w:ilvl w:val="0"/>
          <w:numId w:val="23"/>
        </w:numPr>
        <w:spacing w:after="120"/>
        <w:jc w:val="both"/>
      </w:pPr>
      <w:r>
        <w:rPr>
          <w:lang w:val="en-US"/>
        </w:rPr>
        <w:t>B</w:t>
      </w:r>
      <w:r>
        <w:t xml:space="preserve"> – если в поле </w:t>
      </w:r>
      <w:r>
        <w:rPr>
          <w:lang w:val="en-US"/>
        </w:rPr>
        <w:t>A</w:t>
      </w:r>
      <w:r>
        <w:t xml:space="preserve"> указана константа, то указывается полуразмах от среднего. Таким образом, будет реализована генерация чисел на основе равномерного закона распределения СВ. Если в поле </w:t>
      </w:r>
      <w:r>
        <w:rPr>
          <w:lang w:val="en-US"/>
        </w:rPr>
        <w:t>A</w:t>
      </w:r>
      <w:r>
        <w:t xml:space="preserve"> записано выражение, то поле </w:t>
      </w:r>
      <w:r>
        <w:rPr>
          <w:lang w:val="en-US"/>
        </w:rPr>
        <w:t>B</w:t>
      </w:r>
      <w:r>
        <w:t xml:space="preserve"> не заполняется;</w:t>
      </w:r>
    </w:p>
    <w:p w:rsidR="000837AB" w:rsidRDefault="000B0AB3" w:rsidP="000B0AB3">
      <w:pPr>
        <w:pStyle w:val="aff0"/>
        <w:numPr>
          <w:ilvl w:val="0"/>
          <w:numId w:val="23"/>
        </w:numPr>
        <w:spacing w:after="120"/>
        <w:jc w:val="both"/>
      </w:pPr>
      <w:r>
        <w:rPr>
          <w:lang w:val="en-US"/>
        </w:rPr>
        <w:t>C</w:t>
      </w:r>
      <w:r>
        <w:t xml:space="preserve"> – время прихода в модель первого транзакта. Если поле не заполнено, то время прихода первого транзакта задается рандомно на общих правилах;</w:t>
      </w:r>
    </w:p>
    <w:p w:rsidR="000837AB" w:rsidRDefault="000B0AB3" w:rsidP="000B0AB3">
      <w:pPr>
        <w:pStyle w:val="aff0"/>
        <w:numPr>
          <w:ilvl w:val="0"/>
          <w:numId w:val="23"/>
        </w:numPr>
        <w:spacing w:after="120"/>
        <w:jc w:val="both"/>
      </w:pPr>
      <w:r>
        <w:rPr>
          <w:lang w:val="en-US"/>
        </w:rPr>
        <w:t>D</w:t>
      </w:r>
      <w:r>
        <w:t xml:space="preserve"> – задает общее количество транзактов. Если поле не заполнено, то генерируется бесконечное число транзактов;</w:t>
      </w:r>
    </w:p>
    <w:p w:rsidR="000837AB" w:rsidRDefault="000B0AB3" w:rsidP="000B0AB3">
      <w:pPr>
        <w:pStyle w:val="aff0"/>
        <w:numPr>
          <w:ilvl w:val="0"/>
          <w:numId w:val="23"/>
        </w:numPr>
        <w:spacing w:after="120"/>
        <w:jc w:val="both"/>
      </w:pPr>
      <w:r>
        <w:rPr>
          <w:lang w:val="en-US"/>
        </w:rPr>
        <w:lastRenderedPageBreak/>
        <w:t>E</w:t>
      </w:r>
      <w:r>
        <w:t xml:space="preserve"> – задает значение приоритета создаваемым транзактам. Если </w:t>
      </w:r>
      <w:r>
        <w:rPr>
          <w:lang w:val="en-US"/>
        </w:rPr>
        <w:t>E</w:t>
      </w:r>
      <w:r>
        <w:t xml:space="preserve"> не заполнено, то транзакты получают нулевой приоритет. </w:t>
      </w:r>
    </w:p>
    <w:p w:rsidR="000837AB" w:rsidRDefault="000B0AB3">
      <w:pPr>
        <w:spacing w:after="120"/>
        <w:ind w:firstLine="669"/>
        <w:jc w:val="both"/>
      </w:pPr>
      <w:r>
        <w:t>Примеры:</w:t>
      </w:r>
    </w:p>
    <w:p w:rsidR="000837AB" w:rsidRDefault="000B0AB3" w:rsidP="000B0AB3">
      <w:pPr>
        <w:pStyle w:val="aff0"/>
        <w:numPr>
          <w:ilvl w:val="0"/>
          <w:numId w:val="27"/>
        </w:numPr>
        <w:spacing w:after="120"/>
        <w:jc w:val="both"/>
        <w:rPr>
          <w:rFonts w:ascii="Courier New" w:hAnsi="Courier New" w:cs="Courier New"/>
        </w:rPr>
      </w:pPr>
      <w:r>
        <w:rPr>
          <w:rFonts w:ascii="Courier New" w:hAnsi="Courier New" w:cs="Courier New"/>
        </w:rPr>
        <w:t>GENERATE 6</w:t>
      </w:r>
      <w:r>
        <w:t xml:space="preserve"> – задает детерминированный процесс прихода транзактов (транзакты поступают в модель с разницей в 6 единиц времени);</w:t>
      </w:r>
    </w:p>
    <w:p w:rsidR="000837AB" w:rsidRDefault="000B0AB3" w:rsidP="000B0AB3">
      <w:pPr>
        <w:pStyle w:val="aff0"/>
        <w:numPr>
          <w:ilvl w:val="0"/>
          <w:numId w:val="27"/>
        </w:numPr>
        <w:spacing w:after="120"/>
        <w:jc w:val="both"/>
        <w:rPr>
          <w:rFonts w:ascii="Courier New" w:hAnsi="Courier New" w:cs="Courier New"/>
        </w:rPr>
      </w:pPr>
      <w:r>
        <w:rPr>
          <w:rFonts w:ascii="Courier New" w:hAnsi="Courier New" w:cs="Courier New"/>
        </w:rPr>
        <w:t>GENERATE 6,2</w:t>
      </w:r>
      <w:r>
        <w:t xml:space="preserve"> – времена прихода транзактов выбираются случайным образом из интервала [4, 8];</w:t>
      </w:r>
    </w:p>
    <w:p w:rsidR="000837AB" w:rsidRDefault="000B0AB3" w:rsidP="000B0AB3">
      <w:pPr>
        <w:pStyle w:val="aff0"/>
        <w:numPr>
          <w:ilvl w:val="0"/>
          <w:numId w:val="27"/>
        </w:numPr>
        <w:spacing w:after="120"/>
        <w:jc w:val="both"/>
      </w:pPr>
      <w:r>
        <w:t>Блок, приведенный на рисунке 35, генерирует транзакты с применением экспоненциального закона распределения СВ со средним временем 2,6;</w:t>
      </w:r>
    </w:p>
    <w:p w:rsidR="000837AB" w:rsidRDefault="000B0AB3" w:rsidP="000B0AB3">
      <w:pPr>
        <w:pStyle w:val="aff0"/>
        <w:numPr>
          <w:ilvl w:val="0"/>
          <w:numId w:val="27"/>
        </w:numPr>
        <w:spacing w:after="120"/>
        <w:jc w:val="both"/>
      </w:pPr>
      <w:r>
        <w:t xml:space="preserve"> </w:t>
      </w:r>
      <w:r>
        <w:rPr>
          <w:rFonts w:ascii="Courier New" w:hAnsi="Courier New" w:cs="Courier New"/>
        </w:rPr>
        <w:t>GENERATE ,,,1</w:t>
      </w:r>
      <w:r>
        <w:t xml:space="preserve"> – как только моделирование начнется в модель войдет единственный транзакт.</w:t>
      </w:r>
    </w:p>
    <w:p w:rsidR="000837AB" w:rsidRDefault="000B0AB3">
      <w:pPr>
        <w:pStyle w:val="3"/>
        <w:rPr>
          <w:b w:val="0"/>
          <w:sz w:val="24"/>
          <w:szCs w:val="24"/>
        </w:rPr>
      </w:pPr>
      <w:bookmarkStart w:id="38" w:name="_Toc181444225"/>
      <w:r>
        <w:rPr>
          <w:b w:val="0"/>
          <w:sz w:val="24"/>
          <w:szCs w:val="24"/>
        </w:rPr>
        <w:t xml:space="preserve">Блок </w:t>
      </w:r>
      <w:r>
        <w:rPr>
          <w:b w:val="0"/>
          <w:sz w:val="24"/>
          <w:szCs w:val="24"/>
          <w:lang w:val="en-US"/>
        </w:rPr>
        <w:t>ADVANCE</w:t>
      </w:r>
      <w:bookmarkEnd w:id="38"/>
    </w:p>
    <w:p w:rsidR="000837AB" w:rsidRDefault="000B0AB3">
      <w:pPr>
        <w:spacing w:after="120"/>
        <w:ind w:firstLine="669"/>
        <w:jc w:val="both"/>
      </w:pPr>
      <w:r>
        <w:t xml:space="preserve">Данный блок задерживает внутри себя транзакт на некоторое время. Для расчета времени задержки используются два поля: </w:t>
      </w:r>
      <w:r>
        <w:rPr>
          <w:lang w:val="en-US"/>
        </w:rPr>
        <w:t>A</w:t>
      </w:r>
      <w:r>
        <w:t xml:space="preserve"> и </w:t>
      </w:r>
      <w:r>
        <w:rPr>
          <w:lang w:val="en-US"/>
        </w:rPr>
        <w:t>B</w:t>
      </w:r>
      <w:r>
        <w:t>, правила заполнения которых такие же, как и у блока GENERATE.</w:t>
      </w:r>
    </w:p>
    <w:p w:rsidR="000837AB" w:rsidRDefault="000B0AB3">
      <w:pPr>
        <w:pStyle w:val="3"/>
        <w:rPr>
          <w:b w:val="0"/>
          <w:sz w:val="24"/>
          <w:szCs w:val="24"/>
        </w:rPr>
      </w:pPr>
      <w:bookmarkStart w:id="39" w:name="_Toc181444226"/>
      <w:r>
        <w:rPr>
          <w:b w:val="0"/>
          <w:sz w:val="24"/>
          <w:szCs w:val="24"/>
        </w:rPr>
        <w:t xml:space="preserve">Блоки </w:t>
      </w:r>
      <w:r>
        <w:rPr>
          <w:b w:val="0"/>
          <w:sz w:val="24"/>
          <w:szCs w:val="24"/>
          <w:lang w:val="en-US"/>
        </w:rPr>
        <w:t>SEIZE</w:t>
      </w:r>
      <w:r>
        <w:rPr>
          <w:b w:val="0"/>
          <w:sz w:val="24"/>
          <w:szCs w:val="24"/>
        </w:rPr>
        <w:t xml:space="preserve"> и </w:t>
      </w:r>
      <w:r>
        <w:rPr>
          <w:b w:val="0"/>
          <w:sz w:val="24"/>
          <w:szCs w:val="24"/>
          <w:lang w:val="en-US"/>
        </w:rPr>
        <w:t>RELEASE</w:t>
      </w:r>
      <w:bookmarkEnd w:id="39"/>
    </w:p>
    <w:p w:rsidR="000837AB" w:rsidRDefault="000B0AB3">
      <w:pPr>
        <w:spacing w:after="120"/>
        <w:ind w:firstLine="669"/>
        <w:jc w:val="both"/>
      </w:pPr>
      <w:r>
        <w:t xml:space="preserve">Блок </w:t>
      </w:r>
      <w:r>
        <w:rPr>
          <w:lang w:val="en-US"/>
        </w:rPr>
        <w:t>ADVANCE</w:t>
      </w:r>
      <w:r>
        <w:t xml:space="preserve"> сам по себе не умеет имитировать канал (рис. 11), так как не может совершать события «перевести канал в состояние занято» и «перевести канал в состояние свободно». За вызов этих событий отвечают блоки </w:t>
      </w:r>
      <w:r>
        <w:rPr>
          <w:lang w:val="en-US"/>
        </w:rPr>
        <w:t>SEIZE</w:t>
      </w:r>
      <w:r>
        <w:t xml:space="preserve"> и </w:t>
      </w:r>
      <w:r>
        <w:rPr>
          <w:lang w:val="en-US"/>
        </w:rPr>
        <w:t>RELEASE</w:t>
      </w:r>
      <w:r>
        <w:t xml:space="preserve">. Оба блока имеют лишь одно поле - поле </w:t>
      </w:r>
      <w:r>
        <w:rPr>
          <w:lang w:val="en-US"/>
        </w:rPr>
        <w:t>A</w:t>
      </w:r>
      <w:r>
        <w:t xml:space="preserve">, в котором следует указывать либо номер канала, либо его имя. Транзакт, заходя в блок </w:t>
      </w:r>
      <w:r>
        <w:rPr>
          <w:lang w:val="en-US"/>
        </w:rPr>
        <w:t>SEIZE</w:t>
      </w:r>
      <w:r>
        <w:t xml:space="preserve">, переводит канал, имя или номер которого указано в поле </w:t>
      </w:r>
      <w:r>
        <w:rPr>
          <w:lang w:val="en-US"/>
        </w:rPr>
        <w:t>A</w:t>
      </w:r>
      <w:r>
        <w:t xml:space="preserve">, в состояние «занято». Блок </w:t>
      </w:r>
      <w:r>
        <w:rPr>
          <w:lang w:val="en-US"/>
        </w:rPr>
        <w:t>RELEASE</w:t>
      </w:r>
      <w:r>
        <w:t xml:space="preserve"> при входе в него транзакта, напротив, переводит канал в состояние «свободно». </w:t>
      </w:r>
      <w:r>
        <w:rPr>
          <w:lang w:val="en-US"/>
        </w:rPr>
        <w:t>SEIZE</w:t>
      </w:r>
      <w:r>
        <w:t xml:space="preserve"> является блокирующим блоком, так как транзакт не сможет войти, если канал уже находится в состояние «занято», т.е. в канале уже есть другой транзакт.</w:t>
      </w:r>
    </w:p>
    <w:p w:rsidR="000837AB" w:rsidRDefault="000B0AB3">
      <w:pPr>
        <w:spacing w:after="120"/>
        <w:ind w:firstLine="669"/>
        <w:jc w:val="both"/>
      </w:pPr>
      <w:r>
        <w:t>Три последовательно расположенных блока создают канал 1:</w:t>
      </w:r>
    </w:p>
    <w:p w:rsidR="000837AB" w:rsidRDefault="000B0AB3">
      <w:pPr>
        <w:ind w:left="669"/>
        <w:jc w:val="both"/>
        <w:rPr>
          <w:rFonts w:ascii="Courier New" w:hAnsi="Courier New" w:cs="Courier New"/>
        </w:rPr>
      </w:pPr>
      <w:r>
        <w:rPr>
          <w:rFonts w:ascii="Courier New" w:hAnsi="Courier New" w:cs="Courier New"/>
          <w:lang w:val="en-US"/>
        </w:rPr>
        <w:t>SEIZE</w:t>
      </w:r>
      <w:r>
        <w:rPr>
          <w:rFonts w:ascii="Courier New" w:hAnsi="Courier New" w:cs="Courier New"/>
        </w:rPr>
        <w:tab/>
      </w:r>
      <w:r>
        <w:rPr>
          <w:rFonts w:ascii="Courier New" w:hAnsi="Courier New" w:cs="Courier New"/>
        </w:rPr>
        <w:tab/>
        <w:t>1</w:t>
      </w:r>
    </w:p>
    <w:p w:rsidR="000837AB" w:rsidRDefault="000B0AB3">
      <w:pPr>
        <w:ind w:left="669"/>
        <w:jc w:val="both"/>
        <w:rPr>
          <w:rFonts w:ascii="Courier New" w:hAnsi="Courier New" w:cs="Courier New"/>
        </w:rPr>
      </w:pPr>
      <w:r>
        <w:rPr>
          <w:rFonts w:ascii="Courier New" w:hAnsi="Courier New" w:cs="Courier New"/>
          <w:lang w:val="en-US"/>
        </w:rPr>
        <w:t>ADVANCE</w:t>
      </w:r>
      <w:r>
        <w:rPr>
          <w:rFonts w:ascii="Courier New" w:hAnsi="Courier New" w:cs="Courier New"/>
        </w:rPr>
        <w:t xml:space="preserve"> </w:t>
      </w:r>
      <w:r>
        <w:rPr>
          <w:rFonts w:ascii="Courier New" w:hAnsi="Courier New" w:cs="Courier New"/>
        </w:rPr>
        <w:tab/>
        <w:t>4,2</w:t>
      </w:r>
    </w:p>
    <w:p w:rsidR="000837AB" w:rsidRDefault="000B0AB3">
      <w:pPr>
        <w:ind w:left="669"/>
        <w:jc w:val="both"/>
        <w:rPr>
          <w:rFonts w:ascii="Courier New" w:hAnsi="Courier New" w:cs="Courier New"/>
        </w:rPr>
      </w:pPr>
      <w:r>
        <w:rPr>
          <w:rFonts w:ascii="Courier New" w:hAnsi="Courier New" w:cs="Courier New"/>
          <w:lang w:val="en-US"/>
        </w:rPr>
        <w:t>RELEASE</w:t>
      </w:r>
      <w:r>
        <w:rPr>
          <w:rFonts w:ascii="Courier New" w:hAnsi="Courier New" w:cs="Courier New"/>
        </w:rPr>
        <w:tab/>
        <w:t>1</w:t>
      </w:r>
    </w:p>
    <w:p w:rsidR="000837AB" w:rsidRDefault="000B0AB3">
      <w:pPr>
        <w:spacing w:before="120" w:after="120"/>
        <w:ind w:firstLine="669"/>
        <w:jc w:val="both"/>
      </w:pPr>
      <w:r>
        <w:t xml:space="preserve">Транзакт, входя в первый блок, переводит канал в состояние «занято» и перемещается во второй блок, в котором задерживается на некоторое случайное время (от 2 до 6). В течение всего времени обслуживания другие транзакты не могут войти в блок </w:t>
      </w:r>
      <w:r>
        <w:rPr>
          <w:lang w:val="en-US"/>
        </w:rPr>
        <w:t>SEIZE</w:t>
      </w:r>
      <w:r>
        <w:t xml:space="preserve">. Как только время обслуживания завершится, транзакт покидает </w:t>
      </w:r>
      <w:r>
        <w:rPr>
          <w:lang w:val="en-US"/>
        </w:rPr>
        <w:t>ADVANCE</w:t>
      </w:r>
      <w:r>
        <w:t xml:space="preserve">, проходит через блок </w:t>
      </w:r>
      <w:r>
        <w:rPr>
          <w:lang w:val="en-US"/>
        </w:rPr>
        <w:t>RELEASE</w:t>
      </w:r>
      <w:r>
        <w:t>, возвращая каналу 1 состояние «свободно», и уходит в другие блоки модели.</w:t>
      </w:r>
    </w:p>
    <w:p w:rsidR="000837AB" w:rsidRDefault="000B0AB3">
      <w:pPr>
        <w:spacing w:after="120"/>
        <w:ind w:firstLine="669"/>
        <w:jc w:val="both"/>
      </w:pPr>
      <w:r>
        <w:t xml:space="preserve">Атрибуты, присущие каналу, содержат в своем имени букву </w:t>
      </w:r>
      <w:r>
        <w:rPr>
          <w:lang w:val="en-US"/>
        </w:rPr>
        <w:t>F</w:t>
      </w:r>
      <w:r>
        <w:t xml:space="preserve"> (</w:t>
      </w:r>
      <w:r>
        <w:rPr>
          <w:lang w:val="en-US"/>
        </w:rPr>
        <w:t>Facility</w:t>
      </w:r>
      <w:r>
        <w:t xml:space="preserve">, устройство) (Приложение 3). </w:t>
      </w:r>
    </w:p>
    <w:p w:rsidR="000837AB" w:rsidRDefault="000B0AB3">
      <w:pPr>
        <w:pStyle w:val="3"/>
        <w:rPr>
          <w:b w:val="0"/>
          <w:sz w:val="24"/>
          <w:szCs w:val="24"/>
        </w:rPr>
      </w:pPr>
      <w:bookmarkStart w:id="40" w:name="_Toc181444227"/>
      <w:r>
        <w:rPr>
          <w:b w:val="0"/>
          <w:sz w:val="24"/>
          <w:szCs w:val="24"/>
        </w:rPr>
        <w:t xml:space="preserve">Блоки </w:t>
      </w:r>
      <w:r>
        <w:rPr>
          <w:b w:val="0"/>
          <w:sz w:val="24"/>
          <w:szCs w:val="24"/>
          <w:lang w:val="en-US"/>
        </w:rPr>
        <w:t>QUEUE</w:t>
      </w:r>
      <w:r>
        <w:rPr>
          <w:b w:val="0"/>
          <w:sz w:val="24"/>
          <w:szCs w:val="24"/>
        </w:rPr>
        <w:t xml:space="preserve"> и </w:t>
      </w:r>
      <w:r>
        <w:rPr>
          <w:b w:val="0"/>
          <w:sz w:val="24"/>
          <w:szCs w:val="24"/>
          <w:lang w:val="en-US"/>
        </w:rPr>
        <w:t>DEPART</w:t>
      </w:r>
      <w:bookmarkEnd w:id="40"/>
    </w:p>
    <w:p w:rsidR="000837AB" w:rsidRDefault="000B0AB3">
      <w:pPr>
        <w:spacing w:after="120"/>
        <w:ind w:firstLine="669"/>
        <w:jc w:val="both"/>
      </w:pPr>
      <w:r>
        <w:t>Данные блоки позволяют собирать статистику по очереди. Оба имеют по два поля:</w:t>
      </w:r>
    </w:p>
    <w:p w:rsidR="000837AB" w:rsidRDefault="000B0AB3" w:rsidP="000B0AB3">
      <w:pPr>
        <w:pStyle w:val="aff0"/>
        <w:numPr>
          <w:ilvl w:val="0"/>
          <w:numId w:val="28"/>
        </w:numPr>
        <w:spacing w:after="120"/>
        <w:jc w:val="both"/>
      </w:pPr>
      <w:r>
        <w:rPr>
          <w:lang w:val="en-US"/>
        </w:rPr>
        <w:t>A</w:t>
      </w:r>
      <w:r>
        <w:t xml:space="preserve"> – имя или номер очереди;</w:t>
      </w:r>
    </w:p>
    <w:p w:rsidR="000837AB" w:rsidRDefault="000B0AB3" w:rsidP="000B0AB3">
      <w:pPr>
        <w:pStyle w:val="aff0"/>
        <w:numPr>
          <w:ilvl w:val="0"/>
          <w:numId w:val="28"/>
        </w:numPr>
        <w:spacing w:after="120"/>
        <w:jc w:val="both"/>
      </w:pPr>
      <w:r>
        <w:rPr>
          <w:lang w:val="en-US"/>
        </w:rPr>
        <w:t>B</w:t>
      </w:r>
      <w:r>
        <w:t xml:space="preserve"> – приращение длины очереди. Если поле </w:t>
      </w:r>
      <w:r>
        <w:rPr>
          <w:lang w:val="en-US"/>
        </w:rPr>
        <w:t>B</w:t>
      </w:r>
      <w:r>
        <w:t xml:space="preserve"> не указано, то по умолчанию приращение равно 1.</w:t>
      </w:r>
    </w:p>
    <w:p w:rsidR="000837AB" w:rsidRDefault="000B0AB3">
      <w:pPr>
        <w:spacing w:after="120"/>
        <w:ind w:firstLine="669"/>
        <w:jc w:val="both"/>
      </w:pPr>
      <w:r>
        <w:t>Пример модели с очередью и каналом:</w:t>
      </w:r>
    </w:p>
    <w:p w:rsidR="000837AB" w:rsidRDefault="000B0AB3">
      <w:pPr>
        <w:ind w:left="669"/>
        <w:jc w:val="both"/>
        <w:rPr>
          <w:rFonts w:ascii="Courier New" w:hAnsi="Courier New" w:cs="Courier New"/>
          <w:lang w:val="en-US"/>
        </w:rPr>
      </w:pPr>
      <w:r>
        <w:rPr>
          <w:rFonts w:ascii="Courier New" w:hAnsi="Courier New" w:cs="Courier New"/>
          <w:lang w:val="en-US"/>
        </w:rPr>
        <w:t>QUEUE</w:t>
      </w:r>
      <w:r>
        <w:rPr>
          <w:rFonts w:ascii="Courier New" w:hAnsi="Courier New" w:cs="Courier New"/>
          <w:lang w:val="en-US"/>
        </w:rPr>
        <w:tab/>
      </w:r>
      <w:r>
        <w:rPr>
          <w:rFonts w:ascii="Courier New" w:hAnsi="Courier New" w:cs="Courier New"/>
          <w:lang w:val="en-US"/>
        </w:rPr>
        <w:tab/>
        <w:t>9</w:t>
      </w:r>
    </w:p>
    <w:p w:rsidR="000837AB" w:rsidRDefault="000B0AB3">
      <w:pPr>
        <w:ind w:left="669"/>
        <w:jc w:val="both"/>
        <w:rPr>
          <w:rFonts w:ascii="Courier New" w:hAnsi="Courier New" w:cs="Courier New"/>
          <w:lang w:val="en-US"/>
        </w:rPr>
      </w:pPr>
      <w:r>
        <w:rPr>
          <w:rFonts w:ascii="Courier New" w:hAnsi="Courier New" w:cs="Courier New"/>
          <w:lang w:val="en-US"/>
        </w:rPr>
        <w:lastRenderedPageBreak/>
        <w:t>SEIZE</w:t>
      </w:r>
      <w:r>
        <w:rPr>
          <w:rFonts w:ascii="Courier New" w:hAnsi="Courier New" w:cs="Courier New"/>
          <w:lang w:val="en-US"/>
        </w:rPr>
        <w:tab/>
      </w:r>
      <w:r>
        <w:rPr>
          <w:rFonts w:ascii="Courier New" w:hAnsi="Courier New" w:cs="Courier New"/>
          <w:lang w:val="en-US"/>
        </w:rPr>
        <w:tab/>
        <w:t>pribor</w:t>
      </w:r>
    </w:p>
    <w:p w:rsidR="000837AB" w:rsidRDefault="000B0AB3">
      <w:pPr>
        <w:ind w:left="669"/>
        <w:jc w:val="both"/>
        <w:rPr>
          <w:rFonts w:ascii="Courier New" w:hAnsi="Courier New" w:cs="Courier New"/>
          <w:lang w:val="en-US"/>
        </w:rPr>
      </w:pPr>
      <w:r>
        <w:rPr>
          <w:rFonts w:ascii="Courier New" w:hAnsi="Courier New" w:cs="Courier New"/>
          <w:lang w:val="en-US"/>
        </w:rPr>
        <w:t>DEPART</w:t>
      </w:r>
      <w:r>
        <w:rPr>
          <w:rFonts w:ascii="Courier New" w:hAnsi="Courier New" w:cs="Courier New"/>
          <w:lang w:val="en-US"/>
        </w:rPr>
        <w:tab/>
        <w:t>9</w:t>
      </w:r>
    </w:p>
    <w:p w:rsidR="000837AB" w:rsidRDefault="000B0AB3">
      <w:pPr>
        <w:ind w:left="669"/>
        <w:jc w:val="both"/>
        <w:rPr>
          <w:rFonts w:ascii="Courier New" w:hAnsi="Courier New" w:cs="Courier New"/>
          <w:lang w:val="en-US"/>
        </w:rPr>
      </w:pPr>
      <w:r>
        <w:rPr>
          <w:rFonts w:ascii="Courier New" w:hAnsi="Courier New" w:cs="Courier New"/>
          <w:lang w:val="en-US"/>
        </w:rPr>
        <w:t xml:space="preserve">ADVANCE </w:t>
      </w:r>
      <w:r>
        <w:rPr>
          <w:rFonts w:ascii="Courier New" w:hAnsi="Courier New" w:cs="Courier New"/>
          <w:lang w:val="en-US"/>
        </w:rPr>
        <w:tab/>
        <w:t>(NORMAL(1,8,2))</w:t>
      </w:r>
    </w:p>
    <w:p w:rsidR="000837AB" w:rsidRDefault="000B0AB3">
      <w:pPr>
        <w:ind w:left="669"/>
        <w:jc w:val="both"/>
        <w:rPr>
          <w:rFonts w:ascii="Courier New" w:hAnsi="Courier New" w:cs="Courier New"/>
        </w:rPr>
      </w:pPr>
      <w:r>
        <w:rPr>
          <w:rFonts w:ascii="Courier New" w:hAnsi="Courier New" w:cs="Courier New"/>
          <w:lang w:val="en-US"/>
        </w:rPr>
        <w:t>RELEASE</w:t>
      </w:r>
      <w:r>
        <w:rPr>
          <w:rFonts w:ascii="Courier New" w:hAnsi="Courier New" w:cs="Courier New"/>
        </w:rPr>
        <w:tab/>
      </w:r>
      <w:r>
        <w:rPr>
          <w:rFonts w:ascii="Courier New" w:hAnsi="Courier New" w:cs="Courier New"/>
          <w:lang w:val="en-US"/>
        </w:rPr>
        <w:t>pribor</w:t>
      </w:r>
    </w:p>
    <w:p w:rsidR="000837AB" w:rsidRDefault="000B0AB3">
      <w:pPr>
        <w:spacing w:before="120" w:after="120"/>
        <w:ind w:firstLine="669"/>
        <w:jc w:val="both"/>
      </w:pPr>
      <w:r>
        <w:t xml:space="preserve">В данном примере время обслуживания транзакта вычисляется по нормальному закону распределения СВ, среднее время принято равным 8, стандартное отклонение равно 2, для получения случайных чисел используется 1-й генератор. В начале моделирования в канале и в очереди нет транзактов. Первый транзакт, проходя через очередь 9, увеличивает ее длину на 1. Далее он проходит через SEIZE, занимая pribor. Затем он, пройдя через DEPART, освобождает очередь 9 (длина очереди вновь становится равной 0) и входит в блок ADVANCE, где и будет задержан. Другие, идущие следом транзакты поступают в QUEUE и остаются в нем, так как SEIZE блокирует их дальнейшее перемещение. </w:t>
      </w:r>
    </w:p>
    <w:p w:rsidR="000837AB" w:rsidRDefault="000B0AB3">
      <w:pPr>
        <w:spacing w:before="120" w:after="120"/>
        <w:ind w:firstLine="669"/>
        <w:jc w:val="both"/>
      </w:pPr>
      <w:r>
        <w:t xml:space="preserve">Атрибуты очереди содержат в своем имени букву </w:t>
      </w:r>
      <w:r>
        <w:rPr>
          <w:lang w:val="en-US"/>
        </w:rPr>
        <w:t>Q</w:t>
      </w:r>
      <w:r>
        <w:t xml:space="preserve"> (</w:t>
      </w:r>
      <w:r>
        <w:rPr>
          <w:lang w:val="en-US"/>
        </w:rPr>
        <w:t>Queue</w:t>
      </w:r>
      <w:r>
        <w:t>, очередь) (Приложение 3). Примеры некоторых из них:</w:t>
      </w:r>
    </w:p>
    <w:p w:rsidR="000837AB" w:rsidRDefault="000B0AB3" w:rsidP="000B0AB3">
      <w:pPr>
        <w:pStyle w:val="aff0"/>
        <w:numPr>
          <w:ilvl w:val="0"/>
          <w:numId w:val="34"/>
        </w:numPr>
        <w:tabs>
          <w:tab w:val="left" w:pos="1843"/>
        </w:tabs>
        <w:spacing w:before="120" w:after="120"/>
        <w:jc w:val="both"/>
      </w:pPr>
      <w:r>
        <w:rPr>
          <w:lang w:val="en-US"/>
        </w:rPr>
        <w:t>Q</w:t>
      </w:r>
      <w:r>
        <w:t xml:space="preserve"> -</w:t>
      </w:r>
      <w:r>
        <w:tab/>
      </w:r>
      <w:r>
        <w:tab/>
        <w:t xml:space="preserve">текущая длина очереди. Если </w:t>
      </w:r>
      <w:r>
        <w:rPr>
          <w:lang w:val="en-US"/>
        </w:rPr>
        <w:t>Q</w:t>
      </w:r>
      <w:r>
        <w:t>9 равно 5, то это означает, что на данный момент в очереди 9 находится 5 транзактов;</w:t>
      </w:r>
    </w:p>
    <w:p w:rsidR="000837AB" w:rsidRDefault="000B0AB3" w:rsidP="000B0AB3">
      <w:pPr>
        <w:pStyle w:val="aff0"/>
        <w:numPr>
          <w:ilvl w:val="0"/>
          <w:numId w:val="34"/>
        </w:numPr>
        <w:tabs>
          <w:tab w:val="left" w:pos="1843"/>
        </w:tabs>
        <w:spacing w:before="120" w:after="120"/>
        <w:jc w:val="both"/>
      </w:pPr>
      <w:r>
        <w:rPr>
          <w:lang w:val="en-US"/>
        </w:rPr>
        <w:t>QZ</w:t>
      </w:r>
      <w:r>
        <w:t xml:space="preserve"> -</w:t>
      </w:r>
      <w:r>
        <w:tab/>
        <w:t>(</w:t>
      </w:r>
      <w:r>
        <w:rPr>
          <w:lang w:val="en-US"/>
        </w:rPr>
        <w:t>zero</w:t>
      </w:r>
      <w:r>
        <w:t xml:space="preserve">, ноль), число транзактов, пробывших в очереди с нулевым временем, т.е. вошедших в очередь и сразу ее покинувших. </w:t>
      </w:r>
    </w:p>
    <w:p w:rsidR="000837AB" w:rsidRDefault="000B0AB3">
      <w:pPr>
        <w:pStyle w:val="3"/>
        <w:rPr>
          <w:b w:val="0"/>
          <w:sz w:val="24"/>
          <w:szCs w:val="24"/>
        </w:rPr>
      </w:pPr>
      <w:bookmarkStart w:id="41" w:name="_Toc181444228"/>
      <w:r>
        <w:rPr>
          <w:b w:val="0"/>
          <w:sz w:val="24"/>
          <w:szCs w:val="24"/>
        </w:rPr>
        <w:t xml:space="preserve">Блок </w:t>
      </w:r>
      <w:r>
        <w:rPr>
          <w:b w:val="0"/>
          <w:sz w:val="24"/>
          <w:szCs w:val="24"/>
          <w:lang w:val="en-US"/>
        </w:rPr>
        <w:t>TERMIN</w:t>
      </w:r>
      <w:r>
        <w:rPr>
          <w:b w:val="0"/>
          <w:sz w:val="24"/>
          <w:szCs w:val="24"/>
        </w:rPr>
        <w:t>ATE. Счетчик TG1</w:t>
      </w:r>
      <w:bookmarkEnd w:id="41"/>
    </w:p>
    <w:p w:rsidR="000837AB" w:rsidRDefault="000B0AB3">
      <w:pPr>
        <w:spacing w:after="120"/>
        <w:ind w:firstLine="669"/>
        <w:jc w:val="both"/>
      </w:pPr>
      <w:r>
        <w:t xml:space="preserve">Тогда как блок GENERATE создает транзакты, блок TERMINATE ответственен за их удаление из модели. В поле </w:t>
      </w:r>
      <w:r>
        <w:rPr>
          <w:lang w:val="en-US"/>
        </w:rPr>
        <w:t>A</w:t>
      </w:r>
      <w:r>
        <w:t xml:space="preserve"> данного блока записывается декремент счетчика завершения </w:t>
      </w:r>
      <w:r>
        <w:rPr>
          <w:lang w:val="en-US"/>
        </w:rPr>
        <w:t>TG</w:t>
      </w:r>
      <w:r>
        <w:t xml:space="preserve">1. Указанный счетчик отвечает за завершение моделирования. Начальное значение </w:t>
      </w:r>
      <w:r>
        <w:rPr>
          <w:lang w:val="en-US"/>
        </w:rPr>
        <w:t>TG</w:t>
      </w:r>
      <w:r>
        <w:t xml:space="preserve">1 задается с помощью управляющей карты </w:t>
      </w:r>
      <w:r>
        <w:rPr>
          <w:lang w:val="en-US"/>
        </w:rPr>
        <w:t>START</w:t>
      </w:r>
      <w:r>
        <w:t xml:space="preserve"> (как было указано выше, функции управляющих карт перенесены в меню программы </w:t>
      </w:r>
      <w:r>
        <w:rPr>
          <w:lang w:val="en-US"/>
        </w:rPr>
        <w:t>GPSS</w:t>
      </w:r>
      <w:r>
        <w:t xml:space="preserve"> </w:t>
      </w:r>
      <w:r>
        <w:rPr>
          <w:lang w:val="en-US"/>
        </w:rPr>
        <w:t>World</w:t>
      </w:r>
      <w:r>
        <w:t>). Для запуска модели необходимо выполнить команды:</w:t>
      </w:r>
    </w:p>
    <w:p w:rsidR="000837AB" w:rsidRDefault="000B0AB3" w:rsidP="000B0AB3">
      <w:pPr>
        <w:pStyle w:val="aff0"/>
        <w:numPr>
          <w:ilvl w:val="0"/>
          <w:numId w:val="29"/>
        </w:numPr>
        <w:spacing w:after="120"/>
        <w:jc w:val="both"/>
      </w:pPr>
      <w:r>
        <w:rPr>
          <w:lang w:val="en-US"/>
        </w:rPr>
        <w:t>Command/Create Simulation</w:t>
      </w:r>
    </w:p>
    <w:p w:rsidR="000837AB" w:rsidRDefault="000B0AB3" w:rsidP="000B0AB3">
      <w:pPr>
        <w:pStyle w:val="aff0"/>
        <w:numPr>
          <w:ilvl w:val="0"/>
          <w:numId w:val="29"/>
        </w:numPr>
        <w:spacing w:after="120"/>
        <w:jc w:val="both"/>
      </w:pPr>
      <w:r>
        <w:rPr>
          <w:lang w:val="en-US"/>
        </w:rPr>
        <w:t>Command/START</w:t>
      </w:r>
    </w:p>
    <w:p w:rsidR="000837AB" w:rsidRDefault="000B0AB3">
      <w:pPr>
        <w:spacing w:after="120"/>
        <w:ind w:firstLine="669"/>
        <w:jc w:val="both"/>
      </w:pPr>
      <w:r>
        <w:t xml:space="preserve">Далее в появившемся окне (рис. 36) следует изменить поле карты </w:t>
      </w:r>
      <w:r>
        <w:rPr>
          <w:lang w:val="en-US"/>
        </w:rPr>
        <w:t>START</w:t>
      </w:r>
      <w:r>
        <w:t xml:space="preserve">. </w:t>
      </w:r>
    </w:p>
    <w:p w:rsidR="000837AB" w:rsidRDefault="000B0AB3">
      <w:pPr>
        <w:spacing w:after="120"/>
        <w:jc w:val="center"/>
      </w:pPr>
      <w:r>
        <w:rPr>
          <w:noProof/>
          <w:lang w:eastAsia="ru-RU"/>
        </w:rPr>
        <mc:AlternateContent>
          <mc:Choice Requires="wpg">
            <w:drawing>
              <wp:inline distT="0" distB="0" distL="0" distR="0">
                <wp:extent cx="2641942" cy="1029580"/>
                <wp:effectExtent l="0" t="0" r="6350" b="0"/>
                <wp:docPr id="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7"/>
                        <a:stretch/>
                      </pic:blipFill>
                      <pic:spPr bwMode="auto">
                        <a:xfrm>
                          <a:off x="0" y="0"/>
                          <a:ext cx="2641942" cy="102958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208.03pt;height:81.07pt;mso-wrap-distance-left:0.00pt;mso-wrap-distance-top:0.00pt;mso-wrap-distance-right:0.00pt;mso-wrap-distance-bottom:0.00pt;" stroked="false">
                <v:path textboxrect="0,0,0,0"/>
                <v:imagedata r:id="rId108" o:title=""/>
              </v:shape>
            </w:pict>
          </mc:Fallback>
        </mc:AlternateContent>
      </w:r>
    </w:p>
    <w:p w:rsidR="000837AB" w:rsidRDefault="000B0AB3">
      <w:pPr>
        <w:spacing w:before="240" w:after="240"/>
        <w:jc w:val="center"/>
      </w:pPr>
      <w:r>
        <w:t xml:space="preserve">Рисунок </w:t>
      </w:r>
      <w:r w:rsidR="00F31953">
        <w:fldChar w:fldCharType="begin"/>
      </w:r>
      <w:r w:rsidR="00F31953">
        <w:instrText xml:space="preserve"> SEQ Рисунок \* ARABIC </w:instrText>
      </w:r>
      <w:r w:rsidR="00F31953">
        <w:fldChar w:fldCharType="separate"/>
      </w:r>
      <w:r>
        <w:t>36</w:t>
      </w:r>
      <w:r w:rsidR="00F31953">
        <w:fldChar w:fldCharType="end"/>
      </w:r>
      <w:r>
        <w:t>. Окно ввода начального значения счетчика TG1.</w:t>
      </w:r>
    </w:p>
    <w:p w:rsidR="000837AB" w:rsidRDefault="000B0AB3">
      <w:pPr>
        <w:spacing w:after="120"/>
        <w:ind w:firstLine="669"/>
        <w:jc w:val="both"/>
      </w:pPr>
      <w:r>
        <w:t xml:space="preserve">Каждый транзакт, входящий в блок TERMINATE, будет убавлять значение счетчика на величину декремента, указанного в поле </w:t>
      </w:r>
      <w:r>
        <w:rPr>
          <w:lang w:val="en-US"/>
        </w:rPr>
        <w:t>A</w:t>
      </w:r>
      <w:r>
        <w:t xml:space="preserve"> этого блока. Моделирование завершится тогда, когда </w:t>
      </w:r>
      <w:r>
        <w:rPr>
          <w:lang w:val="en-US"/>
        </w:rPr>
        <w:t>TG</w:t>
      </w:r>
      <w:r>
        <w:t>1 станет нулевым или примет отрицательное значение. Пусть в модели есть единственный блок</w:t>
      </w:r>
    </w:p>
    <w:p w:rsidR="000837AB" w:rsidRDefault="000B0AB3">
      <w:pPr>
        <w:ind w:left="669"/>
        <w:jc w:val="both"/>
        <w:rPr>
          <w:rFonts w:ascii="Courier New" w:hAnsi="Courier New" w:cs="Courier New"/>
        </w:rPr>
      </w:pPr>
      <w:r>
        <w:rPr>
          <w:rFonts w:ascii="Courier New" w:hAnsi="Courier New" w:cs="Courier New"/>
          <w:lang w:val="en-US"/>
        </w:rPr>
        <w:t>TERMINATE</w:t>
      </w:r>
      <w:r>
        <w:rPr>
          <w:rFonts w:ascii="Courier New" w:hAnsi="Courier New" w:cs="Courier New"/>
        </w:rPr>
        <w:tab/>
        <w:t>1</w:t>
      </w:r>
    </w:p>
    <w:p w:rsidR="000837AB" w:rsidRDefault="000B0AB3">
      <w:pPr>
        <w:spacing w:after="120"/>
        <w:jc w:val="both"/>
      </w:pPr>
      <w:r>
        <w:t>а в карте указали</w:t>
      </w:r>
    </w:p>
    <w:p w:rsidR="000837AB" w:rsidRDefault="000B0AB3">
      <w:pPr>
        <w:ind w:left="669"/>
        <w:jc w:val="both"/>
        <w:rPr>
          <w:rFonts w:ascii="Courier New" w:hAnsi="Courier New" w:cs="Courier New"/>
        </w:rPr>
      </w:pPr>
      <w:r>
        <w:rPr>
          <w:rFonts w:ascii="Courier New" w:hAnsi="Courier New" w:cs="Courier New"/>
        </w:rPr>
        <w:t>START</w:t>
      </w:r>
      <w:r>
        <w:rPr>
          <w:rFonts w:ascii="Courier New" w:hAnsi="Courier New" w:cs="Courier New"/>
        </w:rPr>
        <w:tab/>
      </w:r>
      <w:r>
        <w:rPr>
          <w:rFonts w:ascii="Courier New" w:hAnsi="Courier New" w:cs="Courier New"/>
        </w:rPr>
        <w:tab/>
        <w:t>10</w:t>
      </w:r>
    </w:p>
    <w:p w:rsidR="000837AB" w:rsidRDefault="000B0AB3">
      <w:pPr>
        <w:spacing w:before="120" w:after="120"/>
        <w:ind w:firstLine="669"/>
        <w:jc w:val="both"/>
      </w:pPr>
      <w:r>
        <w:t>В таком случае моделирование завершится, когда в</w:t>
      </w:r>
      <w:r>
        <w:rPr>
          <w:rFonts w:ascii="Courier New" w:hAnsi="Courier New" w:cs="Courier New"/>
        </w:rPr>
        <w:t xml:space="preserve"> </w:t>
      </w:r>
      <w:r>
        <w:t>TERMINATE войдет ровно 10 транзактов. Другой пример:</w:t>
      </w:r>
    </w:p>
    <w:p w:rsidR="000837AB" w:rsidRDefault="000B0AB3">
      <w:pPr>
        <w:ind w:left="669"/>
        <w:jc w:val="both"/>
        <w:rPr>
          <w:rFonts w:ascii="Courier New" w:hAnsi="Courier New" w:cs="Courier New"/>
        </w:rPr>
      </w:pPr>
      <w:r>
        <w:rPr>
          <w:rFonts w:ascii="Courier New" w:hAnsi="Courier New" w:cs="Courier New"/>
          <w:lang w:val="en-US"/>
        </w:rPr>
        <w:t>TERMINATE</w:t>
      </w:r>
      <w:r>
        <w:rPr>
          <w:rFonts w:ascii="Courier New" w:hAnsi="Courier New" w:cs="Courier New"/>
        </w:rPr>
        <w:tab/>
        <w:t>2</w:t>
      </w:r>
    </w:p>
    <w:p w:rsidR="000837AB" w:rsidRDefault="000B0AB3">
      <w:pPr>
        <w:ind w:left="669"/>
        <w:jc w:val="both"/>
        <w:rPr>
          <w:rFonts w:ascii="Courier New" w:hAnsi="Courier New" w:cs="Courier New"/>
        </w:rPr>
      </w:pPr>
      <w:r>
        <w:rPr>
          <w:rFonts w:ascii="Courier New" w:hAnsi="Courier New" w:cs="Courier New"/>
        </w:rPr>
        <w:lastRenderedPageBreak/>
        <w:t>START</w:t>
      </w:r>
      <w:r>
        <w:rPr>
          <w:rFonts w:ascii="Courier New" w:hAnsi="Courier New" w:cs="Courier New"/>
        </w:rPr>
        <w:tab/>
      </w:r>
      <w:r>
        <w:rPr>
          <w:rFonts w:ascii="Courier New" w:hAnsi="Courier New" w:cs="Courier New"/>
        </w:rPr>
        <w:tab/>
        <w:t>7</w:t>
      </w:r>
    </w:p>
    <w:p w:rsidR="000837AB" w:rsidRDefault="000B0AB3">
      <w:pPr>
        <w:spacing w:before="120" w:after="120"/>
        <w:ind w:firstLine="669"/>
        <w:jc w:val="both"/>
      </w:pPr>
      <w:r>
        <w:t>В данном случае для завершения моделирования понадобится 4 транзакта.</w:t>
      </w:r>
    </w:p>
    <w:p w:rsidR="000837AB" w:rsidRDefault="000B0AB3">
      <w:pPr>
        <w:pStyle w:val="3"/>
        <w:rPr>
          <w:b w:val="0"/>
          <w:sz w:val="24"/>
          <w:szCs w:val="24"/>
        </w:rPr>
      </w:pPr>
      <w:bookmarkStart w:id="42" w:name="_Toc181444229"/>
      <w:r>
        <w:rPr>
          <w:b w:val="0"/>
          <w:sz w:val="24"/>
          <w:szCs w:val="24"/>
        </w:rPr>
        <w:t xml:space="preserve">Реализация модели СМО в </w:t>
      </w:r>
      <w:r>
        <w:rPr>
          <w:b w:val="0"/>
          <w:sz w:val="24"/>
          <w:szCs w:val="24"/>
          <w:lang w:val="en-US"/>
        </w:rPr>
        <w:t>GPSS</w:t>
      </w:r>
      <w:bookmarkEnd w:id="42"/>
    </w:p>
    <w:p w:rsidR="000837AB" w:rsidRDefault="000B0AB3">
      <w:pPr>
        <w:spacing w:before="120" w:after="120"/>
        <w:ind w:firstLine="669"/>
        <w:jc w:val="both"/>
      </w:pPr>
      <w:r>
        <w:t xml:space="preserve">Модель создается командой </w:t>
      </w:r>
      <w:r>
        <w:rPr>
          <w:lang w:val="en-US"/>
        </w:rPr>
        <w:t>File</w:t>
      </w:r>
      <w:r>
        <w:t>/</w:t>
      </w:r>
      <w:r>
        <w:rPr>
          <w:lang w:val="en-US"/>
        </w:rPr>
        <w:t>New</w:t>
      </w:r>
      <w:r>
        <w:t xml:space="preserve">, </w:t>
      </w:r>
      <w:r>
        <w:rPr>
          <w:lang w:val="en-US"/>
        </w:rPr>
        <w:t>Model</w:t>
      </w:r>
      <w:r>
        <w:t xml:space="preserve">. Блоки удобнее вводить в модель через окно </w:t>
      </w:r>
      <w:r>
        <w:rPr>
          <w:lang w:val="en-US"/>
        </w:rPr>
        <w:t>Edit</w:t>
      </w:r>
      <w:r>
        <w:t>/</w:t>
      </w:r>
      <w:r>
        <w:rPr>
          <w:lang w:val="en-US"/>
        </w:rPr>
        <w:t>Insert</w:t>
      </w:r>
      <w:r>
        <w:t xml:space="preserve"> </w:t>
      </w:r>
      <w:r>
        <w:rPr>
          <w:lang w:val="en-US"/>
        </w:rPr>
        <w:t>GPSS</w:t>
      </w:r>
      <w:r>
        <w:t xml:space="preserve"> </w:t>
      </w:r>
      <w:r>
        <w:rPr>
          <w:lang w:val="en-US"/>
        </w:rPr>
        <w:t>Blocks</w:t>
      </w:r>
      <w:r>
        <w:t xml:space="preserve"> …. </w:t>
      </w:r>
    </w:p>
    <w:p w:rsidR="000837AB" w:rsidRDefault="000B0AB3">
      <w:pPr>
        <w:spacing w:before="120" w:after="120"/>
        <w:ind w:firstLine="669"/>
        <w:jc w:val="both"/>
      </w:pPr>
      <w:r>
        <w:t xml:space="preserve">Для моделирования в GPSS выберем задание, рассмотренное в теме «Моделирование простейшей СМО», с исходными данными в виде: </w:t>
      </w:r>
      <w:r>
        <w:rPr>
          <w:lang w:val="en-US"/>
        </w:rPr>
        <w:t>τ</w:t>
      </w:r>
      <w:r>
        <w:rPr>
          <w:vertAlign w:val="subscript"/>
        </w:rPr>
        <w:t>прих</w:t>
      </w:r>
      <w:r>
        <w:t xml:space="preserve"> = 7±2, </w:t>
      </w:r>
      <w:r>
        <w:rPr>
          <w:lang w:val="en-US"/>
        </w:rPr>
        <w:t>τ</w:t>
      </w:r>
      <w:r>
        <w:rPr>
          <w:vertAlign w:val="subscript"/>
        </w:rPr>
        <w:t>обсл</w:t>
      </w:r>
      <w:r>
        <w:t xml:space="preserve"> = 9±1, </w:t>
      </w:r>
      <w:r>
        <w:rPr>
          <w:lang w:val="en-US"/>
        </w:rPr>
        <w:t>T</w:t>
      </w:r>
      <w:r>
        <w:t> = 40. Модель данной задачи будет иметь вид (</w:t>
      </w:r>
      <w:r>
        <w:rPr>
          <w:lang w:val="en-US"/>
        </w:rPr>
        <w:t>https</w:t>
      </w:r>
      <w:r>
        <w:t>://</w:t>
      </w:r>
      <w:r>
        <w:rPr>
          <w:lang w:val="en-US"/>
        </w:rPr>
        <w:t>altaev</w:t>
      </w:r>
      <w:r>
        <w:t>-</w:t>
      </w:r>
      <w:r>
        <w:rPr>
          <w:lang w:val="en-US"/>
        </w:rPr>
        <w:t>aa</w:t>
      </w:r>
      <w:r>
        <w:t>.</w:t>
      </w:r>
      <w:r>
        <w:rPr>
          <w:lang w:val="en-US"/>
        </w:rPr>
        <w:t>narod</w:t>
      </w:r>
      <w:r>
        <w:t>.</w:t>
      </w:r>
      <w:r>
        <w:rPr>
          <w:lang w:val="en-US"/>
        </w:rPr>
        <w:t>ru</w:t>
      </w:r>
      <w:r>
        <w:t>/</w:t>
      </w:r>
      <w:r>
        <w:rPr>
          <w:lang w:val="en-US"/>
        </w:rPr>
        <w:t>km</w:t>
      </w:r>
      <w:r>
        <w:t>3/</w:t>
      </w:r>
      <w:r>
        <w:rPr>
          <w:lang w:val="en-US"/>
        </w:rPr>
        <w:t>book</w:t>
      </w:r>
      <w:r>
        <w:t>/</w:t>
      </w:r>
      <w:r>
        <w:rPr>
          <w:lang w:val="en-US"/>
        </w:rPr>
        <w:t>model</w:t>
      </w:r>
      <w:r>
        <w:t>01.</w:t>
      </w:r>
      <w:r>
        <w:rPr>
          <w:lang w:val="en-US"/>
        </w:rPr>
        <w:t>gps</w:t>
      </w:r>
      <w:r>
        <w:t>):</w:t>
      </w:r>
    </w:p>
    <w:p w:rsidR="000837AB" w:rsidRDefault="000B0AB3">
      <w:pPr>
        <w:ind w:left="669"/>
        <w:jc w:val="both"/>
        <w:rPr>
          <w:rFonts w:ascii="Courier New" w:hAnsi="Courier New" w:cs="Courier New"/>
          <w:lang w:val="en-US"/>
        </w:rPr>
      </w:pPr>
      <w:r>
        <w:rPr>
          <w:rFonts w:ascii="Courier New" w:hAnsi="Courier New" w:cs="Courier New"/>
          <w:lang w:val="en-US"/>
        </w:rPr>
        <w:t>GENERATE</w:t>
      </w:r>
      <w:r>
        <w:rPr>
          <w:rFonts w:ascii="Courier New" w:hAnsi="Courier New" w:cs="Courier New"/>
          <w:lang w:val="en-US"/>
        </w:rPr>
        <w:tab/>
        <w:t>7,2</w:t>
      </w:r>
    </w:p>
    <w:p w:rsidR="000837AB" w:rsidRDefault="000B0AB3">
      <w:pPr>
        <w:ind w:left="669"/>
        <w:jc w:val="both"/>
        <w:rPr>
          <w:rFonts w:ascii="Courier New" w:hAnsi="Courier New" w:cs="Courier New"/>
          <w:lang w:val="en-US"/>
        </w:rPr>
      </w:pPr>
      <w:r>
        <w:rPr>
          <w:rFonts w:ascii="Courier New" w:hAnsi="Courier New" w:cs="Courier New"/>
          <w:lang w:val="en-US"/>
        </w:rPr>
        <w:t>QUEUE</w:t>
      </w:r>
      <w:r>
        <w:rPr>
          <w:rFonts w:ascii="Courier New" w:hAnsi="Courier New" w:cs="Courier New"/>
          <w:lang w:val="en-US"/>
        </w:rPr>
        <w:tab/>
      </w:r>
      <w:r>
        <w:rPr>
          <w:rFonts w:ascii="Courier New" w:hAnsi="Courier New" w:cs="Courier New"/>
          <w:lang w:val="en-US"/>
        </w:rPr>
        <w:tab/>
        <w:t>nakopitel</w:t>
      </w:r>
    </w:p>
    <w:p w:rsidR="000837AB" w:rsidRDefault="000B0AB3">
      <w:pPr>
        <w:ind w:left="669"/>
        <w:jc w:val="both"/>
        <w:rPr>
          <w:rFonts w:ascii="Courier New" w:hAnsi="Courier New" w:cs="Courier New"/>
          <w:lang w:val="en-US"/>
        </w:rPr>
      </w:pPr>
      <w:r>
        <w:rPr>
          <w:rFonts w:ascii="Courier New" w:hAnsi="Courier New" w:cs="Courier New"/>
          <w:lang w:val="en-US"/>
        </w:rPr>
        <w:t>SEIZE</w:t>
      </w:r>
      <w:r>
        <w:rPr>
          <w:rFonts w:ascii="Courier New" w:hAnsi="Courier New" w:cs="Courier New"/>
          <w:lang w:val="en-US"/>
        </w:rPr>
        <w:tab/>
      </w:r>
      <w:r>
        <w:rPr>
          <w:rFonts w:ascii="Courier New" w:hAnsi="Courier New" w:cs="Courier New"/>
          <w:lang w:val="en-US"/>
        </w:rPr>
        <w:tab/>
        <w:t>canal</w:t>
      </w:r>
    </w:p>
    <w:p w:rsidR="000837AB" w:rsidRDefault="000B0AB3">
      <w:pPr>
        <w:ind w:left="669"/>
        <w:jc w:val="both"/>
        <w:rPr>
          <w:rFonts w:ascii="Courier New" w:hAnsi="Courier New" w:cs="Courier New"/>
          <w:lang w:val="en-US"/>
        </w:rPr>
      </w:pPr>
      <w:r>
        <w:rPr>
          <w:rFonts w:ascii="Courier New" w:hAnsi="Courier New" w:cs="Courier New"/>
          <w:lang w:val="en-US"/>
        </w:rPr>
        <w:t>DEPART</w:t>
      </w:r>
      <w:r>
        <w:rPr>
          <w:rFonts w:ascii="Courier New" w:hAnsi="Courier New" w:cs="Courier New"/>
          <w:lang w:val="en-US"/>
        </w:rPr>
        <w:tab/>
        <w:t>nakopitel</w:t>
      </w:r>
    </w:p>
    <w:p w:rsidR="000837AB" w:rsidRDefault="000B0AB3">
      <w:pPr>
        <w:ind w:left="669"/>
        <w:jc w:val="both"/>
        <w:rPr>
          <w:rFonts w:ascii="Courier New" w:hAnsi="Courier New" w:cs="Courier New"/>
          <w:lang w:val="en-US"/>
        </w:rPr>
      </w:pPr>
      <w:r>
        <w:rPr>
          <w:rFonts w:ascii="Courier New" w:hAnsi="Courier New" w:cs="Courier New"/>
          <w:lang w:val="en-US"/>
        </w:rPr>
        <w:t>ADVANCE</w:t>
      </w:r>
      <w:r>
        <w:rPr>
          <w:rFonts w:ascii="Courier New" w:hAnsi="Courier New" w:cs="Courier New"/>
          <w:lang w:val="en-US"/>
        </w:rPr>
        <w:tab/>
        <w:t>9,1</w:t>
      </w:r>
    </w:p>
    <w:p w:rsidR="000837AB" w:rsidRDefault="000B0AB3">
      <w:pPr>
        <w:ind w:left="669"/>
        <w:jc w:val="both"/>
        <w:rPr>
          <w:rFonts w:ascii="Courier New" w:hAnsi="Courier New" w:cs="Courier New"/>
          <w:lang w:val="en-US"/>
        </w:rPr>
      </w:pPr>
      <w:r>
        <w:rPr>
          <w:rFonts w:ascii="Courier New" w:hAnsi="Courier New" w:cs="Courier New"/>
          <w:lang w:val="en-US"/>
        </w:rPr>
        <w:t>RELEASE</w:t>
      </w:r>
      <w:r>
        <w:rPr>
          <w:rFonts w:ascii="Courier New" w:hAnsi="Courier New" w:cs="Courier New"/>
          <w:lang w:val="en-US"/>
        </w:rPr>
        <w:tab/>
        <w:t>canal</w:t>
      </w:r>
    </w:p>
    <w:p w:rsidR="000837AB" w:rsidRDefault="000B0AB3">
      <w:pPr>
        <w:ind w:left="669"/>
        <w:jc w:val="both"/>
        <w:rPr>
          <w:rFonts w:ascii="Courier New" w:hAnsi="Courier New" w:cs="Courier New"/>
          <w:lang w:val="en-US"/>
        </w:rPr>
      </w:pPr>
      <w:r>
        <w:rPr>
          <w:rFonts w:ascii="Courier New" w:hAnsi="Courier New" w:cs="Courier New"/>
          <w:lang w:val="en-US"/>
        </w:rPr>
        <w:t>TERMINATE</w:t>
      </w:r>
      <w:r>
        <w:rPr>
          <w:rFonts w:ascii="Courier New" w:hAnsi="Courier New" w:cs="Courier New"/>
          <w:lang w:val="en-US"/>
        </w:rPr>
        <w:tab/>
      </w:r>
    </w:p>
    <w:p w:rsidR="000837AB" w:rsidRDefault="000B0AB3">
      <w:pPr>
        <w:ind w:left="669"/>
        <w:jc w:val="both"/>
        <w:rPr>
          <w:rFonts w:ascii="Courier New" w:hAnsi="Courier New" w:cs="Courier New"/>
          <w:lang w:val="en-US"/>
        </w:rPr>
      </w:pPr>
      <w:r>
        <w:rPr>
          <w:rFonts w:ascii="Courier New" w:hAnsi="Courier New" w:cs="Courier New"/>
          <w:lang w:val="en-US"/>
        </w:rPr>
        <w:t>GENERATE</w:t>
      </w:r>
      <w:r>
        <w:rPr>
          <w:rFonts w:ascii="Courier New" w:hAnsi="Courier New" w:cs="Courier New"/>
          <w:lang w:val="en-US"/>
        </w:rPr>
        <w:tab/>
        <w:t>40</w:t>
      </w:r>
      <w:r>
        <w:rPr>
          <w:rFonts w:ascii="Courier New" w:hAnsi="Courier New" w:cs="Courier New"/>
          <w:lang w:val="en-US"/>
        </w:rPr>
        <w:tab/>
      </w:r>
    </w:p>
    <w:p w:rsidR="000837AB" w:rsidRDefault="000B0AB3">
      <w:pPr>
        <w:ind w:left="669"/>
        <w:jc w:val="both"/>
        <w:rPr>
          <w:rFonts w:ascii="Courier New" w:hAnsi="Courier New" w:cs="Courier New"/>
        </w:rPr>
      </w:pPr>
      <w:r>
        <w:rPr>
          <w:rFonts w:ascii="Courier New" w:hAnsi="Courier New" w:cs="Courier New"/>
          <w:lang w:val="en-US"/>
        </w:rPr>
        <w:t>TERMINATE</w:t>
      </w:r>
      <w:r>
        <w:rPr>
          <w:rFonts w:ascii="Courier New" w:hAnsi="Courier New" w:cs="Courier New"/>
        </w:rPr>
        <w:tab/>
        <w:t>1</w:t>
      </w:r>
    </w:p>
    <w:p w:rsidR="000837AB" w:rsidRDefault="000B0AB3">
      <w:pPr>
        <w:spacing w:before="120" w:after="120"/>
        <w:ind w:firstLine="669"/>
        <w:jc w:val="both"/>
      </w:pPr>
      <w:r>
        <w:t xml:space="preserve">Модель состоит из двух сегментов, каждый из которых начинается с блока GENERATE и завершается блоком TERMINATE. В первом сегменте реализована сама СМО, второй сегмент создан лишь для контроля за временем моделирования. Если в карте </w:t>
      </w:r>
      <w:r>
        <w:rPr>
          <w:lang w:val="en-US"/>
        </w:rPr>
        <w:t>START</w:t>
      </w:r>
      <w:r>
        <w:t xml:space="preserve"> указать </w:t>
      </w:r>
      <w:r>
        <w:rPr>
          <w:lang w:val="en-US"/>
        </w:rPr>
        <w:t>TG</w:t>
      </w:r>
      <w:r>
        <w:t>1 равным 1, то получим отчет в виде:</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    GENERATE             5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2    QUEUE                5             1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3    SEIZE                4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4    DEPART               4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5    ADVANCE              4             1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6    RELEASE              3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7    TERMINATE            3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8    GENERATE             1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9    TERMINATE            1             0       0</w:t>
      </w:r>
    </w:p>
    <w:p w:rsidR="000837AB" w:rsidRDefault="000B0AB3">
      <w:pPr>
        <w:spacing w:after="120"/>
        <w:ind w:firstLine="669"/>
        <w:jc w:val="both"/>
      </w:pPr>
      <w:r>
        <w:t>Колонка</w:t>
      </w:r>
      <w:r>
        <w:rPr>
          <w:lang w:val="en-US"/>
        </w:rPr>
        <w:t xml:space="preserve"> «ENTRY COUNT» </w:t>
      </w:r>
      <w:r>
        <w:t>содержит</w:t>
      </w:r>
      <w:r>
        <w:rPr>
          <w:lang w:val="en-US"/>
        </w:rPr>
        <w:t xml:space="preserve"> </w:t>
      </w:r>
      <w:r>
        <w:t>число</w:t>
      </w:r>
      <w:r>
        <w:rPr>
          <w:lang w:val="en-US"/>
        </w:rPr>
        <w:t xml:space="preserve"> </w:t>
      </w:r>
      <w:r>
        <w:t>входов</w:t>
      </w:r>
      <w:r>
        <w:rPr>
          <w:lang w:val="en-US"/>
        </w:rPr>
        <w:t xml:space="preserve"> </w:t>
      </w:r>
      <w:r>
        <w:t>в</w:t>
      </w:r>
      <w:r>
        <w:rPr>
          <w:lang w:val="en-US"/>
        </w:rPr>
        <w:t xml:space="preserve"> </w:t>
      </w:r>
      <w:r>
        <w:t>блоки</w:t>
      </w:r>
      <w:r>
        <w:rPr>
          <w:lang w:val="en-US"/>
        </w:rPr>
        <w:t xml:space="preserve">. </w:t>
      </w:r>
      <w:r>
        <w:t xml:space="preserve">Так, например, в первый блок (GENERATE) вошло 5 транзактов, во второй также 5 и т.д. Колонка «CURRENT COUNT» показывает число транзактов, оставшихся в блоках, на момент завершения моделирования. Из отчета видно, что при завершении моделирования в очереди оставался один транзакт и еще один транзакт находился на обслуживании в канале. Рассмотрим два последних блока. В самом начале моделирования в блок GENERATE был помещен один транзакт и для него было определено время пребывания в этом блоке, равное 40. По истечении данного времени транзакт покидает GENERATE, перемещается в TERMINATE, убавляя при этом счетчик </w:t>
      </w:r>
      <w:r>
        <w:rPr>
          <w:lang w:val="en-US"/>
        </w:rPr>
        <w:t>TG</w:t>
      </w:r>
      <w:r>
        <w:t xml:space="preserve">1 до нуля, и моделирование завершается. В первом сегменте блок TERMINATE не имел заполненного поля </w:t>
      </w:r>
      <w:r>
        <w:rPr>
          <w:lang w:val="en-US"/>
        </w:rPr>
        <w:t>A</w:t>
      </w:r>
      <w:r>
        <w:t xml:space="preserve"> и транзакты, входившие в данный блок, не оказывали никакого влияния на счетчик завершения.</w:t>
      </w:r>
    </w:p>
    <w:p w:rsidR="000837AB" w:rsidRDefault="000B0AB3">
      <w:pPr>
        <w:spacing w:after="120"/>
        <w:ind w:firstLine="669"/>
        <w:jc w:val="both"/>
      </w:pPr>
      <w:r>
        <w:t xml:space="preserve">Из всех 9 блоков, составляющих данную модель, лишь один блок, SEIZE, является блокирующим. Следующее замечание: блок GENERATE не может быть транзитным блоком, т.е. с вышележащего блока на него не должны переходить транзакты. Он является </w:t>
      </w:r>
      <w:r>
        <w:lastRenderedPageBreak/>
        <w:t xml:space="preserve">источником транзактов и не должен принимать «чужие» транзакты. Это означает, что над ним должен находиться либо блок TERMINATE, удаляющий транзакты, либо блок </w:t>
      </w:r>
      <w:r>
        <w:rPr>
          <w:lang w:val="en-US"/>
        </w:rPr>
        <w:t>TRANSFER</w:t>
      </w:r>
      <w:r>
        <w:t>, передающий транзакты на другие места модели.</w:t>
      </w:r>
    </w:p>
    <w:p w:rsidR="000837AB" w:rsidRDefault="000B0AB3">
      <w:pPr>
        <w:spacing w:after="120"/>
        <w:ind w:firstLine="669"/>
        <w:jc w:val="both"/>
      </w:pPr>
      <w:r>
        <w:t>Само условие завершения моделирования в зависимости от решаемой задачи может быть двух типов:</w:t>
      </w:r>
    </w:p>
    <w:p w:rsidR="000837AB" w:rsidRDefault="000B0AB3" w:rsidP="000B0AB3">
      <w:pPr>
        <w:pStyle w:val="aff0"/>
        <w:numPr>
          <w:ilvl w:val="0"/>
          <w:numId w:val="30"/>
        </w:numPr>
        <w:spacing w:after="120"/>
        <w:jc w:val="both"/>
      </w:pPr>
      <w:r>
        <w:t>по истечении модельного времени (как в рассмотренном выше примере);</w:t>
      </w:r>
    </w:p>
    <w:p w:rsidR="000837AB" w:rsidRDefault="000B0AB3" w:rsidP="000B0AB3">
      <w:pPr>
        <w:pStyle w:val="aff0"/>
        <w:numPr>
          <w:ilvl w:val="0"/>
          <w:numId w:val="30"/>
        </w:numPr>
        <w:spacing w:after="120"/>
        <w:jc w:val="both"/>
      </w:pPr>
      <w:r>
        <w:t>по числу обработанных или потерянных транзактов.</w:t>
      </w:r>
    </w:p>
    <w:p w:rsidR="000837AB" w:rsidRDefault="000B0AB3">
      <w:pPr>
        <w:pStyle w:val="3"/>
        <w:rPr>
          <w:b w:val="0"/>
          <w:sz w:val="24"/>
          <w:szCs w:val="24"/>
        </w:rPr>
      </w:pPr>
      <w:bookmarkStart w:id="43" w:name="_Toc181444230"/>
      <w:r>
        <w:rPr>
          <w:b w:val="0"/>
          <w:sz w:val="24"/>
          <w:szCs w:val="24"/>
        </w:rPr>
        <w:t>Проведение экспериментов с моделью model01.gps</w:t>
      </w:r>
      <w:bookmarkEnd w:id="43"/>
    </w:p>
    <w:p w:rsidR="000837AB" w:rsidRDefault="000B0AB3">
      <w:pPr>
        <w:spacing w:after="120"/>
        <w:ind w:firstLine="669"/>
        <w:jc w:val="both"/>
      </w:pPr>
      <w:r>
        <w:t>Задание:</w:t>
      </w:r>
    </w:p>
    <w:p w:rsidR="000837AB" w:rsidRDefault="000B0AB3" w:rsidP="000B0AB3">
      <w:pPr>
        <w:pStyle w:val="aff0"/>
        <w:numPr>
          <w:ilvl w:val="0"/>
          <w:numId w:val="55"/>
        </w:numPr>
        <w:spacing w:after="120"/>
        <w:jc w:val="both"/>
      </w:pPr>
      <w:r>
        <w:t>Поменять код модели</w:t>
      </w:r>
      <w:r>
        <w:rPr>
          <w:b/>
        </w:rPr>
        <w:t xml:space="preserve"> </w:t>
      </w:r>
      <w:r>
        <w:t>model01.gps, введя в нее свою фамилию. Фамилию можно ввести в метку или в имя какого-либо объекта;</w:t>
      </w:r>
    </w:p>
    <w:p w:rsidR="000837AB" w:rsidRDefault="000B0AB3" w:rsidP="000B0AB3">
      <w:pPr>
        <w:pStyle w:val="aff0"/>
        <w:numPr>
          <w:ilvl w:val="0"/>
          <w:numId w:val="55"/>
        </w:numPr>
        <w:spacing w:after="120"/>
        <w:jc w:val="both"/>
      </w:pPr>
      <w:r>
        <w:t>Изучить зависимость характеристик очереди и канала от времени обслуживания транзактов. Время обслуживания транзактов в экспериментах принимать равным 7, 8, 9, 10 и 11, полуразмах от среднего принять равным 1;</w:t>
      </w:r>
    </w:p>
    <w:p w:rsidR="000837AB" w:rsidRDefault="000B0AB3" w:rsidP="000B0AB3">
      <w:pPr>
        <w:pStyle w:val="aff0"/>
        <w:numPr>
          <w:ilvl w:val="0"/>
          <w:numId w:val="55"/>
        </w:numPr>
        <w:spacing w:after="120"/>
        <w:jc w:val="both"/>
      </w:pPr>
      <w:r>
        <w:t>Результаты экспериментов занести в таблицу отчета;</w:t>
      </w:r>
    </w:p>
    <w:p w:rsidR="000837AB" w:rsidRDefault="000B0AB3" w:rsidP="000B0AB3">
      <w:pPr>
        <w:pStyle w:val="aff0"/>
        <w:numPr>
          <w:ilvl w:val="0"/>
          <w:numId w:val="55"/>
        </w:numPr>
        <w:spacing w:after="120"/>
        <w:jc w:val="both"/>
      </w:pPr>
      <w:r>
        <w:t>В отчет поместить скрин результатов одного из экспериментов с моделью. На скрине должен быть выделен участок модели, на котором присутствует фамилия;</w:t>
      </w:r>
    </w:p>
    <w:p w:rsidR="000837AB" w:rsidRDefault="000B0AB3" w:rsidP="000B0AB3">
      <w:pPr>
        <w:pStyle w:val="aff0"/>
        <w:numPr>
          <w:ilvl w:val="0"/>
          <w:numId w:val="55"/>
        </w:numPr>
        <w:spacing w:after="120"/>
        <w:jc w:val="both"/>
      </w:pPr>
      <w:r>
        <w:t>Отчет должен завершаться выводом о результатах эксперимента.</w:t>
      </w:r>
    </w:p>
    <w:p w:rsidR="000837AB" w:rsidRDefault="000B0AB3">
      <w:pPr>
        <w:spacing w:after="120"/>
        <w:ind w:firstLine="669"/>
        <w:jc w:val="both"/>
      </w:pPr>
      <w:r>
        <w:t>Исходные данные:</w:t>
      </w:r>
    </w:p>
    <w:p w:rsidR="000837AB" w:rsidRDefault="000B0AB3" w:rsidP="000B0AB3">
      <w:pPr>
        <w:pStyle w:val="aff0"/>
        <w:numPr>
          <w:ilvl w:val="0"/>
          <w:numId w:val="56"/>
        </w:numPr>
        <w:spacing w:after="120"/>
        <w:jc w:val="both"/>
      </w:pPr>
      <w:r>
        <w:t>Шаблон отчета по модели model01: https://disk.yandex.ru/i/kK4MGkA2HnS20g</w:t>
      </w:r>
    </w:p>
    <w:p w:rsidR="000837AB" w:rsidRDefault="000B0AB3" w:rsidP="000B0AB3">
      <w:pPr>
        <w:pStyle w:val="aff0"/>
        <w:numPr>
          <w:ilvl w:val="0"/>
          <w:numId w:val="56"/>
        </w:numPr>
        <w:spacing w:after="120"/>
        <w:jc w:val="both"/>
      </w:pPr>
      <w:r>
        <w:t>Видео: https://disk.yandex.ru/i/u2D7a15FQpbHtA</w:t>
      </w:r>
    </w:p>
    <w:p w:rsidR="000837AB" w:rsidRDefault="000B0AB3">
      <w:pPr>
        <w:pStyle w:val="3"/>
        <w:rPr>
          <w:b w:val="0"/>
          <w:sz w:val="24"/>
          <w:szCs w:val="24"/>
        </w:rPr>
      </w:pPr>
      <w:bookmarkStart w:id="44" w:name="_Toc181444231"/>
      <w:r>
        <w:rPr>
          <w:b w:val="0"/>
          <w:sz w:val="24"/>
          <w:szCs w:val="24"/>
        </w:rPr>
        <w:t>Пример завершения моделирования по числу обработанных транзактов</w:t>
      </w:r>
      <w:bookmarkEnd w:id="44"/>
    </w:p>
    <w:p w:rsidR="000837AB" w:rsidRDefault="000B0AB3">
      <w:pPr>
        <w:spacing w:after="120"/>
        <w:ind w:firstLine="669"/>
        <w:jc w:val="both"/>
      </w:pPr>
      <w:r>
        <w:t xml:space="preserve">Рассмотрим второй вариант. Пусть необходимо обработать 100 транзактов. Время моделирования </w:t>
      </w:r>
      <w:r>
        <w:rPr>
          <w:lang w:val="en-US"/>
        </w:rPr>
        <w:t>T</w:t>
      </w:r>
      <w:r>
        <w:t> не задано в данном случае. Модель будет иметь следующий вид (https://altaev-aa.narod.ru/km3/book/model02.gps):</w:t>
      </w:r>
    </w:p>
    <w:p w:rsidR="000837AB" w:rsidRPr="002B7236" w:rsidRDefault="000B0AB3">
      <w:pPr>
        <w:ind w:left="669"/>
        <w:jc w:val="both"/>
        <w:rPr>
          <w:rFonts w:ascii="Courier New" w:hAnsi="Courier New" w:cs="Courier New"/>
          <w:lang w:val="en-US"/>
        </w:rPr>
      </w:pPr>
      <w:r w:rsidRPr="002B7236">
        <w:rPr>
          <w:rFonts w:ascii="Courier New" w:hAnsi="Courier New" w:cs="Courier New"/>
          <w:lang w:val="en-US"/>
        </w:rPr>
        <w:t>GENERATE</w:t>
      </w:r>
      <w:r w:rsidRPr="002B7236">
        <w:rPr>
          <w:rFonts w:ascii="Courier New" w:hAnsi="Courier New" w:cs="Courier New"/>
          <w:lang w:val="en-US"/>
        </w:rPr>
        <w:tab/>
        <w:t>7,2</w:t>
      </w:r>
    </w:p>
    <w:p w:rsidR="000837AB" w:rsidRPr="002B7236" w:rsidRDefault="000B0AB3">
      <w:pPr>
        <w:ind w:left="669"/>
        <w:jc w:val="both"/>
        <w:rPr>
          <w:rFonts w:ascii="Courier New" w:hAnsi="Courier New" w:cs="Courier New"/>
          <w:lang w:val="en-US"/>
        </w:rPr>
      </w:pPr>
      <w:r w:rsidRPr="002B7236">
        <w:rPr>
          <w:rFonts w:ascii="Courier New" w:hAnsi="Courier New" w:cs="Courier New"/>
          <w:lang w:val="en-US"/>
        </w:rPr>
        <w:t>QUEUE</w:t>
      </w:r>
      <w:r w:rsidRPr="002B7236">
        <w:rPr>
          <w:rFonts w:ascii="Courier New" w:hAnsi="Courier New" w:cs="Courier New"/>
          <w:lang w:val="en-US"/>
        </w:rPr>
        <w:tab/>
      </w:r>
      <w:r w:rsidRPr="002B7236">
        <w:rPr>
          <w:rFonts w:ascii="Courier New" w:hAnsi="Courier New" w:cs="Courier New"/>
          <w:lang w:val="en-US"/>
        </w:rPr>
        <w:tab/>
        <w:t>nakopitel</w:t>
      </w:r>
    </w:p>
    <w:p w:rsidR="000837AB" w:rsidRPr="002B7236" w:rsidRDefault="000B0AB3">
      <w:pPr>
        <w:ind w:left="669"/>
        <w:jc w:val="both"/>
        <w:rPr>
          <w:rFonts w:ascii="Courier New" w:hAnsi="Courier New" w:cs="Courier New"/>
          <w:lang w:val="en-US"/>
        </w:rPr>
      </w:pPr>
      <w:r w:rsidRPr="002B7236">
        <w:rPr>
          <w:rFonts w:ascii="Courier New" w:hAnsi="Courier New" w:cs="Courier New"/>
          <w:lang w:val="en-US"/>
        </w:rPr>
        <w:t>SEIZE</w:t>
      </w:r>
      <w:r w:rsidRPr="002B7236">
        <w:rPr>
          <w:rFonts w:ascii="Courier New" w:hAnsi="Courier New" w:cs="Courier New"/>
          <w:lang w:val="en-US"/>
        </w:rPr>
        <w:tab/>
      </w:r>
      <w:r w:rsidRPr="002B7236">
        <w:rPr>
          <w:rFonts w:ascii="Courier New" w:hAnsi="Courier New" w:cs="Courier New"/>
          <w:lang w:val="en-US"/>
        </w:rPr>
        <w:tab/>
        <w:t>canal</w:t>
      </w:r>
    </w:p>
    <w:p w:rsidR="000837AB" w:rsidRPr="002B7236" w:rsidRDefault="000B0AB3">
      <w:pPr>
        <w:ind w:left="669"/>
        <w:jc w:val="both"/>
        <w:rPr>
          <w:rFonts w:ascii="Courier New" w:hAnsi="Courier New" w:cs="Courier New"/>
          <w:lang w:val="en-US"/>
        </w:rPr>
      </w:pPr>
      <w:r w:rsidRPr="002B7236">
        <w:rPr>
          <w:rFonts w:ascii="Courier New" w:hAnsi="Courier New" w:cs="Courier New"/>
          <w:lang w:val="en-US"/>
        </w:rPr>
        <w:t>DEPART</w:t>
      </w:r>
      <w:r w:rsidRPr="002B7236">
        <w:rPr>
          <w:rFonts w:ascii="Courier New" w:hAnsi="Courier New" w:cs="Courier New"/>
          <w:lang w:val="en-US"/>
        </w:rPr>
        <w:tab/>
        <w:t>nakopitel</w:t>
      </w:r>
    </w:p>
    <w:p w:rsidR="000837AB" w:rsidRPr="002B7236" w:rsidRDefault="000B0AB3">
      <w:pPr>
        <w:ind w:left="669"/>
        <w:jc w:val="both"/>
        <w:rPr>
          <w:rFonts w:ascii="Courier New" w:hAnsi="Courier New" w:cs="Courier New"/>
        </w:rPr>
      </w:pPr>
      <w:r w:rsidRPr="002B7236">
        <w:rPr>
          <w:rFonts w:ascii="Courier New" w:hAnsi="Courier New" w:cs="Courier New"/>
          <w:lang w:val="en-US"/>
        </w:rPr>
        <w:t>ADVANCE</w:t>
      </w:r>
      <w:r w:rsidRPr="002B7236">
        <w:rPr>
          <w:rFonts w:ascii="Courier New" w:hAnsi="Courier New" w:cs="Courier New"/>
        </w:rPr>
        <w:tab/>
        <w:t>9,1</w:t>
      </w:r>
    </w:p>
    <w:p w:rsidR="000837AB" w:rsidRDefault="000B0AB3">
      <w:pPr>
        <w:ind w:left="669"/>
        <w:jc w:val="both"/>
        <w:rPr>
          <w:rFonts w:ascii="Courier New" w:hAnsi="Courier New" w:cs="Courier New"/>
        </w:rPr>
      </w:pPr>
      <w:r w:rsidRPr="002B7236">
        <w:rPr>
          <w:rFonts w:ascii="Courier New" w:hAnsi="Courier New" w:cs="Courier New"/>
          <w:lang w:val="en-US"/>
        </w:rPr>
        <w:t>RELEASE</w:t>
      </w:r>
      <w:r w:rsidRPr="002B7236">
        <w:rPr>
          <w:rFonts w:ascii="Courier New" w:hAnsi="Courier New" w:cs="Courier New"/>
        </w:rPr>
        <w:tab/>
      </w:r>
      <w:r w:rsidRPr="002B7236">
        <w:rPr>
          <w:rFonts w:ascii="Courier New" w:hAnsi="Courier New" w:cs="Courier New"/>
          <w:lang w:val="en-US"/>
        </w:rPr>
        <w:t>canal</w:t>
      </w:r>
    </w:p>
    <w:p w:rsidR="000837AB" w:rsidRDefault="000B0AB3">
      <w:pPr>
        <w:ind w:left="669"/>
        <w:jc w:val="both"/>
        <w:rPr>
          <w:rFonts w:ascii="Courier New" w:hAnsi="Courier New" w:cs="Courier New"/>
        </w:rPr>
      </w:pPr>
      <w:r>
        <w:rPr>
          <w:rFonts w:ascii="Courier New" w:hAnsi="Courier New" w:cs="Courier New"/>
          <w:lang w:val="en-US"/>
        </w:rPr>
        <w:t>TERMINATE</w:t>
      </w:r>
      <w:r>
        <w:rPr>
          <w:rFonts w:ascii="Courier New" w:hAnsi="Courier New" w:cs="Courier New"/>
        </w:rPr>
        <w:tab/>
        <w:t>1</w:t>
      </w:r>
    </w:p>
    <w:p w:rsidR="000837AB" w:rsidRDefault="000B0AB3">
      <w:pPr>
        <w:keepNext/>
        <w:spacing w:before="120" w:after="120"/>
        <w:ind w:firstLine="669"/>
        <w:jc w:val="both"/>
      </w:pPr>
      <w:r>
        <w:t>В управляющей карте следует указать количество обслуженных транзактов:</w:t>
      </w:r>
    </w:p>
    <w:p w:rsidR="000837AB" w:rsidRDefault="000B0AB3">
      <w:pPr>
        <w:spacing w:before="120" w:after="120"/>
        <w:ind w:left="669"/>
        <w:jc w:val="both"/>
        <w:rPr>
          <w:rFonts w:ascii="Courier New" w:hAnsi="Courier New" w:cs="Courier New"/>
          <w:lang w:val="en-US"/>
        </w:rPr>
      </w:pPr>
      <w:r>
        <w:rPr>
          <w:rFonts w:ascii="Courier New" w:hAnsi="Courier New" w:cs="Courier New"/>
          <w:lang w:val="en-US"/>
        </w:rPr>
        <w:t>START 100</w:t>
      </w:r>
    </w:p>
    <w:p w:rsidR="000837AB" w:rsidRDefault="000B0AB3">
      <w:pPr>
        <w:spacing w:after="120"/>
        <w:ind w:firstLine="669"/>
        <w:jc w:val="both"/>
        <w:rPr>
          <w:lang w:val="en-US"/>
        </w:rPr>
      </w:pPr>
      <w:r>
        <w:t>Отчет</w:t>
      </w:r>
      <w:r>
        <w:rPr>
          <w:lang w:val="en-US"/>
        </w:rPr>
        <w:t xml:space="preserve"> </w:t>
      </w:r>
      <w:r>
        <w:t>имеет</w:t>
      </w:r>
      <w:r>
        <w:rPr>
          <w:lang w:val="en-US"/>
        </w:rPr>
        <w:t xml:space="preserve"> </w:t>
      </w:r>
      <w:r>
        <w:t>вид</w:t>
      </w:r>
      <w:r>
        <w:rPr>
          <w:lang w:val="en-US"/>
        </w:rPr>
        <w:t>:</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    GENERATE           134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2    QUEUE              134            33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3    SEIZE              101             1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4    DEPART             100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5    ADVANCE            100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sz w:val="20"/>
          <w:szCs w:val="20"/>
        </w:rPr>
        <w:t xml:space="preserve">6    </w:t>
      </w:r>
      <w:r>
        <w:rPr>
          <w:rFonts w:ascii="Courier New" w:hAnsi="Courier New" w:cs="Courier New"/>
          <w:sz w:val="20"/>
          <w:szCs w:val="20"/>
          <w:lang w:val="en-US"/>
        </w:rPr>
        <w:t>RELEASE</w:t>
      </w:r>
      <w:r>
        <w:rPr>
          <w:rFonts w:ascii="Courier New" w:hAnsi="Courier New" w:cs="Courier New"/>
          <w:sz w:val="20"/>
          <w:szCs w:val="20"/>
        </w:rPr>
        <w:t xml:space="preserve">            100             0       0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rPr>
      </w:pPr>
      <w:r>
        <w:rPr>
          <w:rFonts w:ascii="Courier New" w:hAnsi="Courier New" w:cs="Courier New"/>
          <w:sz w:val="20"/>
          <w:szCs w:val="20"/>
        </w:rPr>
        <w:lastRenderedPageBreak/>
        <w:t xml:space="preserve">                    7    </w:t>
      </w:r>
      <w:r>
        <w:rPr>
          <w:rFonts w:ascii="Courier New" w:hAnsi="Courier New" w:cs="Courier New"/>
          <w:sz w:val="20"/>
          <w:szCs w:val="20"/>
          <w:lang w:val="en-US"/>
        </w:rPr>
        <w:t>TERMINATE</w:t>
      </w:r>
      <w:r>
        <w:rPr>
          <w:rFonts w:ascii="Courier New" w:hAnsi="Courier New" w:cs="Courier New"/>
          <w:sz w:val="20"/>
          <w:szCs w:val="20"/>
        </w:rPr>
        <w:t xml:space="preserve">          100             0       0</w:t>
      </w:r>
    </w:p>
    <w:p w:rsidR="000837AB" w:rsidRDefault="000B0AB3">
      <w:pPr>
        <w:spacing w:after="120"/>
        <w:ind w:firstLine="669"/>
        <w:jc w:val="both"/>
      </w:pPr>
      <w:r>
        <w:t>На момент завершения моделирования в канале находился на обслуживании один транзакт, в очереди оставалось 33 транзакта, всего было обслужено 100 транзактов.</w:t>
      </w:r>
    </w:p>
    <w:p w:rsidR="000837AB" w:rsidRDefault="000B0AB3">
      <w:pPr>
        <w:pStyle w:val="3"/>
        <w:rPr>
          <w:b w:val="0"/>
          <w:sz w:val="24"/>
          <w:szCs w:val="24"/>
        </w:rPr>
      </w:pPr>
      <w:bookmarkStart w:id="45" w:name="_Toc181444232"/>
      <w:r>
        <w:rPr>
          <w:b w:val="0"/>
          <w:sz w:val="24"/>
          <w:szCs w:val="24"/>
        </w:rPr>
        <w:t>Проведение экспериментов с моделью model02.gps</w:t>
      </w:r>
      <w:bookmarkEnd w:id="45"/>
    </w:p>
    <w:p w:rsidR="000837AB" w:rsidRDefault="000B0AB3">
      <w:pPr>
        <w:spacing w:after="120"/>
        <w:ind w:firstLine="669"/>
        <w:jc w:val="both"/>
      </w:pPr>
      <w:r>
        <w:t>Задание:</w:t>
      </w:r>
    </w:p>
    <w:p w:rsidR="000837AB" w:rsidRDefault="000B0AB3" w:rsidP="000B0AB3">
      <w:pPr>
        <w:pStyle w:val="aff0"/>
        <w:numPr>
          <w:ilvl w:val="0"/>
          <w:numId w:val="55"/>
        </w:numPr>
        <w:spacing w:after="120"/>
        <w:jc w:val="both"/>
      </w:pPr>
      <w:r>
        <w:t>Поменять код модели</w:t>
      </w:r>
      <w:r>
        <w:rPr>
          <w:b/>
        </w:rPr>
        <w:t xml:space="preserve"> </w:t>
      </w:r>
      <w:r>
        <w:t>model02.gps, введя в нее свою фамилию;</w:t>
      </w:r>
    </w:p>
    <w:p w:rsidR="000837AB" w:rsidRDefault="000B0AB3" w:rsidP="000B0AB3">
      <w:pPr>
        <w:pStyle w:val="aff0"/>
        <w:numPr>
          <w:ilvl w:val="0"/>
          <w:numId w:val="55"/>
        </w:numPr>
        <w:spacing w:after="120"/>
        <w:jc w:val="both"/>
      </w:pPr>
      <w:r>
        <w:t>Изучить зависимость характеристик очереди (средней длины очереди - AVE.CONT. и среднего времени пребывания одного транзакта в очереди - AVE.TIME) от числа обработанных транзактов;</w:t>
      </w:r>
    </w:p>
    <w:p w:rsidR="000837AB" w:rsidRDefault="000B0AB3" w:rsidP="000B0AB3">
      <w:pPr>
        <w:pStyle w:val="aff0"/>
        <w:numPr>
          <w:ilvl w:val="0"/>
          <w:numId w:val="55"/>
        </w:numPr>
        <w:spacing w:after="120"/>
        <w:jc w:val="both"/>
      </w:pPr>
      <w:r>
        <w:t>Провести эксперименты, задавая значения числа обработанных транзактов 80, 90, 100, 110 и 120, и полученные результаты занести в таблицу отчета;</w:t>
      </w:r>
    </w:p>
    <w:p w:rsidR="000837AB" w:rsidRDefault="000B0AB3" w:rsidP="000B0AB3">
      <w:pPr>
        <w:pStyle w:val="aff0"/>
        <w:numPr>
          <w:ilvl w:val="0"/>
          <w:numId w:val="55"/>
        </w:numPr>
        <w:spacing w:after="120"/>
        <w:jc w:val="both"/>
      </w:pPr>
      <w:r>
        <w:t>В отчет поместить скрин результатов одного из экспериментов с моделью. На скрине должен быть выделен участок модели, на котором присутствует фамилия;</w:t>
      </w:r>
    </w:p>
    <w:p w:rsidR="000837AB" w:rsidRDefault="000B0AB3" w:rsidP="000B0AB3">
      <w:pPr>
        <w:pStyle w:val="aff0"/>
        <w:numPr>
          <w:ilvl w:val="0"/>
          <w:numId w:val="55"/>
        </w:numPr>
        <w:spacing w:after="120"/>
        <w:jc w:val="both"/>
      </w:pPr>
      <w:r>
        <w:t>В отчете должен быть вывод о результатах эксперимента.</w:t>
      </w:r>
    </w:p>
    <w:p w:rsidR="000837AB" w:rsidRDefault="000B0AB3">
      <w:pPr>
        <w:spacing w:after="120"/>
        <w:ind w:firstLine="669"/>
        <w:jc w:val="both"/>
      </w:pPr>
      <w:r>
        <w:t xml:space="preserve">Шаблон отчета: https://disk.yandex.ru/i/i2sZMkCYqUXOkQ </w:t>
      </w:r>
    </w:p>
    <w:p w:rsidR="000837AB" w:rsidRDefault="000B0AB3">
      <w:pPr>
        <w:pStyle w:val="3"/>
        <w:rPr>
          <w:b w:val="0"/>
          <w:sz w:val="24"/>
          <w:szCs w:val="24"/>
        </w:rPr>
      </w:pPr>
      <w:bookmarkStart w:id="46" w:name="_Toc181444233"/>
      <w:r>
        <w:rPr>
          <w:b w:val="0"/>
          <w:sz w:val="24"/>
          <w:szCs w:val="24"/>
        </w:rPr>
        <w:t>Памяти</w:t>
      </w:r>
      <w:bookmarkEnd w:id="46"/>
    </w:p>
    <w:p w:rsidR="000837AB" w:rsidRDefault="000B0AB3">
      <w:pPr>
        <w:spacing w:after="120"/>
        <w:ind w:firstLine="669"/>
        <w:jc w:val="both"/>
      </w:pPr>
      <w:r>
        <w:t xml:space="preserve">Памяти являются многоканальными устройствами (МКУ), характерным свойством которой является ее емкость. Так, например, на у МКУ, изображенной рисунке 37, емкость равна 3. Канал, который мы рассматривали до этого (рис. 11), называется одноканальным устройством (ОКУ). </w:t>
      </w:r>
    </w:p>
    <w:p w:rsidR="000837AB" w:rsidRDefault="000B0AB3">
      <w:pPr>
        <w:keepNext/>
        <w:spacing w:after="120"/>
        <w:jc w:val="center"/>
      </w:pPr>
      <w:r>
        <w:rPr>
          <w:noProof/>
          <w:lang w:eastAsia="ru-RU"/>
        </w:rPr>
        <mc:AlternateContent>
          <mc:Choice Requires="wpg">
            <w:drawing>
              <wp:inline distT="0" distB="0" distL="0" distR="0">
                <wp:extent cx="1490730" cy="1271954"/>
                <wp:effectExtent l="0" t="0" r="0"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9"/>
                        <a:stretch/>
                      </pic:blipFill>
                      <pic:spPr bwMode="auto">
                        <a:xfrm>
                          <a:off x="0" y="0"/>
                          <a:ext cx="1526542" cy="130251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117.38pt;height:100.15pt;mso-wrap-distance-left:0.00pt;mso-wrap-distance-top:0.00pt;mso-wrap-distance-right:0.00pt;mso-wrap-distance-bottom:0.00pt;" stroked="false">
                <v:path textboxrect="0,0,0,0"/>
                <v:imagedata r:id="rId110" o:title=""/>
              </v:shape>
            </w:pict>
          </mc:Fallback>
        </mc:AlternateContent>
      </w:r>
    </w:p>
    <w:p w:rsidR="000837AB" w:rsidRDefault="000B0AB3">
      <w:pPr>
        <w:spacing w:after="120"/>
        <w:jc w:val="center"/>
      </w:pPr>
      <w:r>
        <w:t xml:space="preserve">Рисунок </w:t>
      </w:r>
      <w:r w:rsidR="00F31953">
        <w:fldChar w:fldCharType="begin"/>
      </w:r>
      <w:r w:rsidR="00F31953">
        <w:instrText xml:space="preserve"> SEQ Рисунок \* ARABIC </w:instrText>
      </w:r>
      <w:r w:rsidR="00F31953">
        <w:fldChar w:fldCharType="separate"/>
      </w:r>
      <w:r>
        <w:t>37</w:t>
      </w:r>
      <w:r w:rsidR="00F31953">
        <w:fldChar w:fldCharType="end"/>
      </w:r>
      <w:r>
        <w:t>. Память.</w:t>
      </w:r>
    </w:p>
    <w:p w:rsidR="000837AB" w:rsidRDefault="000B0AB3">
      <w:pPr>
        <w:spacing w:after="120"/>
        <w:ind w:firstLine="669"/>
        <w:jc w:val="both"/>
      </w:pPr>
      <w:r>
        <w:t>Для применения памяти в модели используется карта описания:</w:t>
      </w:r>
    </w:p>
    <w:p w:rsidR="000837AB" w:rsidRDefault="000B0AB3">
      <w:pPr>
        <w:spacing w:after="120"/>
        <w:ind w:firstLine="669"/>
        <w:jc w:val="both"/>
        <w:rPr>
          <w:rFonts w:ascii="Courier New" w:hAnsi="Courier New" w:cs="Courier New"/>
        </w:rPr>
      </w:pPr>
      <w:r>
        <w:rPr>
          <w:rFonts w:ascii="Courier New" w:hAnsi="Courier New" w:cs="Courier New"/>
        </w:rPr>
        <w:t xml:space="preserve">метка </w:t>
      </w:r>
      <w:r>
        <w:rPr>
          <w:rFonts w:ascii="Courier New" w:hAnsi="Courier New" w:cs="Courier New"/>
          <w:lang w:val="en-US"/>
        </w:rPr>
        <w:t>STORAGE</w:t>
      </w:r>
      <w:r>
        <w:rPr>
          <w:rFonts w:ascii="Courier New" w:hAnsi="Courier New" w:cs="Courier New"/>
        </w:rPr>
        <w:tab/>
      </w:r>
      <w:r>
        <w:rPr>
          <w:rFonts w:ascii="Courier New" w:hAnsi="Courier New" w:cs="Courier New"/>
          <w:lang w:val="en-US"/>
        </w:rPr>
        <w:t>A</w:t>
      </w:r>
    </w:p>
    <w:p w:rsidR="000837AB" w:rsidRDefault="000B0AB3">
      <w:pPr>
        <w:spacing w:after="120"/>
        <w:jc w:val="both"/>
      </w:pPr>
      <w:r>
        <w:t>и два блока</w:t>
      </w:r>
    </w:p>
    <w:p w:rsidR="000837AB" w:rsidRDefault="000B0AB3">
      <w:pPr>
        <w:ind w:firstLine="720"/>
        <w:jc w:val="both"/>
        <w:rPr>
          <w:rFonts w:ascii="Courier New" w:hAnsi="Courier New" w:cs="Courier New"/>
          <w:lang w:val="en-US"/>
        </w:rPr>
      </w:pPr>
      <w:r>
        <w:rPr>
          <w:rFonts w:ascii="Courier New" w:hAnsi="Courier New" w:cs="Courier New"/>
        </w:rPr>
        <w:t xml:space="preserve"> </w:t>
      </w:r>
      <w:r>
        <w:rPr>
          <w:rFonts w:ascii="Courier New" w:hAnsi="Courier New" w:cs="Courier New"/>
        </w:rPr>
        <w:tab/>
      </w:r>
      <w:r>
        <w:rPr>
          <w:rFonts w:ascii="Courier New" w:hAnsi="Courier New" w:cs="Courier New"/>
          <w:lang w:val="en-US"/>
        </w:rPr>
        <w:t>ENTER</w:t>
      </w:r>
      <w:r>
        <w:rPr>
          <w:rFonts w:ascii="Courier New" w:hAnsi="Courier New" w:cs="Courier New"/>
          <w:lang w:val="en-US"/>
        </w:rPr>
        <w:tab/>
        <w:t>A,B</w:t>
      </w:r>
    </w:p>
    <w:p w:rsidR="000837AB" w:rsidRDefault="000B0AB3">
      <w:pPr>
        <w:ind w:left="720" w:firstLine="720"/>
        <w:jc w:val="both"/>
        <w:rPr>
          <w:rFonts w:ascii="Courier New" w:hAnsi="Courier New" w:cs="Courier New"/>
          <w:lang w:val="en-US"/>
        </w:rPr>
      </w:pPr>
      <w:r>
        <w:rPr>
          <w:rFonts w:ascii="Courier New" w:hAnsi="Courier New" w:cs="Courier New"/>
          <w:lang w:val="en-US"/>
        </w:rPr>
        <w:t>LEAVE</w:t>
      </w:r>
      <w:r>
        <w:rPr>
          <w:rFonts w:ascii="Courier New" w:hAnsi="Courier New" w:cs="Courier New"/>
          <w:lang w:val="en-US"/>
        </w:rPr>
        <w:tab/>
        <w:t>A,B</w:t>
      </w:r>
    </w:p>
    <w:p w:rsidR="000837AB" w:rsidRDefault="000B0AB3">
      <w:pPr>
        <w:spacing w:after="120"/>
        <w:ind w:firstLine="669"/>
        <w:jc w:val="both"/>
      </w:pPr>
      <w:r>
        <w:t xml:space="preserve">У карты в области метки записывается имя памяти (использование номера в метках не допускается), в поле </w:t>
      </w:r>
      <w:r>
        <w:rPr>
          <w:lang w:val="en-US"/>
        </w:rPr>
        <w:t>A</w:t>
      </w:r>
      <w:r>
        <w:t xml:space="preserve"> – ее емкость. У блоков ENTER и LEAVE в поле </w:t>
      </w:r>
      <w:r>
        <w:rPr>
          <w:lang w:val="en-US"/>
        </w:rPr>
        <w:t>A</w:t>
      </w:r>
      <w:r>
        <w:t xml:space="preserve"> указывается имя памяти, в поле </w:t>
      </w:r>
      <w:r>
        <w:rPr>
          <w:lang w:val="en-US"/>
        </w:rPr>
        <w:t>B</w:t>
      </w:r>
      <w:r>
        <w:t xml:space="preserve"> – число мест, занимаемых или освобождаемых в памяти входящим в них транзактом. Если </w:t>
      </w:r>
      <w:r>
        <w:rPr>
          <w:lang w:val="en-US"/>
        </w:rPr>
        <w:t>B</w:t>
      </w:r>
      <w:r>
        <w:t xml:space="preserve"> не указано, то по умолчанию значение поля берется равным 1. Пример:</w:t>
      </w:r>
    </w:p>
    <w:p w:rsidR="000837AB" w:rsidRPr="00F4532A" w:rsidRDefault="000B0AB3">
      <w:pPr>
        <w:ind w:firstLine="669"/>
        <w:jc w:val="both"/>
        <w:rPr>
          <w:rFonts w:ascii="Courier New" w:hAnsi="Courier New" w:cs="Courier New"/>
        </w:rPr>
      </w:pPr>
      <w:r>
        <w:rPr>
          <w:rFonts w:ascii="Courier New" w:hAnsi="Courier New" w:cs="Courier New"/>
          <w:lang w:val="en-US"/>
        </w:rPr>
        <w:t>Strg</w:t>
      </w:r>
      <w:r w:rsidRPr="00F4532A">
        <w:rPr>
          <w:rFonts w:ascii="Courier New" w:hAnsi="Courier New" w:cs="Courier New"/>
        </w:rPr>
        <w:t xml:space="preserve"> </w:t>
      </w:r>
      <w:r>
        <w:rPr>
          <w:rFonts w:ascii="Courier New" w:hAnsi="Courier New" w:cs="Courier New"/>
          <w:lang w:val="en-US"/>
        </w:rPr>
        <w:t>STORAGE</w:t>
      </w:r>
      <w:r w:rsidRPr="00F4532A">
        <w:rPr>
          <w:rFonts w:ascii="Courier New" w:hAnsi="Courier New" w:cs="Courier New"/>
        </w:rPr>
        <w:tab/>
        <w:t>5</w:t>
      </w:r>
    </w:p>
    <w:p w:rsidR="000837AB" w:rsidRPr="00F4532A" w:rsidRDefault="000B0AB3">
      <w:pPr>
        <w:ind w:firstLine="669"/>
        <w:jc w:val="both"/>
      </w:pPr>
      <w:r w:rsidRPr="00F4532A">
        <w:tab/>
      </w:r>
      <w:r w:rsidRPr="00F4532A">
        <w:tab/>
        <w:t>…</w:t>
      </w:r>
    </w:p>
    <w:p w:rsidR="000837AB" w:rsidRPr="00F4532A" w:rsidRDefault="000B0AB3">
      <w:pPr>
        <w:ind w:firstLine="669"/>
        <w:jc w:val="both"/>
      </w:pPr>
      <w:r w:rsidRPr="00F4532A">
        <w:tab/>
      </w:r>
      <w:r w:rsidRPr="00F4532A">
        <w:tab/>
      </w:r>
      <w:r>
        <w:rPr>
          <w:rFonts w:ascii="Courier New" w:hAnsi="Courier New" w:cs="Courier New"/>
          <w:lang w:val="en-US"/>
        </w:rPr>
        <w:t>ENTER</w:t>
      </w:r>
      <w:r w:rsidRPr="00F4532A">
        <w:rPr>
          <w:rFonts w:ascii="Courier New" w:hAnsi="Courier New" w:cs="Courier New"/>
        </w:rPr>
        <w:t xml:space="preserve"> </w:t>
      </w:r>
      <w:r w:rsidRPr="00F4532A">
        <w:rPr>
          <w:rFonts w:ascii="Courier New" w:hAnsi="Courier New" w:cs="Courier New"/>
        </w:rPr>
        <w:tab/>
      </w:r>
      <w:r>
        <w:rPr>
          <w:rFonts w:ascii="Courier New" w:hAnsi="Courier New" w:cs="Courier New"/>
          <w:lang w:val="en-US"/>
        </w:rPr>
        <w:t>Strg</w:t>
      </w:r>
    </w:p>
    <w:p w:rsidR="000837AB" w:rsidRPr="00F4532A" w:rsidRDefault="000B0AB3">
      <w:pPr>
        <w:ind w:firstLine="669"/>
        <w:jc w:val="both"/>
      </w:pPr>
      <w:r w:rsidRPr="00F4532A">
        <w:tab/>
      </w:r>
      <w:r w:rsidRPr="00F4532A">
        <w:tab/>
      </w:r>
      <w:r>
        <w:rPr>
          <w:rFonts w:ascii="Courier New" w:hAnsi="Courier New" w:cs="Courier New"/>
          <w:lang w:val="en-US"/>
        </w:rPr>
        <w:t>ADVANCE</w:t>
      </w:r>
      <w:r w:rsidRPr="00F4532A">
        <w:rPr>
          <w:rFonts w:ascii="Courier New" w:hAnsi="Courier New" w:cs="Courier New"/>
        </w:rPr>
        <w:tab/>
        <w:t>10,2</w:t>
      </w:r>
    </w:p>
    <w:p w:rsidR="000837AB" w:rsidRDefault="000B0AB3">
      <w:pPr>
        <w:ind w:left="720" w:firstLine="720"/>
        <w:jc w:val="both"/>
        <w:rPr>
          <w:rFonts w:ascii="Courier New" w:hAnsi="Courier New" w:cs="Courier New"/>
        </w:rPr>
      </w:pPr>
      <w:r>
        <w:rPr>
          <w:rFonts w:ascii="Courier New" w:hAnsi="Courier New" w:cs="Courier New"/>
          <w:lang w:val="en-US"/>
        </w:rPr>
        <w:t>LEAVE</w:t>
      </w:r>
      <w:r>
        <w:rPr>
          <w:rFonts w:ascii="Courier New" w:hAnsi="Courier New" w:cs="Courier New"/>
        </w:rPr>
        <w:t xml:space="preserve"> </w:t>
      </w:r>
      <w:r>
        <w:rPr>
          <w:rFonts w:ascii="Courier New" w:hAnsi="Courier New" w:cs="Courier New"/>
        </w:rPr>
        <w:tab/>
      </w:r>
      <w:r>
        <w:rPr>
          <w:rFonts w:ascii="Courier New" w:hAnsi="Courier New" w:cs="Courier New"/>
          <w:lang w:val="en-US"/>
        </w:rPr>
        <w:t>Strg</w:t>
      </w:r>
    </w:p>
    <w:p w:rsidR="000837AB" w:rsidRDefault="000B0AB3">
      <w:pPr>
        <w:spacing w:after="120"/>
        <w:ind w:firstLine="669"/>
        <w:jc w:val="both"/>
      </w:pPr>
      <w:r>
        <w:lastRenderedPageBreak/>
        <w:t>В данном примере одновременно в блоке ADVANCE одновременно может находиться 5 транзактов. Часто память используется для моделирования очереди ограниченной длины. Пример такой модели будет рассмотрен ниже.</w:t>
      </w:r>
    </w:p>
    <w:p w:rsidR="000837AB" w:rsidRDefault="000B0AB3">
      <w:pPr>
        <w:spacing w:after="120"/>
        <w:ind w:firstLine="669"/>
        <w:jc w:val="both"/>
      </w:pPr>
      <w:r>
        <w:t xml:space="preserve">СЧА памяти содержат в своем имени букву </w:t>
      </w:r>
      <w:r>
        <w:rPr>
          <w:lang w:val="en-US"/>
        </w:rPr>
        <w:t>S</w:t>
      </w:r>
      <w:r>
        <w:t xml:space="preserve"> (от слова </w:t>
      </w:r>
      <w:r>
        <w:rPr>
          <w:lang w:val="en-US"/>
        </w:rPr>
        <w:t>Storage</w:t>
      </w:r>
      <w:r>
        <w:t xml:space="preserve">): </w:t>
      </w:r>
      <w:r>
        <w:rPr>
          <w:lang w:val="en-US"/>
        </w:rPr>
        <w:t>S</w:t>
      </w:r>
      <w:r>
        <w:t xml:space="preserve"> (число занятых мест в памяти), </w:t>
      </w:r>
      <w:r>
        <w:rPr>
          <w:lang w:val="en-US"/>
        </w:rPr>
        <w:t>R</w:t>
      </w:r>
      <w:r>
        <w:t xml:space="preserve"> (число свободных мест), SE (логическое СЧА, </w:t>
      </w:r>
      <w:r>
        <w:rPr>
          <w:lang w:val="en-US"/>
        </w:rPr>
        <w:t>E</w:t>
      </w:r>
      <w:r>
        <w:t xml:space="preserve"> – </w:t>
      </w:r>
      <w:r>
        <w:rPr>
          <w:lang w:val="en-US"/>
        </w:rPr>
        <w:t>Empty</w:t>
      </w:r>
      <w:r>
        <w:t xml:space="preserve">, память пуста) и т.д. (Приложение 3). Если, например, в рассмотренном выше примере величина </w:t>
      </w:r>
      <w:r>
        <w:rPr>
          <w:lang w:val="en-US"/>
        </w:rPr>
        <w:t>S</w:t>
      </w:r>
      <w:r>
        <w:t>$</w:t>
      </w:r>
      <w:r>
        <w:rPr>
          <w:lang w:val="en-US"/>
        </w:rPr>
        <w:t>Strg</w:t>
      </w:r>
      <w:r>
        <w:t xml:space="preserve"> будет равна 3, то это означает, что на данный момент в памяти находится три транзакта. При этом атрибут </w:t>
      </w:r>
      <w:r>
        <w:rPr>
          <w:lang w:val="en-US"/>
        </w:rPr>
        <w:t>R</w:t>
      </w:r>
      <w:r>
        <w:t>$</w:t>
      </w:r>
      <w:r>
        <w:rPr>
          <w:lang w:val="en-US"/>
        </w:rPr>
        <w:t>Strg</w:t>
      </w:r>
      <w:r>
        <w:t xml:space="preserve"> будет равен 2, а SE$</w:t>
      </w:r>
      <w:r>
        <w:rPr>
          <w:lang w:val="en-US"/>
        </w:rPr>
        <w:t>Strg</w:t>
      </w:r>
      <w:r>
        <w:t xml:space="preserve"> будет иметь значение 0 (</w:t>
      </w:r>
      <w:r>
        <w:rPr>
          <w:lang w:val="en-US"/>
        </w:rPr>
        <w:t>false</w:t>
      </w:r>
      <w:r>
        <w:t>, т.е. память не пуста).</w:t>
      </w:r>
    </w:p>
    <w:p w:rsidR="000837AB" w:rsidRDefault="000B0AB3">
      <w:pPr>
        <w:spacing w:after="120"/>
        <w:ind w:firstLine="669"/>
        <w:jc w:val="both"/>
      </w:pPr>
      <w:r>
        <w:t>Блок ENTER является блокирующим, так как, если память будет полностью заполненной, то транзакт не сможет войти в данный блок.</w:t>
      </w:r>
    </w:p>
    <w:p w:rsidR="000837AB" w:rsidRDefault="000B0AB3">
      <w:pPr>
        <w:pStyle w:val="3"/>
        <w:rPr>
          <w:b w:val="0"/>
          <w:sz w:val="24"/>
          <w:szCs w:val="24"/>
        </w:rPr>
      </w:pPr>
      <w:bookmarkStart w:id="47" w:name="_Toc181444234"/>
      <w:r>
        <w:rPr>
          <w:b w:val="0"/>
          <w:sz w:val="24"/>
          <w:szCs w:val="24"/>
        </w:rPr>
        <w:t>Логические переключатели</w:t>
      </w:r>
      <w:bookmarkEnd w:id="47"/>
    </w:p>
    <w:p w:rsidR="000837AB" w:rsidRDefault="000B0AB3">
      <w:pPr>
        <w:spacing w:after="120"/>
        <w:ind w:firstLine="669"/>
        <w:jc w:val="both"/>
      </w:pPr>
      <w:r>
        <w:t>Логические переключатели (второе название - ключи) могут принимать два значения:</w:t>
      </w:r>
    </w:p>
    <w:p w:rsidR="000837AB" w:rsidRDefault="000B0AB3" w:rsidP="000B0AB3">
      <w:pPr>
        <w:pStyle w:val="aff0"/>
        <w:numPr>
          <w:ilvl w:val="0"/>
          <w:numId w:val="31"/>
        </w:numPr>
        <w:spacing w:after="120"/>
        <w:jc w:val="both"/>
        <w:rPr>
          <w:lang w:val="en-US"/>
        </w:rPr>
      </w:pPr>
      <w:r>
        <w:rPr>
          <w:lang w:val="en-US"/>
        </w:rPr>
        <w:t>SET – установлен;</w:t>
      </w:r>
    </w:p>
    <w:p w:rsidR="000837AB" w:rsidRDefault="000B0AB3" w:rsidP="000B0AB3">
      <w:pPr>
        <w:pStyle w:val="aff0"/>
        <w:numPr>
          <w:ilvl w:val="0"/>
          <w:numId w:val="31"/>
        </w:numPr>
        <w:spacing w:after="120"/>
        <w:jc w:val="both"/>
        <w:rPr>
          <w:lang w:val="en-US"/>
        </w:rPr>
      </w:pPr>
      <w:r>
        <w:rPr>
          <w:lang w:val="en-US"/>
        </w:rPr>
        <w:t>RESET – сброшен</w:t>
      </w:r>
    </w:p>
    <w:p w:rsidR="000837AB" w:rsidRDefault="000B0AB3">
      <w:pPr>
        <w:spacing w:after="120"/>
        <w:ind w:firstLine="669"/>
        <w:jc w:val="both"/>
      </w:pPr>
      <w:r>
        <w:t>Блок, отвечающий за изменение состояния ключа, имеет формат:</w:t>
      </w:r>
    </w:p>
    <w:p w:rsidR="000837AB" w:rsidRDefault="000B0AB3">
      <w:pPr>
        <w:ind w:firstLine="669"/>
        <w:jc w:val="both"/>
        <w:rPr>
          <w:rFonts w:ascii="Courier New" w:hAnsi="Courier New" w:cs="Courier New"/>
        </w:rPr>
      </w:pPr>
      <w:r>
        <w:rPr>
          <w:rFonts w:ascii="Courier New" w:hAnsi="Courier New" w:cs="Courier New"/>
          <w:lang w:val="en-US"/>
        </w:rPr>
        <w:t>LOGIC</w:t>
      </w:r>
      <w:r>
        <w:rPr>
          <w:rFonts w:ascii="Courier New" w:hAnsi="Courier New" w:cs="Courier New"/>
        </w:rPr>
        <w:t xml:space="preserve"> </w:t>
      </w:r>
      <w:r>
        <w:rPr>
          <w:rFonts w:ascii="Courier New" w:hAnsi="Courier New" w:cs="Courier New"/>
          <w:lang w:val="en-US"/>
        </w:rPr>
        <w:t>X</w:t>
      </w:r>
      <w:r>
        <w:rPr>
          <w:rFonts w:ascii="Courier New" w:hAnsi="Courier New" w:cs="Courier New"/>
        </w:rPr>
        <w:tab/>
      </w:r>
      <w:r>
        <w:rPr>
          <w:rFonts w:ascii="Courier New" w:hAnsi="Courier New" w:cs="Courier New"/>
          <w:lang w:val="en-US"/>
        </w:rPr>
        <w:t>A</w:t>
      </w:r>
    </w:p>
    <w:p w:rsidR="000837AB" w:rsidRDefault="000B0AB3">
      <w:pPr>
        <w:spacing w:before="120" w:after="120"/>
        <w:jc w:val="both"/>
      </w:pPr>
      <w:r>
        <w:t xml:space="preserve">где </w:t>
      </w:r>
      <w:r>
        <w:rPr>
          <w:lang w:val="en-US"/>
        </w:rPr>
        <w:t>X</w:t>
      </w:r>
      <w:r>
        <w:t xml:space="preserve"> – логический оператор, а в поле </w:t>
      </w:r>
      <w:r>
        <w:rPr>
          <w:lang w:val="en-US"/>
        </w:rPr>
        <w:t>A</w:t>
      </w:r>
      <w:r>
        <w:t xml:space="preserve"> указывается имя или номер логического переключателя, значение которого меняется. Оператор </w:t>
      </w:r>
      <w:r>
        <w:rPr>
          <w:lang w:val="en-US"/>
        </w:rPr>
        <w:t>X</w:t>
      </w:r>
      <w:r>
        <w:t xml:space="preserve"> имеет три варианта:</w:t>
      </w:r>
    </w:p>
    <w:p w:rsidR="000837AB" w:rsidRDefault="000B0AB3" w:rsidP="000B0AB3">
      <w:pPr>
        <w:pStyle w:val="aff0"/>
        <w:numPr>
          <w:ilvl w:val="0"/>
          <w:numId w:val="31"/>
        </w:numPr>
        <w:tabs>
          <w:tab w:val="left" w:pos="1843"/>
        </w:tabs>
        <w:spacing w:after="120"/>
        <w:jc w:val="both"/>
      </w:pPr>
      <w:r>
        <w:rPr>
          <w:lang w:val="en-US"/>
        </w:rPr>
        <w:t>S</w:t>
      </w:r>
      <w:r>
        <w:tab/>
        <w:t xml:space="preserve">– переключатель переводится в состояние </w:t>
      </w:r>
      <w:r>
        <w:rPr>
          <w:lang w:val="en-US"/>
        </w:rPr>
        <w:t>SET</w:t>
      </w:r>
      <w:r>
        <w:t>;</w:t>
      </w:r>
    </w:p>
    <w:p w:rsidR="000837AB" w:rsidRDefault="000B0AB3" w:rsidP="000B0AB3">
      <w:pPr>
        <w:pStyle w:val="aff0"/>
        <w:numPr>
          <w:ilvl w:val="0"/>
          <w:numId w:val="31"/>
        </w:numPr>
        <w:tabs>
          <w:tab w:val="left" w:pos="1843"/>
        </w:tabs>
        <w:spacing w:after="120"/>
        <w:jc w:val="both"/>
      </w:pPr>
      <w:r>
        <w:t>R</w:t>
      </w:r>
      <w:r>
        <w:tab/>
        <w:t>– переключатель переводится в RESET;</w:t>
      </w:r>
    </w:p>
    <w:p w:rsidR="000837AB" w:rsidRDefault="000B0AB3" w:rsidP="000B0AB3">
      <w:pPr>
        <w:pStyle w:val="aff0"/>
        <w:numPr>
          <w:ilvl w:val="0"/>
          <w:numId w:val="31"/>
        </w:numPr>
        <w:tabs>
          <w:tab w:val="left" w:pos="1843"/>
        </w:tabs>
        <w:spacing w:after="120"/>
        <w:jc w:val="both"/>
      </w:pPr>
      <w:r>
        <w:t>I</w:t>
      </w:r>
      <w:r>
        <w:tab/>
        <w:t>– значение переключателя меняется на противоположное (</w:t>
      </w:r>
      <w:r>
        <w:rPr>
          <w:lang w:val="en-US"/>
        </w:rPr>
        <w:t>Inverse</w:t>
      </w:r>
      <w:r>
        <w:t>, обратный).</w:t>
      </w:r>
    </w:p>
    <w:p w:rsidR="000837AB" w:rsidRDefault="000B0AB3">
      <w:pPr>
        <w:spacing w:after="120"/>
        <w:ind w:left="360"/>
        <w:jc w:val="both"/>
      </w:pPr>
      <w:r>
        <w:t>Пример:</w:t>
      </w:r>
    </w:p>
    <w:p w:rsidR="000837AB" w:rsidRDefault="000B0AB3">
      <w:pPr>
        <w:ind w:firstLine="669"/>
        <w:jc w:val="both"/>
        <w:rPr>
          <w:rFonts w:ascii="Courier New" w:hAnsi="Courier New" w:cs="Courier New"/>
        </w:rPr>
      </w:pPr>
      <w:r>
        <w:rPr>
          <w:rFonts w:ascii="Courier New" w:hAnsi="Courier New" w:cs="Courier New"/>
          <w:lang w:val="en-US"/>
        </w:rPr>
        <w:t>LOGIC</w:t>
      </w:r>
      <w:r>
        <w:rPr>
          <w:rFonts w:ascii="Courier New" w:hAnsi="Courier New" w:cs="Courier New"/>
        </w:rPr>
        <w:t xml:space="preserve"> </w:t>
      </w:r>
      <w:r>
        <w:rPr>
          <w:rFonts w:ascii="Courier New" w:hAnsi="Courier New" w:cs="Courier New"/>
          <w:lang w:val="en-US"/>
        </w:rPr>
        <w:t>R</w:t>
      </w:r>
      <w:r>
        <w:rPr>
          <w:rFonts w:ascii="Courier New" w:hAnsi="Courier New" w:cs="Courier New"/>
        </w:rPr>
        <w:tab/>
      </w:r>
      <w:r>
        <w:rPr>
          <w:rFonts w:ascii="Courier New" w:hAnsi="Courier New" w:cs="Courier New"/>
          <w:lang w:val="en-US"/>
        </w:rPr>
        <w:t>logicKey</w:t>
      </w:r>
    </w:p>
    <w:p w:rsidR="000837AB" w:rsidRDefault="000B0AB3">
      <w:pPr>
        <w:spacing w:before="120" w:after="120"/>
        <w:ind w:firstLine="669"/>
        <w:jc w:val="both"/>
      </w:pPr>
      <w:r>
        <w:t xml:space="preserve">Транзакт, войдя в данный блок, сбрасывает переключатель </w:t>
      </w:r>
      <w:r>
        <w:rPr>
          <w:rFonts w:ascii="Courier New" w:hAnsi="Courier New" w:cs="Courier New"/>
          <w:lang w:val="en-US"/>
        </w:rPr>
        <w:t>logicKey</w:t>
      </w:r>
      <w:r>
        <w:t>.</w:t>
      </w:r>
    </w:p>
    <w:p w:rsidR="000837AB" w:rsidRDefault="000B0AB3">
      <w:pPr>
        <w:spacing w:after="120"/>
        <w:ind w:firstLine="669"/>
        <w:jc w:val="both"/>
      </w:pPr>
      <w:r>
        <w:t>Переключатель имеет единственный логический СЧА – LS, который принимает значение 1 (</w:t>
      </w:r>
      <w:r>
        <w:rPr>
          <w:lang w:val="en-US"/>
        </w:rPr>
        <w:t>true</w:t>
      </w:r>
      <w:r>
        <w:t xml:space="preserve">), если установлено состояние </w:t>
      </w:r>
      <w:r>
        <w:rPr>
          <w:lang w:val="en-US"/>
        </w:rPr>
        <w:t>SET</w:t>
      </w:r>
      <w:r>
        <w:t>. Если транзакт войдет в блок</w:t>
      </w:r>
      <w:r>
        <w:rPr>
          <w:rFonts w:ascii="Courier New" w:hAnsi="Courier New" w:cs="Courier New"/>
        </w:rPr>
        <w:t xml:space="preserve"> </w:t>
      </w:r>
      <w:r>
        <w:t>LOGIC, пример которого приведен выше, то LS$logicKey примет значение 0.</w:t>
      </w:r>
    </w:p>
    <w:p w:rsidR="000837AB" w:rsidRDefault="000B0AB3">
      <w:pPr>
        <w:pStyle w:val="3"/>
        <w:rPr>
          <w:b w:val="0"/>
          <w:sz w:val="24"/>
          <w:szCs w:val="24"/>
        </w:rPr>
      </w:pPr>
      <w:bookmarkStart w:id="48" w:name="_Toc181444235"/>
      <w:r>
        <w:rPr>
          <w:b w:val="0"/>
          <w:sz w:val="24"/>
          <w:szCs w:val="24"/>
        </w:rPr>
        <w:t>Блоки, изменяющие характеристики транзактов</w:t>
      </w:r>
      <w:bookmarkEnd w:id="48"/>
    </w:p>
    <w:p w:rsidR="000837AB" w:rsidRDefault="000B0AB3">
      <w:pPr>
        <w:spacing w:after="120"/>
        <w:ind w:firstLine="669"/>
        <w:jc w:val="both"/>
      </w:pPr>
      <w:r>
        <w:t>К характеристикам транзактов, как говорилось выше, относятся их приоритеты и параметры.  Блок, изменяющий приоритет, имеет формат</w:t>
      </w:r>
    </w:p>
    <w:p w:rsidR="000837AB" w:rsidRDefault="000B0AB3">
      <w:pPr>
        <w:ind w:firstLine="669"/>
        <w:jc w:val="both"/>
        <w:rPr>
          <w:rFonts w:ascii="Courier New" w:hAnsi="Courier New" w:cs="Courier New"/>
        </w:rPr>
      </w:pPr>
      <w:r>
        <w:rPr>
          <w:rFonts w:ascii="Courier New" w:hAnsi="Courier New" w:cs="Courier New"/>
          <w:lang w:val="en-US"/>
        </w:rPr>
        <w:t>PRIORITY</w:t>
      </w:r>
      <w:r>
        <w:rPr>
          <w:rFonts w:ascii="Courier New" w:hAnsi="Courier New" w:cs="Courier New"/>
        </w:rPr>
        <w:tab/>
      </w:r>
      <w:r>
        <w:rPr>
          <w:rFonts w:ascii="Courier New" w:hAnsi="Courier New" w:cs="Courier New"/>
          <w:lang w:val="en-US"/>
        </w:rPr>
        <w:t>A</w:t>
      </w:r>
    </w:p>
    <w:p w:rsidR="000837AB" w:rsidRDefault="000B0AB3">
      <w:pPr>
        <w:spacing w:before="120" w:after="120"/>
        <w:ind w:firstLine="669"/>
        <w:jc w:val="both"/>
      </w:pPr>
      <w:r>
        <w:t xml:space="preserve">В поле </w:t>
      </w:r>
      <w:r>
        <w:rPr>
          <w:lang w:val="en-US"/>
        </w:rPr>
        <w:t>A</w:t>
      </w:r>
      <w:r>
        <w:t xml:space="preserve"> указывается значение присваиваемого приоритета (значение не должно быть выше 127). По умолчанию входящие в модель транзакты имеют нулевой приоритет.</w:t>
      </w:r>
    </w:p>
    <w:p w:rsidR="000837AB" w:rsidRDefault="000B0AB3">
      <w:pPr>
        <w:spacing w:after="120"/>
        <w:ind w:firstLine="669"/>
        <w:jc w:val="both"/>
      </w:pPr>
      <w:r>
        <w:t xml:space="preserve">Параметры транзактов изменяются с помощью блока </w:t>
      </w:r>
      <w:r>
        <w:rPr>
          <w:lang w:val="en-US"/>
        </w:rPr>
        <w:t>ASSIGN</w:t>
      </w:r>
      <w:r>
        <w:t>, который имеет три режима работы:</w:t>
      </w:r>
    </w:p>
    <w:p w:rsidR="000837AB" w:rsidRDefault="000B0AB3" w:rsidP="000B0AB3">
      <w:pPr>
        <w:pStyle w:val="aff0"/>
        <w:numPr>
          <w:ilvl w:val="0"/>
          <w:numId w:val="36"/>
        </w:numPr>
        <w:tabs>
          <w:tab w:val="left" w:pos="2552"/>
        </w:tabs>
        <w:spacing w:after="120"/>
        <w:jc w:val="both"/>
        <w:rPr>
          <w:rFonts w:ascii="Courier New" w:hAnsi="Courier New" w:cs="Courier New"/>
        </w:rPr>
      </w:pPr>
      <w:r>
        <w:rPr>
          <w:rFonts w:ascii="Courier New" w:hAnsi="Courier New" w:cs="Courier New"/>
          <w:lang w:val="en-US"/>
        </w:rPr>
        <w:t>ASSIGN</w:t>
      </w:r>
      <w:r>
        <w:rPr>
          <w:rFonts w:ascii="Courier New" w:hAnsi="Courier New" w:cs="Courier New"/>
          <w:lang w:val="en-US"/>
        </w:rPr>
        <w:tab/>
        <w:t>A,B</w:t>
      </w:r>
    </w:p>
    <w:p w:rsidR="000837AB" w:rsidRDefault="000B0AB3">
      <w:pPr>
        <w:tabs>
          <w:tab w:val="left" w:pos="2552"/>
        </w:tabs>
        <w:spacing w:after="120"/>
        <w:ind w:left="669"/>
        <w:jc w:val="both"/>
      </w:pPr>
      <w:r>
        <w:t xml:space="preserve">В поле </w:t>
      </w:r>
      <w:r>
        <w:rPr>
          <w:lang w:val="en-US"/>
        </w:rPr>
        <w:t>A</w:t>
      </w:r>
      <w:r>
        <w:t xml:space="preserve"> указывается имя или номер изменяемого параметра, в поле </w:t>
      </w:r>
      <w:r>
        <w:rPr>
          <w:lang w:val="en-US"/>
        </w:rPr>
        <w:t>B</w:t>
      </w:r>
      <w:r>
        <w:t xml:space="preserve"> – значение записываемое в параметр;</w:t>
      </w:r>
    </w:p>
    <w:p w:rsidR="000837AB" w:rsidRDefault="000B0AB3" w:rsidP="000B0AB3">
      <w:pPr>
        <w:pStyle w:val="aff0"/>
        <w:numPr>
          <w:ilvl w:val="0"/>
          <w:numId w:val="36"/>
        </w:numPr>
        <w:tabs>
          <w:tab w:val="left" w:pos="2552"/>
        </w:tabs>
        <w:spacing w:after="120"/>
        <w:jc w:val="both"/>
        <w:rPr>
          <w:rFonts w:ascii="Courier New" w:hAnsi="Courier New" w:cs="Courier New"/>
        </w:rPr>
      </w:pPr>
      <w:r>
        <w:rPr>
          <w:rFonts w:ascii="Courier New" w:hAnsi="Courier New" w:cs="Courier New"/>
          <w:lang w:val="en-US"/>
        </w:rPr>
        <w:t>ASSIGN</w:t>
      </w:r>
      <w:r>
        <w:rPr>
          <w:rFonts w:ascii="Courier New" w:hAnsi="Courier New" w:cs="Courier New"/>
          <w:lang w:val="en-US"/>
        </w:rPr>
        <w:tab/>
        <w:t>A</w:t>
      </w:r>
      <w:r>
        <w:rPr>
          <w:rFonts w:ascii="Courier New" w:hAnsi="Courier New" w:cs="Courier New"/>
        </w:rPr>
        <w:t>+</w:t>
      </w:r>
      <w:r>
        <w:rPr>
          <w:rFonts w:ascii="Courier New" w:hAnsi="Courier New" w:cs="Courier New"/>
          <w:lang w:val="en-US"/>
        </w:rPr>
        <w:t>,B</w:t>
      </w:r>
    </w:p>
    <w:p w:rsidR="000837AB" w:rsidRDefault="000B0AB3">
      <w:pPr>
        <w:tabs>
          <w:tab w:val="left" w:pos="2552"/>
        </w:tabs>
        <w:spacing w:after="120"/>
        <w:ind w:left="669"/>
        <w:jc w:val="both"/>
      </w:pPr>
      <w:r>
        <w:lastRenderedPageBreak/>
        <w:t xml:space="preserve">В этом режиме к значению параметра </w:t>
      </w:r>
      <w:r>
        <w:rPr>
          <w:lang w:val="en-US"/>
        </w:rPr>
        <w:t>A</w:t>
      </w:r>
      <w:r>
        <w:t xml:space="preserve"> добавляется величина </w:t>
      </w:r>
      <w:r>
        <w:rPr>
          <w:lang w:val="en-US"/>
        </w:rPr>
        <w:t>B</w:t>
      </w:r>
      <w:r>
        <w:t>;</w:t>
      </w:r>
    </w:p>
    <w:p w:rsidR="000837AB" w:rsidRDefault="000B0AB3" w:rsidP="000B0AB3">
      <w:pPr>
        <w:pStyle w:val="aff0"/>
        <w:numPr>
          <w:ilvl w:val="0"/>
          <w:numId w:val="36"/>
        </w:numPr>
        <w:tabs>
          <w:tab w:val="left" w:pos="2552"/>
        </w:tabs>
        <w:spacing w:after="120"/>
        <w:jc w:val="both"/>
        <w:rPr>
          <w:rFonts w:ascii="Courier New" w:hAnsi="Courier New" w:cs="Courier New"/>
        </w:rPr>
      </w:pPr>
      <w:r>
        <w:rPr>
          <w:rFonts w:ascii="Courier New" w:hAnsi="Courier New" w:cs="Courier New"/>
          <w:lang w:val="en-US"/>
        </w:rPr>
        <w:t>ASSIGN</w:t>
      </w:r>
      <w:r>
        <w:rPr>
          <w:rFonts w:ascii="Courier New" w:hAnsi="Courier New" w:cs="Courier New"/>
          <w:lang w:val="en-US"/>
        </w:rPr>
        <w:tab/>
        <w:t>A</w:t>
      </w:r>
      <w:r>
        <w:rPr>
          <w:rFonts w:ascii="Courier New" w:hAnsi="Courier New" w:cs="Courier New"/>
        </w:rPr>
        <w:t>-</w:t>
      </w:r>
      <w:r>
        <w:rPr>
          <w:rFonts w:ascii="Courier New" w:hAnsi="Courier New" w:cs="Courier New"/>
          <w:lang w:val="en-US"/>
        </w:rPr>
        <w:t>,B</w:t>
      </w:r>
    </w:p>
    <w:p w:rsidR="000837AB" w:rsidRDefault="000B0AB3">
      <w:pPr>
        <w:tabs>
          <w:tab w:val="left" w:pos="2552"/>
        </w:tabs>
        <w:spacing w:after="120"/>
        <w:ind w:left="669"/>
        <w:jc w:val="both"/>
      </w:pPr>
      <w:r>
        <w:t xml:space="preserve">В этом режиме значение параметра </w:t>
      </w:r>
      <w:r>
        <w:rPr>
          <w:lang w:val="en-US"/>
        </w:rPr>
        <w:t>A</w:t>
      </w:r>
      <w:r>
        <w:t xml:space="preserve"> убавляется на величину </w:t>
      </w:r>
      <w:r>
        <w:rPr>
          <w:lang w:val="en-US"/>
        </w:rPr>
        <w:t>B</w:t>
      </w:r>
      <w:r>
        <w:t>.</w:t>
      </w:r>
    </w:p>
    <w:p w:rsidR="000837AB" w:rsidRDefault="000B0AB3">
      <w:pPr>
        <w:tabs>
          <w:tab w:val="left" w:pos="2552"/>
        </w:tabs>
        <w:spacing w:after="120"/>
        <w:ind w:left="669"/>
        <w:jc w:val="both"/>
      </w:pPr>
      <w:r>
        <w:t>Примеры:</w:t>
      </w:r>
    </w:p>
    <w:p w:rsidR="000837AB" w:rsidRDefault="000B0AB3">
      <w:pPr>
        <w:tabs>
          <w:tab w:val="left" w:pos="1843"/>
        </w:tabs>
        <w:spacing w:after="120"/>
        <w:ind w:left="669"/>
        <w:jc w:val="both"/>
        <w:rPr>
          <w:rFonts w:ascii="Courier New" w:hAnsi="Courier New" w:cs="Courier New"/>
        </w:rPr>
      </w:pPr>
      <w:r>
        <w:rPr>
          <w:rFonts w:ascii="Courier New" w:hAnsi="Courier New" w:cs="Courier New"/>
          <w:lang w:val="en-US"/>
        </w:rPr>
        <w:t>ASSIGN</w:t>
      </w:r>
      <w:r>
        <w:rPr>
          <w:rFonts w:ascii="Courier New" w:hAnsi="Courier New" w:cs="Courier New"/>
        </w:rPr>
        <w:tab/>
      </w:r>
      <w:r>
        <w:rPr>
          <w:rFonts w:ascii="Courier New" w:hAnsi="Courier New" w:cs="Courier New"/>
          <w:lang w:val="en-US"/>
        </w:rPr>
        <w:t>count</w:t>
      </w:r>
      <w:r>
        <w:rPr>
          <w:rFonts w:ascii="Courier New" w:hAnsi="Courier New" w:cs="Courier New"/>
        </w:rPr>
        <w:t>,0</w:t>
      </w:r>
    </w:p>
    <w:p w:rsidR="000837AB" w:rsidRDefault="000B0AB3">
      <w:pPr>
        <w:tabs>
          <w:tab w:val="left" w:pos="1843"/>
        </w:tabs>
        <w:spacing w:after="120"/>
        <w:ind w:left="669"/>
        <w:jc w:val="both"/>
      </w:pPr>
      <w:r>
        <w:t>В параметр count заносится 0.</w:t>
      </w:r>
    </w:p>
    <w:p w:rsidR="000837AB" w:rsidRDefault="000B0AB3">
      <w:pPr>
        <w:tabs>
          <w:tab w:val="left" w:pos="1843"/>
        </w:tabs>
        <w:spacing w:after="120"/>
        <w:ind w:left="669"/>
        <w:jc w:val="both"/>
        <w:rPr>
          <w:rFonts w:ascii="Courier New" w:hAnsi="Courier New" w:cs="Courier New"/>
        </w:rPr>
      </w:pPr>
      <w:r>
        <w:rPr>
          <w:rFonts w:ascii="Courier New" w:hAnsi="Courier New" w:cs="Courier New"/>
          <w:lang w:val="en-US"/>
        </w:rPr>
        <w:t>ASSIGN</w:t>
      </w:r>
      <w:r>
        <w:rPr>
          <w:rFonts w:ascii="Courier New" w:hAnsi="Courier New" w:cs="Courier New"/>
        </w:rPr>
        <w:tab/>
      </w:r>
      <w:r>
        <w:rPr>
          <w:rFonts w:ascii="Courier New" w:hAnsi="Courier New" w:cs="Courier New"/>
          <w:lang w:val="en-US"/>
        </w:rPr>
        <w:t>count</w:t>
      </w:r>
      <w:r>
        <w:rPr>
          <w:rFonts w:ascii="Courier New" w:hAnsi="Courier New" w:cs="Courier New"/>
        </w:rPr>
        <w:t>+,1</w:t>
      </w:r>
    </w:p>
    <w:p w:rsidR="000837AB" w:rsidRDefault="000B0AB3">
      <w:pPr>
        <w:tabs>
          <w:tab w:val="left" w:pos="1843"/>
        </w:tabs>
        <w:spacing w:after="120"/>
        <w:ind w:left="669"/>
        <w:jc w:val="both"/>
      </w:pPr>
      <w:r>
        <w:t>Параметр count увеличивается на 1.</w:t>
      </w:r>
    </w:p>
    <w:p w:rsidR="000837AB" w:rsidRDefault="000B0AB3">
      <w:pPr>
        <w:pStyle w:val="3"/>
        <w:rPr>
          <w:b w:val="0"/>
          <w:sz w:val="24"/>
          <w:szCs w:val="24"/>
        </w:rPr>
      </w:pPr>
      <w:bookmarkStart w:id="49" w:name="_Toc181444236"/>
      <w:r>
        <w:rPr>
          <w:b w:val="0"/>
          <w:sz w:val="24"/>
          <w:szCs w:val="24"/>
        </w:rPr>
        <w:t xml:space="preserve">Блок </w:t>
      </w:r>
      <w:r>
        <w:rPr>
          <w:b w:val="0"/>
          <w:sz w:val="24"/>
          <w:szCs w:val="24"/>
          <w:lang w:val="en-US"/>
        </w:rPr>
        <w:t>TRANSFER</w:t>
      </w:r>
      <w:bookmarkEnd w:id="49"/>
    </w:p>
    <w:p w:rsidR="000837AB" w:rsidRDefault="000B0AB3">
      <w:pPr>
        <w:spacing w:after="120"/>
        <w:ind w:firstLine="669"/>
        <w:jc w:val="both"/>
      </w:pPr>
      <w:r>
        <w:t>Как правило транзакты по блокам перемещаются последовательно с вышележащих блоков к нижележащим. Но такой порядок их движения можно поменять, используя блоки ветвления. Первый из таких блоков – TRANSFER [7, страница 57] имеет следующий формат:</w:t>
      </w:r>
    </w:p>
    <w:p w:rsidR="000837AB" w:rsidRDefault="000B0AB3">
      <w:pPr>
        <w:spacing w:after="120"/>
        <w:ind w:firstLine="669"/>
        <w:jc w:val="both"/>
      </w:pPr>
      <w:r>
        <w:rPr>
          <w:rFonts w:ascii="Courier New" w:hAnsi="Courier New" w:cs="Courier New"/>
          <w:lang w:val="en-US"/>
        </w:rPr>
        <w:t>TRANSFER</w:t>
      </w:r>
      <w:r>
        <w:rPr>
          <w:rFonts w:ascii="Courier New" w:hAnsi="Courier New" w:cs="Courier New"/>
        </w:rPr>
        <w:tab/>
      </w:r>
      <w:r>
        <w:rPr>
          <w:rFonts w:ascii="Courier New" w:hAnsi="Courier New" w:cs="Courier New"/>
          <w:lang w:val="en-US"/>
        </w:rPr>
        <w:t>A</w:t>
      </w:r>
      <w:r>
        <w:rPr>
          <w:rFonts w:ascii="Courier New" w:hAnsi="Courier New" w:cs="Courier New"/>
        </w:rPr>
        <w:t>,</w:t>
      </w:r>
      <w:r>
        <w:rPr>
          <w:rFonts w:ascii="Courier New" w:hAnsi="Courier New" w:cs="Courier New"/>
          <w:lang w:val="en-US"/>
        </w:rPr>
        <w:t>B</w:t>
      </w:r>
      <w:r>
        <w:rPr>
          <w:rFonts w:ascii="Courier New" w:hAnsi="Courier New" w:cs="Courier New"/>
        </w:rPr>
        <w:t>,</w:t>
      </w:r>
      <w:r>
        <w:rPr>
          <w:rFonts w:ascii="Courier New" w:hAnsi="Courier New" w:cs="Courier New"/>
          <w:lang w:val="en-US"/>
        </w:rPr>
        <w:t>C</w:t>
      </w:r>
      <w:r>
        <w:rPr>
          <w:rFonts w:ascii="Courier New" w:hAnsi="Courier New" w:cs="Courier New"/>
        </w:rPr>
        <w:t>,</w:t>
      </w:r>
      <w:r>
        <w:rPr>
          <w:rFonts w:ascii="Courier New" w:hAnsi="Courier New" w:cs="Courier New"/>
          <w:lang w:val="en-US"/>
        </w:rPr>
        <w:t>D</w:t>
      </w:r>
    </w:p>
    <w:p w:rsidR="000837AB" w:rsidRDefault="000B0AB3">
      <w:pPr>
        <w:spacing w:after="120"/>
        <w:ind w:firstLine="669"/>
        <w:jc w:val="both"/>
      </w:pPr>
      <w:r>
        <w:t xml:space="preserve">В поле </w:t>
      </w:r>
      <w:r>
        <w:rPr>
          <w:lang w:val="en-US"/>
        </w:rPr>
        <w:t>A</w:t>
      </w:r>
      <w:r>
        <w:t xml:space="preserve"> указывается условие перехода, в остальных - метки переходов. Рассмотрим наиболее популярные варианты данного блока. Первый из них позволяет без проверки какого-либо условия перенаправлять поток транзактов в другое место модели. Пример:</w:t>
      </w:r>
    </w:p>
    <w:p w:rsidR="000837AB" w:rsidRDefault="000B0AB3">
      <w:pPr>
        <w:spacing w:after="120"/>
        <w:ind w:firstLine="669"/>
        <w:jc w:val="both"/>
      </w:pPr>
      <w:r>
        <w:rPr>
          <w:rFonts w:ascii="Courier New" w:hAnsi="Courier New" w:cs="Courier New"/>
          <w:lang w:val="en-US"/>
        </w:rPr>
        <w:t>TRANSFER</w:t>
      </w:r>
      <w:r>
        <w:rPr>
          <w:rFonts w:ascii="Courier New" w:hAnsi="Courier New" w:cs="Courier New"/>
        </w:rPr>
        <w:tab/>
        <w:t>,</w:t>
      </w:r>
      <w:r>
        <w:rPr>
          <w:rFonts w:ascii="Courier New" w:hAnsi="Courier New" w:cs="Courier New"/>
          <w:lang w:val="en-US"/>
        </w:rPr>
        <w:t>anyLabel</w:t>
      </w:r>
    </w:p>
    <w:p w:rsidR="000837AB" w:rsidRDefault="000B0AB3">
      <w:pPr>
        <w:spacing w:after="120"/>
        <w:ind w:firstLine="669"/>
        <w:jc w:val="both"/>
      </w:pPr>
      <w:r>
        <w:t xml:space="preserve">В данном случае поле </w:t>
      </w:r>
      <w:r>
        <w:rPr>
          <w:lang w:val="en-US"/>
        </w:rPr>
        <w:t>A</w:t>
      </w:r>
      <w:r>
        <w:t xml:space="preserve"> не заполнено, транзакты, вошедшие в блок, перенаправляются на другой блок, имеющий метку anyLabel.</w:t>
      </w:r>
    </w:p>
    <w:p w:rsidR="000837AB" w:rsidRDefault="000B0AB3">
      <w:pPr>
        <w:spacing w:after="120"/>
        <w:ind w:firstLine="669"/>
        <w:jc w:val="both"/>
      </w:pPr>
      <w:r>
        <w:t xml:space="preserve">Второй вариант предусматривает работу блок в вероятностном режиме. В таком случае в поле </w:t>
      </w:r>
      <w:r>
        <w:rPr>
          <w:lang w:val="en-US"/>
        </w:rPr>
        <w:t>A</w:t>
      </w:r>
      <w:r>
        <w:t xml:space="preserve"> указывается вероятность перехода транзакта на метку, указанную в поле </w:t>
      </w:r>
      <w:r>
        <w:rPr>
          <w:lang w:val="en-US"/>
        </w:rPr>
        <w:t>C</w:t>
      </w:r>
      <w:r>
        <w:t>. Например, блок</w:t>
      </w:r>
    </w:p>
    <w:p w:rsidR="000837AB" w:rsidRDefault="000B0AB3">
      <w:pPr>
        <w:spacing w:after="120"/>
        <w:ind w:firstLine="669"/>
        <w:jc w:val="both"/>
      </w:pPr>
      <w:r>
        <w:rPr>
          <w:rFonts w:ascii="Courier New" w:hAnsi="Courier New" w:cs="Courier New"/>
          <w:lang w:val="en-US"/>
        </w:rPr>
        <w:t>TRANSFER</w:t>
      </w:r>
      <w:r>
        <w:rPr>
          <w:rFonts w:ascii="Courier New" w:hAnsi="Courier New" w:cs="Courier New"/>
        </w:rPr>
        <w:tab/>
        <w:t>.4,</w:t>
      </w:r>
      <w:r>
        <w:rPr>
          <w:rFonts w:ascii="Courier New" w:hAnsi="Courier New" w:cs="Courier New"/>
          <w:lang w:val="en-US"/>
        </w:rPr>
        <w:t>firstLabel</w:t>
      </w:r>
      <w:r>
        <w:rPr>
          <w:rFonts w:ascii="Courier New" w:hAnsi="Courier New" w:cs="Courier New"/>
        </w:rPr>
        <w:t>,</w:t>
      </w:r>
      <w:r>
        <w:rPr>
          <w:rFonts w:ascii="Courier New" w:hAnsi="Courier New" w:cs="Courier New"/>
          <w:lang w:val="en-US"/>
        </w:rPr>
        <w:t>secondLabel</w:t>
      </w:r>
    </w:p>
    <w:p w:rsidR="000837AB" w:rsidRDefault="000B0AB3">
      <w:pPr>
        <w:spacing w:after="120"/>
        <w:jc w:val="both"/>
      </w:pPr>
      <w:r>
        <w:t xml:space="preserve">40% транзактов, вошедших в него, будет перенаправлять на блок с меткой </w:t>
      </w:r>
      <w:r>
        <w:rPr>
          <w:lang w:val="en-US"/>
        </w:rPr>
        <w:t>secondLabel</w:t>
      </w:r>
      <w:r>
        <w:t>, остальные 60% - на с меткой</w:t>
      </w:r>
      <w:r>
        <w:rPr>
          <w:rFonts w:ascii="Courier New" w:hAnsi="Courier New" w:cs="Courier New"/>
        </w:rPr>
        <w:t xml:space="preserve"> </w:t>
      </w:r>
      <w:r>
        <w:rPr>
          <w:lang w:val="en-US"/>
        </w:rPr>
        <w:t>firstLabel</w:t>
      </w:r>
      <w:r>
        <w:t>.</w:t>
      </w:r>
    </w:p>
    <w:p w:rsidR="000837AB" w:rsidRDefault="000B0AB3">
      <w:pPr>
        <w:spacing w:after="120"/>
        <w:ind w:firstLine="669"/>
        <w:jc w:val="both"/>
      </w:pPr>
      <w:r>
        <w:t xml:space="preserve">Поле </w:t>
      </w:r>
      <w:r>
        <w:rPr>
          <w:lang w:val="en-US"/>
        </w:rPr>
        <w:t>B</w:t>
      </w:r>
      <w:r>
        <w:t xml:space="preserve"> может отсутствовать. В этом примере:  </w:t>
      </w:r>
    </w:p>
    <w:p w:rsidR="000837AB" w:rsidRDefault="000B0AB3">
      <w:pPr>
        <w:spacing w:after="120"/>
        <w:ind w:firstLine="669"/>
        <w:jc w:val="both"/>
      </w:pPr>
      <w:r>
        <w:rPr>
          <w:rFonts w:ascii="Courier New" w:hAnsi="Courier New" w:cs="Courier New"/>
          <w:lang w:val="en-US"/>
        </w:rPr>
        <w:t>TRANSFER</w:t>
      </w:r>
      <w:r>
        <w:rPr>
          <w:rFonts w:ascii="Courier New" w:hAnsi="Courier New" w:cs="Courier New"/>
        </w:rPr>
        <w:tab/>
        <w:t>.5,,</w:t>
      </w:r>
      <w:r>
        <w:rPr>
          <w:rFonts w:ascii="Courier New" w:hAnsi="Courier New" w:cs="Courier New"/>
          <w:lang w:val="en-US"/>
        </w:rPr>
        <w:t>anyLabel</w:t>
      </w:r>
    </w:p>
    <w:p w:rsidR="000837AB" w:rsidRDefault="000B0AB3">
      <w:pPr>
        <w:spacing w:after="120"/>
        <w:jc w:val="both"/>
      </w:pPr>
      <w:r>
        <w:t>50% транзактов перенаправляются на блок с меткой</w:t>
      </w:r>
      <w:r>
        <w:rPr>
          <w:rFonts w:ascii="Courier New" w:hAnsi="Courier New" w:cs="Courier New"/>
        </w:rPr>
        <w:t xml:space="preserve"> </w:t>
      </w:r>
      <w:r>
        <w:rPr>
          <w:lang w:val="en-US"/>
        </w:rPr>
        <w:t>anyLabel</w:t>
      </w:r>
      <w:r>
        <w:t>, остальные пропускаются на нижележащий блок.</w:t>
      </w:r>
    </w:p>
    <w:p w:rsidR="000837AB" w:rsidRDefault="000B0AB3">
      <w:pPr>
        <w:spacing w:after="120"/>
        <w:ind w:firstLine="669"/>
        <w:jc w:val="both"/>
      </w:pPr>
      <w:r>
        <w:t>Описание других вариантов блока TRANSFER дано в [7].</w:t>
      </w:r>
    </w:p>
    <w:p w:rsidR="000837AB" w:rsidRDefault="000B0AB3">
      <w:pPr>
        <w:pStyle w:val="3"/>
        <w:rPr>
          <w:b w:val="0"/>
          <w:sz w:val="24"/>
          <w:szCs w:val="24"/>
        </w:rPr>
      </w:pPr>
      <w:bookmarkStart w:id="50" w:name="_Toc181444237"/>
      <w:r>
        <w:rPr>
          <w:b w:val="0"/>
          <w:sz w:val="24"/>
          <w:szCs w:val="24"/>
        </w:rPr>
        <w:t>Блок TE</w:t>
      </w:r>
      <w:r>
        <w:rPr>
          <w:b w:val="0"/>
          <w:sz w:val="24"/>
          <w:szCs w:val="24"/>
          <w:lang w:val="en-US"/>
        </w:rPr>
        <w:t>ST</w:t>
      </w:r>
      <w:bookmarkEnd w:id="50"/>
    </w:p>
    <w:p w:rsidR="000837AB" w:rsidRDefault="000B0AB3">
      <w:pPr>
        <w:spacing w:after="120"/>
        <w:ind w:firstLine="669"/>
        <w:jc w:val="both"/>
      </w:pPr>
      <w:r>
        <w:t>Данный блок работает в двух режимах:</w:t>
      </w:r>
    </w:p>
    <w:p w:rsidR="000837AB" w:rsidRDefault="000B0AB3" w:rsidP="000B0AB3">
      <w:pPr>
        <w:pStyle w:val="aff0"/>
        <w:numPr>
          <w:ilvl w:val="0"/>
          <w:numId w:val="32"/>
        </w:numPr>
        <w:spacing w:after="120"/>
        <w:jc w:val="both"/>
      </w:pPr>
      <w:r>
        <w:t>задержки транзактов;</w:t>
      </w:r>
    </w:p>
    <w:p w:rsidR="000837AB" w:rsidRDefault="000B0AB3" w:rsidP="000B0AB3">
      <w:pPr>
        <w:pStyle w:val="aff0"/>
        <w:numPr>
          <w:ilvl w:val="0"/>
          <w:numId w:val="32"/>
        </w:numPr>
        <w:spacing w:after="120"/>
        <w:jc w:val="both"/>
      </w:pPr>
      <w:r>
        <w:t>ветвления маршрутов транзактов.</w:t>
      </w:r>
    </w:p>
    <w:p w:rsidR="000837AB" w:rsidRDefault="000B0AB3">
      <w:pPr>
        <w:spacing w:after="120"/>
        <w:ind w:firstLine="669"/>
        <w:jc w:val="both"/>
      </w:pPr>
      <w:r>
        <w:t>Имеет формат:</w:t>
      </w:r>
    </w:p>
    <w:p w:rsidR="000837AB" w:rsidRDefault="000B0AB3">
      <w:pPr>
        <w:tabs>
          <w:tab w:val="left" w:pos="1843"/>
        </w:tabs>
        <w:spacing w:after="120"/>
        <w:ind w:firstLine="669"/>
        <w:jc w:val="both"/>
        <w:rPr>
          <w:rFonts w:ascii="Courier New" w:hAnsi="Courier New" w:cs="Courier New"/>
          <w:lang w:val="en-US"/>
        </w:rPr>
      </w:pPr>
      <w:r>
        <w:rPr>
          <w:rFonts w:ascii="Courier New" w:hAnsi="Courier New" w:cs="Courier New"/>
          <w:lang w:val="en-US"/>
        </w:rPr>
        <w:t>TEST X</w:t>
      </w:r>
      <w:r>
        <w:rPr>
          <w:rFonts w:ascii="Courier New" w:hAnsi="Courier New" w:cs="Courier New"/>
          <w:lang w:val="en-US"/>
        </w:rPr>
        <w:tab/>
        <w:t>A,B,C</w:t>
      </w:r>
    </w:p>
    <w:p w:rsidR="000837AB" w:rsidRDefault="000B0AB3">
      <w:pPr>
        <w:spacing w:after="120"/>
        <w:ind w:firstLine="669"/>
        <w:jc w:val="both"/>
      </w:pPr>
      <w:r>
        <w:t xml:space="preserve">В поле </w:t>
      </w:r>
      <w:r>
        <w:rPr>
          <w:lang w:val="en-US"/>
        </w:rPr>
        <w:t>C</w:t>
      </w:r>
      <w:r>
        <w:t xml:space="preserve"> указывается метка перехода. Если поле не заполнено, то </w:t>
      </w:r>
      <w:r>
        <w:rPr>
          <w:lang w:val="en-US"/>
        </w:rPr>
        <w:t>TEST</w:t>
      </w:r>
      <w:r>
        <w:t xml:space="preserve"> работает в первом режиме (в режиме задержки), в противном случае в режиме ветвления. Оператор Х указывает на операцию сравнения, которую необходимо выполнить над величинами, </w:t>
      </w:r>
      <w:r>
        <w:lastRenderedPageBreak/>
        <w:t xml:space="preserve">указанными в полях </w:t>
      </w:r>
      <w:r>
        <w:rPr>
          <w:lang w:val="en-US"/>
        </w:rPr>
        <w:t>A</w:t>
      </w:r>
      <w:r>
        <w:t xml:space="preserve"> и </w:t>
      </w:r>
      <w:r>
        <w:rPr>
          <w:lang w:val="en-US"/>
        </w:rPr>
        <w:t>B</w:t>
      </w:r>
      <w:r>
        <w:t xml:space="preserve">. В полях </w:t>
      </w:r>
      <w:r>
        <w:rPr>
          <w:lang w:val="en-US"/>
        </w:rPr>
        <w:t>A</w:t>
      </w:r>
      <w:r>
        <w:t xml:space="preserve"> и </w:t>
      </w:r>
      <w:r>
        <w:rPr>
          <w:lang w:val="en-US"/>
        </w:rPr>
        <w:t>B</w:t>
      </w:r>
      <w:r>
        <w:t xml:space="preserve"> могут быть записаны числовые константы, СЧА и выражения.</w:t>
      </w:r>
    </w:p>
    <w:p w:rsidR="000837AB" w:rsidRDefault="000B0AB3">
      <w:pPr>
        <w:spacing w:after="120"/>
        <w:ind w:firstLine="669"/>
        <w:jc w:val="both"/>
      </w:pPr>
      <w:r>
        <w:t>Варианты записи оператора Х следующие:</w:t>
      </w:r>
    </w:p>
    <w:p w:rsidR="000837AB" w:rsidRDefault="000B0AB3" w:rsidP="000B0AB3">
      <w:pPr>
        <w:pStyle w:val="aff0"/>
        <w:numPr>
          <w:ilvl w:val="0"/>
          <w:numId w:val="33"/>
        </w:numPr>
        <w:tabs>
          <w:tab w:val="left" w:pos="1843"/>
        </w:tabs>
        <w:spacing w:after="120"/>
        <w:jc w:val="both"/>
      </w:pPr>
      <w:r>
        <w:rPr>
          <w:lang w:val="en-US"/>
        </w:rPr>
        <w:t>l</w:t>
      </w:r>
      <w:r>
        <w:t xml:space="preserve"> -</w:t>
      </w:r>
      <w:r>
        <w:tab/>
        <w:t>(</w:t>
      </w:r>
      <w:r>
        <w:rPr>
          <w:lang w:val="en-US"/>
        </w:rPr>
        <w:t>less</w:t>
      </w:r>
      <w:r>
        <w:t xml:space="preserve">, меньше, &lt;), значение </w:t>
      </w:r>
      <w:r>
        <w:rPr>
          <w:lang w:val="en-US"/>
        </w:rPr>
        <w:t>A</w:t>
      </w:r>
      <w:r>
        <w:t xml:space="preserve"> меньше чем </w:t>
      </w:r>
      <w:r>
        <w:rPr>
          <w:lang w:val="en-US"/>
        </w:rPr>
        <w:t>B</w:t>
      </w:r>
      <w:r>
        <w:t>;</w:t>
      </w:r>
    </w:p>
    <w:p w:rsidR="000837AB" w:rsidRDefault="000B0AB3" w:rsidP="000B0AB3">
      <w:pPr>
        <w:pStyle w:val="aff0"/>
        <w:numPr>
          <w:ilvl w:val="0"/>
          <w:numId w:val="33"/>
        </w:numPr>
        <w:tabs>
          <w:tab w:val="left" w:pos="1843"/>
        </w:tabs>
        <w:spacing w:after="120"/>
        <w:jc w:val="both"/>
        <w:rPr>
          <w:lang w:val="en-US"/>
        </w:rPr>
      </w:pPr>
      <w:r>
        <w:rPr>
          <w:lang w:val="en-US"/>
        </w:rPr>
        <w:t>e -</w:t>
      </w:r>
      <w:r>
        <w:rPr>
          <w:lang w:val="en-US"/>
        </w:rPr>
        <w:tab/>
        <w:t xml:space="preserve">(equals, </w:t>
      </w:r>
      <w:r>
        <w:t>равно</w:t>
      </w:r>
      <w:r>
        <w:rPr>
          <w:lang w:val="en-US"/>
        </w:rPr>
        <w:t>), A = B;</w:t>
      </w:r>
    </w:p>
    <w:p w:rsidR="000837AB" w:rsidRDefault="000B0AB3" w:rsidP="000B0AB3">
      <w:pPr>
        <w:pStyle w:val="aff0"/>
        <w:numPr>
          <w:ilvl w:val="0"/>
          <w:numId w:val="33"/>
        </w:numPr>
        <w:tabs>
          <w:tab w:val="left" w:pos="1843"/>
        </w:tabs>
        <w:spacing w:after="120"/>
        <w:jc w:val="both"/>
      </w:pPr>
      <w:r>
        <w:rPr>
          <w:lang w:val="en-US"/>
        </w:rPr>
        <w:t>le</w:t>
      </w:r>
      <w:r>
        <w:t xml:space="preserve"> -</w:t>
      </w:r>
      <w:r>
        <w:tab/>
      </w:r>
      <w:r>
        <w:rPr>
          <w:lang w:val="en-US"/>
        </w:rPr>
        <w:t>A</w:t>
      </w:r>
      <w:r>
        <w:t xml:space="preserve"> ≤ </w:t>
      </w:r>
      <w:r>
        <w:rPr>
          <w:lang w:val="en-US"/>
        </w:rPr>
        <w:t>B</w:t>
      </w:r>
      <w:r>
        <w:t>;</w:t>
      </w:r>
    </w:p>
    <w:p w:rsidR="000837AB" w:rsidRDefault="000B0AB3" w:rsidP="000B0AB3">
      <w:pPr>
        <w:pStyle w:val="aff0"/>
        <w:numPr>
          <w:ilvl w:val="0"/>
          <w:numId w:val="33"/>
        </w:numPr>
        <w:tabs>
          <w:tab w:val="left" w:pos="1843"/>
        </w:tabs>
        <w:spacing w:after="120"/>
        <w:jc w:val="both"/>
        <w:rPr>
          <w:lang w:val="en-US"/>
        </w:rPr>
      </w:pPr>
      <w:r>
        <w:rPr>
          <w:lang w:val="en-US"/>
        </w:rPr>
        <w:t>g -</w:t>
      </w:r>
      <w:r>
        <w:rPr>
          <w:lang w:val="en-US"/>
        </w:rPr>
        <w:tab/>
        <w:t xml:space="preserve">(greater, </w:t>
      </w:r>
      <w:r>
        <w:t>больше</w:t>
      </w:r>
      <w:r>
        <w:rPr>
          <w:lang w:val="en-US"/>
        </w:rPr>
        <w:t>), A &gt; B;</w:t>
      </w:r>
    </w:p>
    <w:p w:rsidR="000837AB" w:rsidRDefault="000B0AB3" w:rsidP="000B0AB3">
      <w:pPr>
        <w:pStyle w:val="aff0"/>
        <w:numPr>
          <w:ilvl w:val="0"/>
          <w:numId w:val="33"/>
        </w:numPr>
        <w:tabs>
          <w:tab w:val="left" w:pos="1843"/>
        </w:tabs>
        <w:spacing w:after="120"/>
        <w:jc w:val="both"/>
        <w:rPr>
          <w:lang w:val="en-US"/>
        </w:rPr>
      </w:pPr>
      <w:r>
        <w:rPr>
          <w:lang w:val="en-US"/>
        </w:rPr>
        <w:t>ge -</w:t>
      </w:r>
      <w:r>
        <w:rPr>
          <w:lang w:val="en-US"/>
        </w:rPr>
        <w:tab/>
        <w:t>A ≥ B;</w:t>
      </w:r>
    </w:p>
    <w:p w:rsidR="000837AB" w:rsidRDefault="000B0AB3" w:rsidP="000B0AB3">
      <w:pPr>
        <w:pStyle w:val="aff0"/>
        <w:numPr>
          <w:ilvl w:val="0"/>
          <w:numId w:val="33"/>
        </w:numPr>
        <w:tabs>
          <w:tab w:val="left" w:pos="1843"/>
        </w:tabs>
        <w:spacing w:after="120"/>
        <w:jc w:val="both"/>
        <w:rPr>
          <w:lang w:val="en-US"/>
        </w:rPr>
      </w:pPr>
      <w:r>
        <w:rPr>
          <w:lang w:val="en-US"/>
        </w:rPr>
        <w:t>ne -</w:t>
      </w:r>
      <w:r>
        <w:rPr>
          <w:lang w:val="en-US"/>
        </w:rPr>
        <w:tab/>
        <w:t>A ≠ B</w:t>
      </w:r>
      <w:r>
        <w:t>.</w:t>
      </w:r>
    </w:p>
    <w:p w:rsidR="000837AB" w:rsidRDefault="000B0AB3">
      <w:pPr>
        <w:spacing w:after="120"/>
        <w:ind w:firstLine="669"/>
        <w:jc w:val="both"/>
      </w:pPr>
      <w:r>
        <w:t xml:space="preserve">Если условие выполнится, то транзакт проходит на нижележащий блок, противном случае он либо останется в блоке </w:t>
      </w:r>
      <w:r>
        <w:rPr>
          <w:lang w:val="en-US"/>
        </w:rPr>
        <w:t>TEST</w:t>
      </w:r>
      <w:r>
        <w:t xml:space="preserve"> (если он работает в режиме задержки, т.е. поле </w:t>
      </w:r>
      <w:r>
        <w:rPr>
          <w:lang w:val="en-US"/>
        </w:rPr>
        <w:t>C</w:t>
      </w:r>
      <w:r>
        <w:t xml:space="preserve"> не указано), либо уйдет на блок, чья метка указана в поле </w:t>
      </w:r>
      <w:r>
        <w:rPr>
          <w:lang w:val="en-US"/>
        </w:rPr>
        <w:t>C</w:t>
      </w:r>
      <w:r>
        <w:t>.</w:t>
      </w:r>
    </w:p>
    <w:p w:rsidR="000837AB" w:rsidRDefault="000B0AB3">
      <w:pPr>
        <w:spacing w:after="120"/>
        <w:ind w:firstLine="669"/>
        <w:jc w:val="both"/>
        <w:rPr>
          <w:lang w:val="en-US"/>
        </w:rPr>
      </w:pPr>
      <w:r>
        <w:t>Пример</w:t>
      </w:r>
      <w:r>
        <w:rPr>
          <w:lang w:val="en-US"/>
        </w:rPr>
        <w:t>:</w:t>
      </w:r>
    </w:p>
    <w:p w:rsidR="000837AB" w:rsidRDefault="000B0AB3">
      <w:pPr>
        <w:tabs>
          <w:tab w:val="left" w:pos="1843"/>
        </w:tabs>
        <w:spacing w:after="120"/>
        <w:ind w:firstLine="669"/>
        <w:jc w:val="both"/>
        <w:rPr>
          <w:lang w:val="en-US"/>
        </w:rPr>
      </w:pPr>
      <w:r>
        <w:rPr>
          <w:rFonts w:ascii="Courier New" w:hAnsi="Courier New" w:cs="Courier New"/>
          <w:lang w:val="en-US"/>
        </w:rPr>
        <w:t>TEST l</w:t>
      </w:r>
      <w:r>
        <w:rPr>
          <w:rFonts w:ascii="Courier New" w:hAnsi="Courier New" w:cs="Courier New"/>
          <w:lang w:val="en-US"/>
        </w:rPr>
        <w:tab/>
        <w:t>Q$nakopitel,5,anyLabel</w:t>
      </w:r>
    </w:p>
    <w:p w:rsidR="000837AB" w:rsidRDefault="000B0AB3">
      <w:pPr>
        <w:spacing w:after="120"/>
        <w:ind w:firstLine="669"/>
        <w:jc w:val="both"/>
      </w:pPr>
      <w:r>
        <w:t xml:space="preserve">В данном примере транзакт пройдет на нижележащий блок, если текущая длина очереди </w:t>
      </w:r>
      <w:r>
        <w:rPr>
          <w:lang w:val="en-US"/>
        </w:rPr>
        <w:t>nakopitel</w:t>
      </w:r>
      <w:r>
        <w:t xml:space="preserve"> будет меньше 5, иначе транзакт уйдет по метке </w:t>
      </w:r>
      <w:r>
        <w:rPr>
          <w:lang w:val="en-US"/>
        </w:rPr>
        <w:t>anyLabel</w:t>
      </w:r>
      <w:r>
        <w:t>.</w:t>
      </w:r>
    </w:p>
    <w:p w:rsidR="000837AB" w:rsidRDefault="000B0AB3">
      <w:pPr>
        <w:pStyle w:val="3"/>
        <w:rPr>
          <w:b w:val="0"/>
          <w:sz w:val="24"/>
          <w:szCs w:val="24"/>
        </w:rPr>
      </w:pPr>
      <w:bookmarkStart w:id="51" w:name="_Toc181444238"/>
      <w:r>
        <w:rPr>
          <w:b w:val="0"/>
          <w:sz w:val="24"/>
          <w:szCs w:val="24"/>
        </w:rPr>
        <w:t xml:space="preserve">Блок </w:t>
      </w:r>
      <w:r>
        <w:rPr>
          <w:b w:val="0"/>
          <w:sz w:val="24"/>
          <w:szCs w:val="24"/>
          <w:lang w:val="en-US"/>
        </w:rPr>
        <w:t>GATE</w:t>
      </w:r>
      <w:bookmarkEnd w:id="51"/>
    </w:p>
    <w:p w:rsidR="000837AB" w:rsidRDefault="000B0AB3">
      <w:pPr>
        <w:spacing w:after="120"/>
        <w:ind w:firstLine="669"/>
        <w:jc w:val="both"/>
      </w:pPr>
      <w:r>
        <w:t xml:space="preserve">Данный блок позволяет проверить состояние объекта и принять решение о перемещении транзакта. Как и </w:t>
      </w:r>
      <w:r>
        <w:rPr>
          <w:lang w:val="en-US"/>
        </w:rPr>
        <w:t>TEST</w:t>
      </w:r>
      <w:r>
        <w:t xml:space="preserve"> может работать в двух режимах: задержки и разветвления. Объекты, которые проверяет </w:t>
      </w:r>
      <w:r>
        <w:rPr>
          <w:lang w:val="en-US"/>
        </w:rPr>
        <w:t>GATE</w:t>
      </w:r>
      <w:r>
        <w:t>, могут быть трех типов: одноканальное устройство (МКУ), многоканальное устройство (МКУ) и логический переключатель. Формат блока имеет вид:</w:t>
      </w:r>
    </w:p>
    <w:p w:rsidR="000837AB" w:rsidRDefault="000B0AB3">
      <w:pPr>
        <w:tabs>
          <w:tab w:val="left" w:pos="1843"/>
        </w:tabs>
        <w:spacing w:after="120"/>
        <w:ind w:firstLine="669"/>
        <w:jc w:val="both"/>
        <w:rPr>
          <w:rFonts w:ascii="Courier New" w:hAnsi="Courier New" w:cs="Courier New"/>
        </w:rPr>
      </w:pPr>
      <w:r>
        <w:rPr>
          <w:rFonts w:ascii="Courier New" w:hAnsi="Courier New" w:cs="Courier New"/>
          <w:lang w:val="en-US"/>
        </w:rPr>
        <w:t>GATE</w:t>
      </w:r>
      <w:r>
        <w:rPr>
          <w:rFonts w:ascii="Courier New" w:hAnsi="Courier New" w:cs="Courier New"/>
        </w:rPr>
        <w:t xml:space="preserve"> </w:t>
      </w:r>
      <w:r>
        <w:rPr>
          <w:rFonts w:ascii="Courier New" w:hAnsi="Courier New" w:cs="Courier New"/>
          <w:lang w:val="en-US"/>
        </w:rPr>
        <w:t>X</w:t>
      </w:r>
      <w:r>
        <w:rPr>
          <w:rFonts w:ascii="Courier New" w:hAnsi="Courier New" w:cs="Courier New"/>
        </w:rPr>
        <w:tab/>
      </w:r>
      <w:r>
        <w:rPr>
          <w:rFonts w:ascii="Courier New" w:hAnsi="Courier New" w:cs="Courier New"/>
          <w:lang w:val="en-US"/>
        </w:rPr>
        <w:t>A</w:t>
      </w:r>
      <w:r>
        <w:rPr>
          <w:rFonts w:ascii="Courier New" w:hAnsi="Courier New" w:cs="Courier New"/>
        </w:rPr>
        <w:t>,</w:t>
      </w:r>
      <w:r>
        <w:rPr>
          <w:rFonts w:ascii="Courier New" w:hAnsi="Courier New" w:cs="Courier New"/>
          <w:lang w:val="en-US"/>
        </w:rPr>
        <w:t>B</w:t>
      </w:r>
    </w:p>
    <w:p w:rsidR="000837AB" w:rsidRDefault="000B0AB3">
      <w:pPr>
        <w:spacing w:after="120"/>
        <w:ind w:firstLine="669"/>
        <w:jc w:val="both"/>
      </w:pPr>
      <w:r>
        <w:t xml:space="preserve">В поле </w:t>
      </w:r>
      <w:r>
        <w:rPr>
          <w:lang w:val="en-US"/>
        </w:rPr>
        <w:t>A</w:t>
      </w:r>
      <w:r>
        <w:t xml:space="preserve"> указывается имя или номер проверяемого устройства, в </w:t>
      </w:r>
      <w:r>
        <w:rPr>
          <w:lang w:val="en-US"/>
        </w:rPr>
        <w:t>B</w:t>
      </w:r>
      <w:r>
        <w:t xml:space="preserve"> – метка перехода. Если поле </w:t>
      </w:r>
      <w:r>
        <w:rPr>
          <w:lang w:val="en-US"/>
        </w:rPr>
        <w:t>B</w:t>
      </w:r>
      <w:r>
        <w:t xml:space="preserve"> не заполнено, т.е. метка не указана, то блок будет работать в режиме задержки, а при наличии метки – в режиме пересылки. Задержка или пересылка будет выполнена, если проверяемое условие не будет выполнено.</w:t>
      </w:r>
    </w:p>
    <w:p w:rsidR="000837AB" w:rsidRDefault="000B0AB3">
      <w:pPr>
        <w:spacing w:after="120"/>
        <w:ind w:firstLine="669"/>
        <w:jc w:val="both"/>
      </w:pPr>
      <w:r>
        <w:t xml:space="preserve">Варианты записи логического оператора </w:t>
      </w:r>
      <w:r>
        <w:rPr>
          <w:lang w:val="en-US"/>
        </w:rPr>
        <w:t>X</w:t>
      </w:r>
      <w:r>
        <w:t xml:space="preserve"> следующие:</w:t>
      </w:r>
    </w:p>
    <w:p w:rsidR="000837AB" w:rsidRDefault="000B0AB3" w:rsidP="000B0AB3">
      <w:pPr>
        <w:pStyle w:val="aff0"/>
        <w:numPr>
          <w:ilvl w:val="0"/>
          <w:numId w:val="35"/>
        </w:numPr>
        <w:spacing w:after="120"/>
        <w:jc w:val="both"/>
      </w:pPr>
      <w:r>
        <w:t xml:space="preserve">если проверяется ОКУ </w:t>
      </w:r>
    </w:p>
    <w:p w:rsidR="000837AB" w:rsidRDefault="000B0AB3" w:rsidP="000B0AB3">
      <w:pPr>
        <w:pStyle w:val="aff0"/>
        <w:numPr>
          <w:ilvl w:val="1"/>
          <w:numId w:val="35"/>
        </w:numPr>
        <w:tabs>
          <w:tab w:val="left" w:pos="2552"/>
        </w:tabs>
        <w:spacing w:after="120"/>
        <w:jc w:val="both"/>
      </w:pPr>
      <w:r>
        <w:rPr>
          <w:lang w:val="en-US"/>
        </w:rPr>
        <w:t>u -</w:t>
      </w:r>
      <w:r>
        <w:rPr>
          <w:lang w:val="en-US"/>
        </w:rPr>
        <w:tab/>
      </w:r>
      <w:r>
        <w:rPr>
          <w:lang w:val="en-US"/>
        </w:rPr>
        <w:tab/>
      </w:r>
      <w:r>
        <w:t>канал используется (</w:t>
      </w:r>
      <w:r>
        <w:rPr>
          <w:lang w:val="en-US"/>
        </w:rPr>
        <w:t>use</w:t>
      </w:r>
      <w:r>
        <w:t>);</w:t>
      </w:r>
    </w:p>
    <w:p w:rsidR="000837AB" w:rsidRDefault="000B0AB3" w:rsidP="000B0AB3">
      <w:pPr>
        <w:pStyle w:val="aff0"/>
        <w:numPr>
          <w:ilvl w:val="1"/>
          <w:numId w:val="35"/>
        </w:numPr>
        <w:tabs>
          <w:tab w:val="left" w:pos="2552"/>
        </w:tabs>
        <w:spacing w:after="120"/>
        <w:jc w:val="both"/>
        <w:rPr>
          <w:lang w:val="en-US"/>
        </w:rPr>
      </w:pPr>
      <w:r>
        <w:rPr>
          <w:lang w:val="en-US"/>
        </w:rPr>
        <w:t>nu -</w:t>
      </w:r>
      <w:r>
        <w:rPr>
          <w:lang w:val="en-US"/>
        </w:rPr>
        <w:tab/>
      </w:r>
      <w:r>
        <w:rPr>
          <w:lang w:val="en-US"/>
        </w:rPr>
        <w:tab/>
      </w:r>
      <w:r>
        <w:t>не используется;</w:t>
      </w:r>
    </w:p>
    <w:p w:rsidR="000837AB" w:rsidRDefault="000B0AB3" w:rsidP="000B0AB3">
      <w:pPr>
        <w:pStyle w:val="aff0"/>
        <w:numPr>
          <w:ilvl w:val="1"/>
          <w:numId w:val="35"/>
        </w:numPr>
        <w:tabs>
          <w:tab w:val="left" w:pos="2552"/>
        </w:tabs>
        <w:spacing w:after="120"/>
        <w:jc w:val="both"/>
      </w:pPr>
      <w:r>
        <w:rPr>
          <w:lang w:val="en-US"/>
        </w:rPr>
        <w:t>i</w:t>
      </w:r>
      <w:r>
        <w:t xml:space="preserve"> -</w:t>
      </w:r>
      <w:r>
        <w:tab/>
      </w:r>
      <w:r>
        <w:tab/>
        <w:t>находится в состоянии прерывания (</w:t>
      </w:r>
      <w:r>
        <w:rPr>
          <w:lang w:val="en-US"/>
        </w:rPr>
        <w:t>invade</w:t>
      </w:r>
      <w:r>
        <w:t>, захватывать);</w:t>
      </w:r>
    </w:p>
    <w:p w:rsidR="000837AB" w:rsidRDefault="000B0AB3" w:rsidP="000B0AB3">
      <w:pPr>
        <w:pStyle w:val="aff0"/>
        <w:numPr>
          <w:ilvl w:val="1"/>
          <w:numId w:val="35"/>
        </w:numPr>
        <w:tabs>
          <w:tab w:val="left" w:pos="2552"/>
        </w:tabs>
        <w:spacing w:after="120"/>
        <w:jc w:val="both"/>
      </w:pPr>
      <w:r>
        <w:rPr>
          <w:lang w:val="en-US"/>
        </w:rPr>
        <w:t>ni</w:t>
      </w:r>
      <w:r>
        <w:t xml:space="preserve"> -</w:t>
      </w:r>
      <w:r>
        <w:tab/>
      </w:r>
      <w:r>
        <w:tab/>
        <w:t>не находится в состоянии прерывания;</w:t>
      </w:r>
    </w:p>
    <w:p w:rsidR="000837AB" w:rsidRDefault="000B0AB3" w:rsidP="000B0AB3">
      <w:pPr>
        <w:pStyle w:val="aff0"/>
        <w:numPr>
          <w:ilvl w:val="0"/>
          <w:numId w:val="35"/>
        </w:numPr>
        <w:tabs>
          <w:tab w:val="left" w:pos="2552"/>
        </w:tabs>
        <w:spacing w:after="120"/>
        <w:jc w:val="both"/>
      </w:pPr>
      <w:r>
        <w:t>если проверяется МКУ</w:t>
      </w:r>
    </w:p>
    <w:p w:rsidR="000837AB" w:rsidRDefault="000B0AB3" w:rsidP="000B0AB3">
      <w:pPr>
        <w:pStyle w:val="aff0"/>
        <w:numPr>
          <w:ilvl w:val="1"/>
          <w:numId w:val="35"/>
        </w:numPr>
        <w:tabs>
          <w:tab w:val="left" w:pos="2552"/>
        </w:tabs>
        <w:spacing w:after="120"/>
        <w:jc w:val="both"/>
        <w:rPr>
          <w:lang w:val="en-US"/>
        </w:rPr>
      </w:pPr>
      <w:r>
        <w:rPr>
          <w:lang w:val="en-US"/>
        </w:rPr>
        <w:t>se -</w:t>
      </w:r>
      <w:r>
        <w:rPr>
          <w:lang w:val="en-US"/>
        </w:rPr>
        <w:tab/>
      </w:r>
      <w:r>
        <w:rPr>
          <w:lang w:val="en-US"/>
        </w:rPr>
        <w:tab/>
      </w:r>
      <w:r>
        <w:t>память</w:t>
      </w:r>
      <w:r>
        <w:rPr>
          <w:lang w:val="en-US"/>
        </w:rPr>
        <w:t xml:space="preserve"> </w:t>
      </w:r>
      <w:r>
        <w:t>пуста</w:t>
      </w:r>
      <w:r>
        <w:rPr>
          <w:lang w:val="en-US"/>
        </w:rPr>
        <w:t xml:space="preserve"> (storage empty);</w:t>
      </w:r>
    </w:p>
    <w:p w:rsidR="000837AB" w:rsidRDefault="000B0AB3" w:rsidP="000B0AB3">
      <w:pPr>
        <w:pStyle w:val="aff0"/>
        <w:numPr>
          <w:ilvl w:val="1"/>
          <w:numId w:val="35"/>
        </w:numPr>
        <w:tabs>
          <w:tab w:val="left" w:pos="2552"/>
        </w:tabs>
        <w:spacing w:after="120"/>
        <w:jc w:val="both"/>
        <w:rPr>
          <w:lang w:val="en-US"/>
        </w:rPr>
      </w:pPr>
      <w:r>
        <w:rPr>
          <w:lang w:val="en-US"/>
        </w:rPr>
        <w:t>sne -</w:t>
      </w:r>
      <w:r>
        <w:rPr>
          <w:lang w:val="en-US"/>
        </w:rPr>
        <w:tab/>
      </w:r>
      <w:r>
        <w:t>память</w:t>
      </w:r>
      <w:r>
        <w:rPr>
          <w:lang w:val="en-US"/>
        </w:rPr>
        <w:t xml:space="preserve"> </w:t>
      </w:r>
      <w:r>
        <w:t>не пуста</w:t>
      </w:r>
      <w:r>
        <w:rPr>
          <w:lang w:val="en-US"/>
        </w:rPr>
        <w:t>;</w:t>
      </w:r>
    </w:p>
    <w:p w:rsidR="000837AB" w:rsidRDefault="000B0AB3" w:rsidP="000B0AB3">
      <w:pPr>
        <w:pStyle w:val="aff0"/>
        <w:numPr>
          <w:ilvl w:val="1"/>
          <w:numId w:val="35"/>
        </w:numPr>
        <w:tabs>
          <w:tab w:val="left" w:pos="2552"/>
        </w:tabs>
        <w:spacing w:after="120"/>
        <w:jc w:val="both"/>
      </w:pPr>
      <w:r>
        <w:rPr>
          <w:lang w:val="en-US"/>
        </w:rPr>
        <w:t>sf</w:t>
      </w:r>
      <w:r>
        <w:t xml:space="preserve"> -</w:t>
      </w:r>
      <w:r>
        <w:tab/>
      </w:r>
      <w:r>
        <w:tab/>
        <w:t>память заполнена (</w:t>
      </w:r>
      <w:r>
        <w:rPr>
          <w:lang w:val="en-US"/>
        </w:rPr>
        <w:t>storage</w:t>
      </w:r>
      <w:r>
        <w:t xml:space="preserve"> </w:t>
      </w:r>
      <w:r>
        <w:rPr>
          <w:lang w:val="en-US"/>
        </w:rPr>
        <w:t>full</w:t>
      </w:r>
      <w:r>
        <w:t>);</w:t>
      </w:r>
    </w:p>
    <w:p w:rsidR="000837AB" w:rsidRDefault="000B0AB3" w:rsidP="000B0AB3">
      <w:pPr>
        <w:pStyle w:val="aff0"/>
        <w:numPr>
          <w:ilvl w:val="1"/>
          <w:numId w:val="35"/>
        </w:numPr>
        <w:tabs>
          <w:tab w:val="left" w:pos="2552"/>
        </w:tabs>
        <w:spacing w:after="120"/>
        <w:jc w:val="both"/>
      </w:pPr>
      <w:r>
        <w:rPr>
          <w:lang w:val="en-US"/>
        </w:rPr>
        <w:t>snf</w:t>
      </w:r>
      <w:r>
        <w:t xml:space="preserve"> -</w:t>
      </w:r>
      <w:r>
        <w:tab/>
      </w:r>
      <w:r>
        <w:tab/>
        <w:t>память не</w:t>
      </w:r>
      <w:r>
        <w:rPr>
          <w:lang w:val="en-US"/>
        </w:rPr>
        <w:t xml:space="preserve"> </w:t>
      </w:r>
      <w:r>
        <w:t>заполнена;</w:t>
      </w:r>
    </w:p>
    <w:p w:rsidR="000837AB" w:rsidRDefault="000B0AB3" w:rsidP="000B0AB3">
      <w:pPr>
        <w:pStyle w:val="aff0"/>
        <w:numPr>
          <w:ilvl w:val="0"/>
          <w:numId w:val="35"/>
        </w:numPr>
        <w:tabs>
          <w:tab w:val="left" w:pos="2552"/>
        </w:tabs>
        <w:spacing w:after="120"/>
        <w:jc w:val="both"/>
      </w:pPr>
      <w:r>
        <w:t>если проверяется переключатель</w:t>
      </w:r>
    </w:p>
    <w:p w:rsidR="000837AB" w:rsidRDefault="000B0AB3" w:rsidP="000B0AB3">
      <w:pPr>
        <w:pStyle w:val="aff0"/>
        <w:numPr>
          <w:ilvl w:val="1"/>
          <w:numId w:val="35"/>
        </w:numPr>
        <w:tabs>
          <w:tab w:val="left" w:pos="2552"/>
        </w:tabs>
        <w:spacing w:after="120"/>
        <w:jc w:val="both"/>
      </w:pPr>
      <w:r>
        <w:rPr>
          <w:lang w:val="en-US"/>
        </w:rPr>
        <w:t>lr</w:t>
      </w:r>
      <w:r>
        <w:t xml:space="preserve"> -</w:t>
      </w:r>
      <w:r>
        <w:tab/>
      </w:r>
      <w:r>
        <w:tab/>
        <w:t>переключатель сброшен (</w:t>
      </w:r>
      <w:r>
        <w:rPr>
          <w:lang w:val="en-US"/>
        </w:rPr>
        <w:t>logic</w:t>
      </w:r>
      <w:r>
        <w:t xml:space="preserve"> </w:t>
      </w:r>
      <w:r>
        <w:rPr>
          <w:lang w:val="en-US"/>
        </w:rPr>
        <w:t>reset</w:t>
      </w:r>
      <w:r>
        <w:t>);</w:t>
      </w:r>
    </w:p>
    <w:p w:rsidR="000837AB" w:rsidRDefault="000B0AB3" w:rsidP="000B0AB3">
      <w:pPr>
        <w:pStyle w:val="aff0"/>
        <w:numPr>
          <w:ilvl w:val="1"/>
          <w:numId w:val="35"/>
        </w:numPr>
        <w:tabs>
          <w:tab w:val="left" w:pos="2552"/>
        </w:tabs>
        <w:spacing w:after="120"/>
        <w:jc w:val="both"/>
      </w:pPr>
      <w:r>
        <w:rPr>
          <w:lang w:val="en-US"/>
        </w:rPr>
        <w:t>ls</w:t>
      </w:r>
      <w:r>
        <w:t xml:space="preserve"> -</w:t>
      </w:r>
      <w:r>
        <w:tab/>
      </w:r>
      <w:r>
        <w:tab/>
        <w:t>переключатель установлен (</w:t>
      </w:r>
      <w:r>
        <w:rPr>
          <w:lang w:val="en-US"/>
        </w:rPr>
        <w:t>logic</w:t>
      </w:r>
      <w:r>
        <w:t xml:space="preserve"> </w:t>
      </w:r>
      <w:r>
        <w:rPr>
          <w:lang w:val="en-US"/>
        </w:rPr>
        <w:t>set</w:t>
      </w:r>
      <w:r>
        <w:t>)</w:t>
      </w:r>
    </w:p>
    <w:p w:rsidR="000837AB" w:rsidRDefault="000B0AB3">
      <w:pPr>
        <w:spacing w:after="120"/>
        <w:ind w:firstLine="669"/>
        <w:jc w:val="both"/>
      </w:pPr>
      <w:r>
        <w:t>Примеры:</w:t>
      </w:r>
    </w:p>
    <w:p w:rsidR="000837AB" w:rsidRDefault="000B0AB3">
      <w:pPr>
        <w:tabs>
          <w:tab w:val="left" w:pos="1843"/>
        </w:tabs>
        <w:spacing w:after="120"/>
        <w:ind w:firstLine="669"/>
        <w:jc w:val="both"/>
        <w:rPr>
          <w:rFonts w:ascii="Courier New" w:hAnsi="Courier New" w:cs="Courier New"/>
        </w:rPr>
      </w:pPr>
      <w:r>
        <w:rPr>
          <w:rFonts w:ascii="Courier New" w:hAnsi="Courier New" w:cs="Courier New"/>
          <w:lang w:val="en-US"/>
        </w:rPr>
        <w:t>GATE</w:t>
      </w:r>
      <w:r>
        <w:rPr>
          <w:rFonts w:ascii="Courier New" w:hAnsi="Courier New" w:cs="Courier New"/>
        </w:rPr>
        <w:t xml:space="preserve"> </w:t>
      </w:r>
      <w:r>
        <w:rPr>
          <w:rFonts w:ascii="Courier New" w:hAnsi="Courier New" w:cs="Courier New"/>
          <w:lang w:val="en-US"/>
        </w:rPr>
        <w:t>nu</w:t>
      </w:r>
      <w:r>
        <w:rPr>
          <w:rFonts w:ascii="Courier New" w:hAnsi="Courier New" w:cs="Courier New"/>
        </w:rPr>
        <w:tab/>
      </w:r>
      <w:r>
        <w:rPr>
          <w:rFonts w:ascii="Courier New" w:hAnsi="Courier New" w:cs="Courier New"/>
          <w:lang w:val="en-US"/>
        </w:rPr>
        <w:t>canal</w:t>
      </w:r>
      <w:r>
        <w:rPr>
          <w:rFonts w:ascii="Courier New" w:hAnsi="Courier New" w:cs="Courier New"/>
        </w:rPr>
        <w:t>,</w:t>
      </w:r>
      <w:r>
        <w:rPr>
          <w:rFonts w:ascii="Courier New" w:hAnsi="Courier New" w:cs="Courier New"/>
          <w:lang w:val="en-US"/>
        </w:rPr>
        <w:t>anyLabel</w:t>
      </w:r>
    </w:p>
    <w:p w:rsidR="000837AB" w:rsidRDefault="000B0AB3">
      <w:pPr>
        <w:spacing w:after="120"/>
        <w:ind w:firstLine="669"/>
        <w:jc w:val="both"/>
      </w:pPr>
      <w:r>
        <w:lastRenderedPageBreak/>
        <w:t xml:space="preserve">Если ОКУ canal не используется, транзакт перейдет в нижележащий блок, иначе переместится по метке </w:t>
      </w:r>
      <w:r>
        <w:rPr>
          <w:lang w:val="en-US"/>
        </w:rPr>
        <w:t>anyLabel</w:t>
      </w:r>
      <w:r>
        <w:t>.</w:t>
      </w:r>
    </w:p>
    <w:p w:rsidR="000837AB" w:rsidRDefault="000B0AB3">
      <w:pPr>
        <w:spacing w:after="120"/>
        <w:ind w:firstLine="669"/>
        <w:jc w:val="both"/>
        <w:rPr>
          <w:rFonts w:ascii="Courier New" w:hAnsi="Courier New" w:cs="Courier New"/>
        </w:rPr>
      </w:pPr>
      <w:r>
        <w:rPr>
          <w:rFonts w:ascii="Courier New" w:hAnsi="Courier New" w:cs="Courier New"/>
          <w:lang w:val="en-US"/>
        </w:rPr>
        <w:t>GATE</w:t>
      </w:r>
      <w:r>
        <w:rPr>
          <w:rFonts w:ascii="Courier New" w:hAnsi="Courier New" w:cs="Courier New"/>
        </w:rPr>
        <w:t xml:space="preserve"> </w:t>
      </w:r>
      <w:r>
        <w:rPr>
          <w:rFonts w:ascii="Courier New" w:hAnsi="Courier New" w:cs="Courier New"/>
          <w:lang w:val="en-US"/>
        </w:rPr>
        <w:t>snf</w:t>
      </w:r>
      <w:r>
        <w:rPr>
          <w:rFonts w:ascii="Courier New" w:hAnsi="Courier New" w:cs="Courier New"/>
        </w:rPr>
        <w:tab/>
      </w:r>
      <w:r>
        <w:rPr>
          <w:rFonts w:ascii="Courier New" w:hAnsi="Courier New" w:cs="Courier New"/>
          <w:lang w:val="en-US"/>
        </w:rPr>
        <w:t>buffer</w:t>
      </w:r>
    </w:p>
    <w:p w:rsidR="000837AB" w:rsidRDefault="000B0AB3">
      <w:pPr>
        <w:spacing w:after="120"/>
        <w:ind w:firstLine="669"/>
        <w:jc w:val="both"/>
      </w:pPr>
      <w:r>
        <w:t>Если память buffer не заполнена, то транзакт перейдет в нижележащий блок, иначе транзакт останется в блоке GATE.</w:t>
      </w:r>
    </w:p>
    <w:p w:rsidR="000837AB" w:rsidRDefault="000B0AB3">
      <w:pPr>
        <w:pStyle w:val="3"/>
        <w:rPr>
          <w:b w:val="0"/>
          <w:sz w:val="24"/>
          <w:szCs w:val="24"/>
        </w:rPr>
      </w:pPr>
      <w:bookmarkStart w:id="52" w:name="_Toc181444239"/>
      <w:r>
        <w:rPr>
          <w:b w:val="0"/>
          <w:sz w:val="24"/>
          <w:szCs w:val="24"/>
        </w:rPr>
        <w:t xml:space="preserve">Блок </w:t>
      </w:r>
      <w:r>
        <w:rPr>
          <w:b w:val="0"/>
          <w:sz w:val="24"/>
          <w:szCs w:val="24"/>
          <w:lang w:val="en-US"/>
        </w:rPr>
        <w:t>LOOP</w:t>
      </w:r>
      <w:bookmarkEnd w:id="52"/>
    </w:p>
    <w:p w:rsidR="000837AB" w:rsidRDefault="000B0AB3">
      <w:pPr>
        <w:spacing w:after="120"/>
        <w:ind w:firstLine="669"/>
        <w:jc w:val="both"/>
      </w:pPr>
      <w:r>
        <w:t xml:space="preserve">Организует повторное прохождение транзактом определенного участка модели. Имеет два поля. В поле </w:t>
      </w:r>
      <w:r>
        <w:rPr>
          <w:lang w:val="en-US"/>
        </w:rPr>
        <w:t>A</w:t>
      </w:r>
      <w:r>
        <w:t xml:space="preserve"> задается величина проходов (как правило указывается параметр </w:t>
      </w:r>
      <w:r>
        <w:rPr>
          <w:lang w:val="en-US"/>
        </w:rPr>
        <w:t>P</w:t>
      </w:r>
      <w:r>
        <w:t xml:space="preserve"> транзакта), в поле </w:t>
      </w:r>
      <w:r>
        <w:rPr>
          <w:lang w:val="en-US"/>
        </w:rPr>
        <w:t>B</w:t>
      </w:r>
      <w:r>
        <w:t xml:space="preserve"> метка, с которой начинается сам цикл. </w:t>
      </w:r>
    </w:p>
    <w:p w:rsidR="000837AB" w:rsidRDefault="000B0AB3">
      <w:pPr>
        <w:pStyle w:val="3"/>
        <w:rPr>
          <w:b w:val="0"/>
          <w:sz w:val="24"/>
          <w:szCs w:val="24"/>
        </w:rPr>
      </w:pPr>
      <w:bookmarkStart w:id="53" w:name="_Toc181444240"/>
      <w:r>
        <w:rPr>
          <w:b w:val="0"/>
          <w:sz w:val="24"/>
          <w:szCs w:val="24"/>
        </w:rPr>
        <w:t xml:space="preserve">Блок </w:t>
      </w:r>
      <w:r>
        <w:rPr>
          <w:b w:val="0"/>
          <w:sz w:val="24"/>
          <w:szCs w:val="24"/>
          <w:lang w:val="en-US"/>
        </w:rPr>
        <w:t>SAVEVALUE</w:t>
      </w:r>
      <w:bookmarkEnd w:id="53"/>
    </w:p>
    <w:p w:rsidR="000837AB" w:rsidRDefault="000B0AB3">
      <w:pPr>
        <w:spacing w:after="120"/>
        <w:ind w:firstLine="669"/>
        <w:jc w:val="both"/>
      </w:pPr>
      <w:r>
        <w:t xml:space="preserve">В отличие от параметра </w:t>
      </w:r>
      <w:r>
        <w:rPr>
          <w:lang w:val="en-US"/>
        </w:rPr>
        <w:t>P</w:t>
      </w:r>
      <w:r>
        <w:t xml:space="preserve">, который может хранить величины присущие только одному транзакту, у самой модели есть общие переменные. Такие переменные можно изменять с помощью блока </w:t>
      </w:r>
      <w:r>
        <w:rPr>
          <w:lang w:val="en-US"/>
        </w:rPr>
        <w:t>SAVEVALUE</w:t>
      </w:r>
      <w:r>
        <w:t xml:space="preserve"> (</w:t>
      </w:r>
      <w:r>
        <w:rPr>
          <w:lang w:eastAsia="ru-RU"/>
        </w:rPr>
        <w:t>сохраняемая величина</w:t>
      </w:r>
      <w:r>
        <w:t xml:space="preserve">). Режимы ее работы схожи с режимами блока </w:t>
      </w:r>
      <w:r>
        <w:rPr>
          <w:lang w:val="en-US"/>
        </w:rPr>
        <w:t>ASSIGN</w:t>
      </w:r>
      <w:r>
        <w:t xml:space="preserve">, т.е. предусмотрены режим замены, режим добавления и режим убавления. СЧА таких переменных обозначается через </w:t>
      </w:r>
      <w:r>
        <w:rPr>
          <w:lang w:val="en-US"/>
        </w:rPr>
        <w:t>X</w:t>
      </w:r>
      <w:r>
        <w:t xml:space="preserve"> (Приложение 3).</w:t>
      </w:r>
    </w:p>
    <w:p w:rsidR="000837AB" w:rsidRDefault="000B0AB3">
      <w:pPr>
        <w:spacing w:after="120"/>
        <w:ind w:firstLine="669"/>
        <w:jc w:val="both"/>
      </w:pPr>
      <w:r>
        <w:t>Примеры:</w:t>
      </w:r>
    </w:p>
    <w:p w:rsidR="000837AB" w:rsidRDefault="000B0AB3">
      <w:pPr>
        <w:tabs>
          <w:tab w:val="left" w:pos="1843"/>
        </w:tabs>
        <w:spacing w:after="120"/>
        <w:ind w:firstLine="669"/>
        <w:jc w:val="both"/>
        <w:rPr>
          <w:rFonts w:ascii="Courier New" w:hAnsi="Courier New" w:cs="Courier New"/>
        </w:rPr>
      </w:pPr>
      <w:r>
        <w:rPr>
          <w:rFonts w:ascii="Courier New" w:hAnsi="Courier New" w:cs="Courier New"/>
          <w:lang w:val="en-US"/>
        </w:rPr>
        <w:t>SAVEVALUE</w:t>
      </w:r>
      <w:r>
        <w:rPr>
          <w:rFonts w:ascii="Courier New" w:hAnsi="Courier New" w:cs="Courier New"/>
        </w:rPr>
        <w:tab/>
        <w:t>1,3</w:t>
      </w:r>
    </w:p>
    <w:p w:rsidR="000837AB" w:rsidRDefault="000B0AB3">
      <w:pPr>
        <w:spacing w:after="120"/>
        <w:ind w:firstLine="669"/>
        <w:jc w:val="both"/>
      </w:pPr>
      <w:r>
        <w:t xml:space="preserve">Транзакт, войдя в данный блок, изменит значение атрибута </w:t>
      </w:r>
      <w:r>
        <w:rPr>
          <w:lang w:val="en-US"/>
        </w:rPr>
        <w:t>X</w:t>
      </w:r>
      <w:r>
        <w:t>1 на 3.</w:t>
      </w:r>
    </w:p>
    <w:p w:rsidR="000837AB" w:rsidRDefault="000B0AB3">
      <w:pPr>
        <w:tabs>
          <w:tab w:val="left" w:pos="1843"/>
        </w:tabs>
        <w:spacing w:after="120"/>
        <w:ind w:firstLine="669"/>
        <w:jc w:val="both"/>
        <w:rPr>
          <w:rFonts w:ascii="Courier New" w:hAnsi="Courier New" w:cs="Courier New"/>
        </w:rPr>
      </w:pPr>
      <w:r>
        <w:rPr>
          <w:rFonts w:ascii="Courier New" w:hAnsi="Courier New" w:cs="Courier New"/>
          <w:lang w:val="en-US"/>
        </w:rPr>
        <w:t>SAVEVALUE</w:t>
      </w:r>
      <w:r>
        <w:rPr>
          <w:rFonts w:ascii="Courier New" w:hAnsi="Courier New" w:cs="Courier New"/>
        </w:rPr>
        <w:tab/>
      </w:r>
      <w:r>
        <w:rPr>
          <w:rFonts w:ascii="Courier New" w:hAnsi="Courier New" w:cs="Courier New"/>
          <w:lang w:val="en-US"/>
        </w:rPr>
        <w:t>anyValue</w:t>
      </w:r>
      <w:r>
        <w:rPr>
          <w:rFonts w:ascii="Courier New" w:hAnsi="Courier New" w:cs="Courier New"/>
        </w:rPr>
        <w:t>-,1</w:t>
      </w:r>
    </w:p>
    <w:p w:rsidR="000837AB" w:rsidRDefault="000B0AB3">
      <w:pPr>
        <w:spacing w:after="120"/>
        <w:ind w:firstLine="669"/>
        <w:jc w:val="both"/>
      </w:pPr>
      <w:r>
        <w:t xml:space="preserve">Атрибут </w:t>
      </w:r>
      <w:r>
        <w:rPr>
          <w:lang w:val="en-US"/>
        </w:rPr>
        <w:t>X</w:t>
      </w:r>
      <w:r>
        <w:t>$</w:t>
      </w:r>
      <w:r>
        <w:rPr>
          <w:lang w:val="en-US"/>
        </w:rPr>
        <w:t>anyValue</w:t>
      </w:r>
      <w:r>
        <w:t xml:space="preserve"> будет уменьшен на 1. </w:t>
      </w:r>
    </w:p>
    <w:p w:rsidR="000837AB" w:rsidRDefault="000B0AB3">
      <w:pPr>
        <w:pStyle w:val="3"/>
        <w:rPr>
          <w:b w:val="0"/>
          <w:sz w:val="24"/>
          <w:szCs w:val="24"/>
        </w:rPr>
      </w:pPr>
      <w:bookmarkStart w:id="54" w:name="_Toc181444241"/>
      <w:r>
        <w:rPr>
          <w:b w:val="0"/>
          <w:sz w:val="24"/>
          <w:szCs w:val="24"/>
        </w:rPr>
        <w:t>Примеры моделей с разветвлением маршрутов</w:t>
      </w:r>
      <w:bookmarkEnd w:id="54"/>
    </w:p>
    <w:p w:rsidR="000837AB" w:rsidRDefault="000B0AB3">
      <w:pPr>
        <w:spacing w:after="120"/>
        <w:ind w:firstLine="669"/>
        <w:jc w:val="both"/>
      </w:pPr>
      <w:r>
        <w:t xml:space="preserve">Рассмотрим реализацию СМО с потерями (рис. 15). Установим емкость накопителя </w:t>
      </w:r>
      <w:r>
        <w:rPr>
          <w:lang w:val="en-US"/>
        </w:rPr>
        <w:t>L</w:t>
      </w:r>
      <w:r>
        <w:rPr>
          <w:vertAlign w:val="superscript"/>
          <w:lang w:val="en-US"/>
        </w:rPr>
        <w:t>H</w:t>
      </w:r>
      <w:r>
        <w:t xml:space="preserve"> равной 5 транзактам, интенсивность прихода транзактов λ</w:t>
      </w:r>
      <w:r>
        <w:rPr>
          <w:vertAlign w:val="subscript"/>
        </w:rPr>
        <w:t>прих</w:t>
      </w:r>
      <w:r>
        <w:t> = 6 транзактов/час, интенсивность обслуживания λ</w:t>
      </w:r>
      <w:r>
        <w:rPr>
          <w:vertAlign w:val="subscript"/>
        </w:rPr>
        <w:t>обсл</w:t>
      </w:r>
      <w:r>
        <w:t xml:space="preserve"> = 4 транзакта/час и примем общее время моделирования равной 8 часам. Считая, что время измеряется в минутах, найдем средние времена прихода и обслуживания: </w:t>
      </w:r>
      <m:oMath>
        <m:acc>
          <m:accPr>
            <m:chr m:val="̅"/>
            <m:ctrlPr>
              <w:rPr>
                <w:rFonts w:ascii="Cambria Math" w:hAnsi="Cambria Math"/>
                <w:i/>
              </w:rPr>
            </m:ctrlPr>
          </m:accPr>
          <m:e>
            <m:r>
              <m:rPr>
                <m:sty m:val="p"/>
              </m:rPr>
              <w:rPr>
                <w:rFonts w:ascii="Cambria Math" w:hAnsi="Cambria Math"/>
              </w:rPr>
              <m:t>τ</m:t>
            </m:r>
          </m:e>
        </m:acc>
      </m:oMath>
      <w:r>
        <w:rPr>
          <w:vertAlign w:val="subscript"/>
        </w:rPr>
        <w:t>прих</w:t>
      </w:r>
      <w:r>
        <w:t> = 60/6</w:t>
      </w:r>
      <w:r>
        <w:rPr>
          <w:lang w:val="en-US"/>
        </w:rPr>
        <w:t> </w:t>
      </w:r>
      <w:r>
        <w:t>=</w:t>
      </w:r>
      <w:r>
        <w:rPr>
          <w:lang w:val="en-US"/>
        </w:rPr>
        <w:t> </w:t>
      </w:r>
      <w:r>
        <w:t xml:space="preserve">10 минут, </w:t>
      </w:r>
      <m:oMath>
        <m:acc>
          <m:accPr>
            <m:chr m:val="̅"/>
            <m:ctrlPr>
              <w:rPr>
                <w:rFonts w:ascii="Cambria Math" w:hAnsi="Cambria Math"/>
                <w:i/>
              </w:rPr>
            </m:ctrlPr>
          </m:accPr>
          <m:e>
            <m:r>
              <m:rPr>
                <m:sty m:val="p"/>
              </m:rPr>
              <w:rPr>
                <w:rFonts w:ascii="Cambria Math" w:hAnsi="Cambria Math"/>
              </w:rPr>
              <m:t>τ</m:t>
            </m:r>
          </m:e>
        </m:acc>
      </m:oMath>
      <w:r>
        <w:rPr>
          <w:vertAlign w:val="subscript"/>
        </w:rPr>
        <w:t>осбл</w:t>
      </w:r>
      <w:r>
        <w:t> = 60/4</w:t>
      </w:r>
      <w:r>
        <w:rPr>
          <w:lang w:val="en-US"/>
        </w:rPr>
        <w:t> </w:t>
      </w:r>
      <w:r>
        <w:t>=</w:t>
      </w:r>
      <w:r>
        <w:rPr>
          <w:lang w:val="en-US"/>
        </w:rPr>
        <w:t> </w:t>
      </w:r>
      <w:r>
        <w:t>15 минут. Для генерации времени наступления основных событий будем применять экспоненциальный закон распределения СВ.</w:t>
      </w:r>
    </w:p>
    <w:p w:rsidR="000837AB" w:rsidRDefault="000B0AB3">
      <w:pPr>
        <w:spacing w:after="120"/>
        <w:ind w:firstLine="669"/>
        <w:jc w:val="both"/>
      </w:pPr>
      <w:r>
        <w:t xml:space="preserve">В первой версии модели для проверки длины очереди применим блок </w:t>
      </w:r>
      <w:r>
        <w:rPr>
          <w:lang w:val="en-US"/>
        </w:rPr>
        <w:t>TEST</w:t>
      </w:r>
      <w:r>
        <w:t xml:space="preserve">, во второй версии – блок </w:t>
      </w:r>
      <w:r>
        <w:rPr>
          <w:lang w:val="en-US"/>
        </w:rPr>
        <w:t>GATE</w:t>
      </w:r>
      <w:r>
        <w:t xml:space="preserve">. </w:t>
      </w:r>
    </w:p>
    <w:p w:rsidR="000837AB" w:rsidRDefault="000B0AB3">
      <w:pPr>
        <w:spacing w:after="120"/>
        <w:ind w:firstLine="669"/>
        <w:jc w:val="both"/>
      </w:pPr>
      <w:r>
        <w:t>Код первой версии (https://altaev-aa.narod.ru/km3/book/model03.gps) имеет вид:</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GENERATE</w:t>
      </w:r>
      <w:r>
        <w:rPr>
          <w:rFonts w:ascii="Courier New" w:hAnsi="Courier New" w:cs="Courier New"/>
          <w:sz w:val="20"/>
          <w:szCs w:val="20"/>
          <w:lang w:val="en-US"/>
        </w:rPr>
        <w:tab/>
        <w:t>(EXPONENTIAL(1,0,10))</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TEST L</w:t>
      </w:r>
      <w:r>
        <w:rPr>
          <w:rFonts w:ascii="Courier New" w:hAnsi="Courier New" w:cs="Courier New"/>
          <w:sz w:val="20"/>
          <w:szCs w:val="20"/>
          <w:lang w:val="en-US"/>
        </w:rPr>
        <w:tab/>
        <w:t>Q$nakopitel,5,labelLosses</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QUEUE</w:t>
      </w:r>
      <w:r>
        <w:rPr>
          <w:rFonts w:ascii="Courier New" w:hAnsi="Courier New" w:cs="Courier New"/>
          <w:sz w:val="20"/>
          <w:szCs w:val="20"/>
          <w:lang w:val="en-US"/>
        </w:rPr>
        <w:tab/>
        <w:t>nakopitel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SEIZE</w:t>
      </w:r>
      <w:r>
        <w:rPr>
          <w:rFonts w:ascii="Courier New" w:hAnsi="Courier New" w:cs="Courier New"/>
          <w:sz w:val="20"/>
          <w:szCs w:val="20"/>
          <w:lang w:val="en-US"/>
        </w:rPr>
        <w:tab/>
        <w:t>canal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DEPART</w:t>
      </w:r>
      <w:r>
        <w:rPr>
          <w:rFonts w:ascii="Courier New" w:hAnsi="Courier New" w:cs="Courier New"/>
          <w:sz w:val="20"/>
          <w:szCs w:val="20"/>
          <w:lang w:val="en-US"/>
        </w:rPr>
        <w:tab/>
        <w:t>nakopitel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(EXPONENTIAL(1,0,15))</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RELEASE</w:t>
      </w:r>
      <w:r>
        <w:rPr>
          <w:rFonts w:ascii="Courier New" w:hAnsi="Courier New" w:cs="Courier New"/>
          <w:sz w:val="20"/>
          <w:szCs w:val="20"/>
          <w:lang w:val="en-US"/>
        </w:rPr>
        <w:tab/>
        <w:t>canal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served+,1</w:t>
      </w:r>
      <w:r>
        <w:rPr>
          <w:rFonts w:ascii="Courier New" w:hAnsi="Courier New" w:cs="Courier New"/>
          <w:sz w:val="20"/>
          <w:szCs w:val="20"/>
          <w:lang w:val="en-US"/>
        </w:rPr>
        <w:tab/>
      </w:r>
      <w:r>
        <w:rPr>
          <w:rFonts w:ascii="Courier New" w:hAnsi="Courier New" w:cs="Courier New"/>
          <w:sz w:val="20"/>
          <w:szCs w:val="20"/>
          <w:lang w:val="en-US"/>
        </w:rPr>
        <w:tab/>
        <w:t>; обслужено заявок</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TERMINATE</w:t>
      </w:r>
      <w:r>
        <w:rPr>
          <w:rFonts w:ascii="Courier New" w:hAnsi="Courier New" w:cs="Courier New"/>
          <w:sz w:val="20"/>
          <w:szCs w:val="20"/>
          <w:lang w:val="en-US"/>
        </w:rPr>
        <w:tab/>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labelLosses</w:t>
      </w:r>
      <w:r>
        <w:rPr>
          <w:rFonts w:ascii="Courier New" w:hAnsi="Courier New" w:cs="Courier New"/>
          <w:sz w:val="20"/>
          <w:szCs w:val="20"/>
          <w:lang w:val="en-US"/>
        </w:rPr>
        <w:tab/>
        <w:t>SAVEVALUE</w:t>
      </w:r>
      <w:r>
        <w:rPr>
          <w:rFonts w:ascii="Courier New" w:hAnsi="Courier New" w:cs="Courier New"/>
          <w:sz w:val="20"/>
          <w:szCs w:val="20"/>
          <w:lang w:val="en-US"/>
        </w:rPr>
        <w:tab/>
        <w:t>losses+,1</w:t>
      </w:r>
      <w:r>
        <w:rPr>
          <w:rFonts w:ascii="Courier New" w:hAnsi="Courier New" w:cs="Courier New"/>
          <w:sz w:val="20"/>
          <w:szCs w:val="20"/>
          <w:lang w:val="en-US"/>
        </w:rPr>
        <w:tab/>
        <w:t>; потеряно заявок</w:t>
      </w:r>
    </w:p>
    <w:p w:rsidR="000837AB" w:rsidRDefault="000B0AB3">
      <w:pPr>
        <w:ind w:left="669"/>
        <w:jc w:val="both"/>
        <w:rPr>
          <w:rFonts w:ascii="Courier New" w:hAnsi="Courier New" w:cs="Courier New"/>
          <w:sz w:val="20"/>
          <w:szCs w:val="20"/>
        </w:rPr>
      </w:pPr>
      <w:r>
        <w:rPr>
          <w:rFonts w:ascii="Courier New" w:hAnsi="Courier New" w:cs="Courier New"/>
          <w:sz w:val="20"/>
          <w:szCs w:val="20"/>
          <w:lang w:val="en-US"/>
        </w:rPr>
        <w:tab/>
        <w:t>TERMINATE</w:t>
      </w:r>
    </w:p>
    <w:p w:rsidR="000837AB" w:rsidRDefault="000B0AB3">
      <w:pPr>
        <w:ind w:left="669"/>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lang w:val="en-US"/>
        </w:rPr>
        <w:t>GENERATE</w:t>
      </w:r>
      <w:r>
        <w:rPr>
          <w:rFonts w:ascii="Courier New" w:hAnsi="Courier New" w:cs="Courier New"/>
          <w:sz w:val="20"/>
          <w:szCs w:val="20"/>
        </w:rPr>
        <w:tab/>
        <w:t>(8#60)</w:t>
      </w:r>
      <w:r>
        <w:rPr>
          <w:rFonts w:ascii="Courier New" w:hAnsi="Courier New" w:cs="Courier New"/>
          <w:sz w:val="20"/>
          <w:szCs w:val="20"/>
        </w:rPr>
        <w:tab/>
      </w:r>
      <w:r>
        <w:rPr>
          <w:rFonts w:ascii="Courier New" w:hAnsi="Courier New" w:cs="Courier New"/>
          <w:sz w:val="20"/>
          <w:szCs w:val="20"/>
        </w:rPr>
        <w:tab/>
        <w:t xml:space="preserve">; в </w:t>
      </w:r>
      <w:r>
        <w:rPr>
          <w:rFonts w:ascii="Courier New" w:hAnsi="Courier New" w:cs="Courier New"/>
          <w:sz w:val="20"/>
          <w:szCs w:val="20"/>
          <w:lang w:val="en-US"/>
        </w:rPr>
        <w:t>GPSS</w:t>
      </w:r>
      <w:r>
        <w:rPr>
          <w:rFonts w:ascii="Courier New" w:hAnsi="Courier New" w:cs="Courier New"/>
          <w:sz w:val="20"/>
          <w:szCs w:val="20"/>
        </w:rPr>
        <w:t xml:space="preserve"> символ # - операция умножения</w:t>
      </w:r>
    </w:p>
    <w:p w:rsidR="000837AB" w:rsidRDefault="000B0AB3">
      <w:pPr>
        <w:ind w:left="669"/>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lang w:val="en-US"/>
        </w:rPr>
        <w:t>TERMINATE</w:t>
      </w:r>
      <w:r>
        <w:rPr>
          <w:rFonts w:ascii="Courier New" w:hAnsi="Courier New" w:cs="Courier New"/>
          <w:sz w:val="20"/>
          <w:szCs w:val="20"/>
        </w:rPr>
        <w:tab/>
        <w:t>1</w:t>
      </w:r>
    </w:p>
    <w:p w:rsidR="000837AB" w:rsidRDefault="000B0AB3">
      <w:pPr>
        <w:spacing w:before="240" w:after="120"/>
        <w:ind w:firstLine="669"/>
        <w:jc w:val="both"/>
      </w:pPr>
      <w:r>
        <w:t>Пояснение: в блоке TEST проверяется условие Q$nakopitel &lt;</w:t>
      </w:r>
      <w:r>
        <w:rPr>
          <w:lang w:val="en-US"/>
        </w:rPr>
        <w:t> </w:t>
      </w:r>
      <w:r>
        <w:t>5.</w:t>
      </w:r>
    </w:p>
    <w:p w:rsidR="000837AB" w:rsidRDefault="000B0AB3">
      <w:pPr>
        <w:spacing w:after="120"/>
        <w:ind w:firstLine="669"/>
        <w:jc w:val="both"/>
      </w:pPr>
      <w:r>
        <w:lastRenderedPageBreak/>
        <w:t>Прогон модели с картой</w:t>
      </w:r>
    </w:p>
    <w:p w:rsidR="000837AB" w:rsidRDefault="000B0AB3">
      <w:pPr>
        <w:ind w:left="669"/>
        <w:jc w:val="both"/>
        <w:rPr>
          <w:rFonts w:ascii="Courier New" w:hAnsi="Courier New" w:cs="Courier New"/>
        </w:rPr>
      </w:pPr>
      <w:r>
        <w:rPr>
          <w:rFonts w:ascii="Courier New" w:hAnsi="Courier New" w:cs="Courier New"/>
          <w:lang w:val="en-US"/>
        </w:rPr>
        <w:t>START</w:t>
      </w:r>
      <w:r>
        <w:rPr>
          <w:rFonts w:ascii="Courier New" w:hAnsi="Courier New" w:cs="Courier New"/>
        </w:rPr>
        <w:t xml:space="preserve"> 1</w:t>
      </w:r>
    </w:p>
    <w:p w:rsidR="000837AB" w:rsidRDefault="000B0AB3">
      <w:pPr>
        <w:spacing w:before="120" w:after="120"/>
        <w:jc w:val="both"/>
        <w:rPr>
          <w:lang w:val="en-US"/>
        </w:rPr>
      </w:pPr>
      <w:r>
        <w:t>выводит</w:t>
      </w:r>
      <w:r>
        <w:rPr>
          <w:lang w:val="en-US"/>
        </w:rPr>
        <w:t xml:space="preserve"> </w:t>
      </w:r>
      <w:r>
        <w:t>следующий</w:t>
      </w:r>
      <w:r>
        <w:rPr>
          <w:lang w:val="en-US"/>
        </w:rPr>
        <w:t xml:space="preserve"> </w:t>
      </w:r>
      <w:r>
        <w:t>отчет</w:t>
      </w:r>
      <w:r>
        <w:rPr>
          <w:lang w:val="en-US"/>
        </w:rPr>
        <w:t>:</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    GENERATE            44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2    TEST                44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3    QUEUE               34             5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4    SEIZE               29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5    DEPART              29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6    ADVANCE             29             1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7    RELEASE             28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8    SAVEVALUE           28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9    TERMINATE           28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LABELLOSSES        10    SAVEVALUE           10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11    TERMINATE           10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12    GENERATE             1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13    TERMINATE            1             0       0</w:t>
      </w: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FACILITY         ENTRIES  UTIL.   AVE. TIME AVAIL. OWNER PEND INTER RETRY DELAY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CANAL               29    0.983      16.277  1       39    0    0     0      5</w:t>
      </w: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QUEUE              MAX CONT. ENTRY ENTRY(0) AVE.CONT. AVE.TIME   AVE.(-0) RETRY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NAKOPITEL           5    5     34      4     2.730     38.545     43.684   0</w:t>
      </w: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SAVEVALUE               RETRY       VALUE</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SERVED                   0         28.000                            </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rPr>
      </w:pPr>
      <w:r>
        <w:rPr>
          <w:rFonts w:ascii="Courier New" w:hAnsi="Courier New" w:cs="Courier New"/>
          <w:sz w:val="20"/>
          <w:szCs w:val="20"/>
          <w:lang w:val="en-US"/>
        </w:rPr>
        <w:t xml:space="preserve"> LOSSES</w:t>
      </w:r>
      <w:r>
        <w:rPr>
          <w:rFonts w:ascii="Courier New" w:hAnsi="Courier New" w:cs="Courier New"/>
          <w:sz w:val="20"/>
          <w:szCs w:val="20"/>
        </w:rPr>
        <w:t xml:space="preserve">                   0         10.000                            </w:t>
      </w:r>
    </w:p>
    <w:p w:rsidR="000837AB" w:rsidRDefault="000B0AB3">
      <w:pPr>
        <w:spacing w:after="120"/>
        <w:ind w:firstLine="669"/>
        <w:jc w:val="both"/>
      </w:pPr>
      <w:r>
        <w:t>Как видно из отчета, за 8 часов было обслужено 28 транзактов, не попавших в очередь вследствие чего потерянных 10 транзактов.</w:t>
      </w:r>
    </w:p>
    <w:p w:rsidR="000837AB" w:rsidRDefault="000B0AB3">
      <w:pPr>
        <w:pStyle w:val="3"/>
        <w:rPr>
          <w:b w:val="0"/>
          <w:sz w:val="24"/>
          <w:szCs w:val="24"/>
        </w:rPr>
      </w:pPr>
      <w:bookmarkStart w:id="55" w:name="_Toc181444242"/>
      <w:r>
        <w:rPr>
          <w:b w:val="0"/>
          <w:sz w:val="24"/>
          <w:szCs w:val="24"/>
        </w:rPr>
        <w:t>Проведение экспериментов с моделью model03.gps и обработка результатов эксперимента</w:t>
      </w:r>
      <w:bookmarkEnd w:id="55"/>
    </w:p>
    <w:p w:rsidR="000837AB" w:rsidRDefault="000B0AB3">
      <w:pPr>
        <w:spacing w:after="120"/>
        <w:ind w:firstLine="669"/>
        <w:jc w:val="both"/>
      </w:pPr>
      <w:r>
        <w:t>Задание:</w:t>
      </w:r>
    </w:p>
    <w:p w:rsidR="000837AB" w:rsidRDefault="000B0AB3" w:rsidP="000B0AB3">
      <w:pPr>
        <w:pStyle w:val="aff0"/>
        <w:numPr>
          <w:ilvl w:val="0"/>
          <w:numId w:val="55"/>
        </w:numPr>
        <w:spacing w:after="120"/>
        <w:jc w:val="both"/>
      </w:pPr>
      <w:r>
        <w:t>Поменять код модели</w:t>
      </w:r>
      <w:r>
        <w:rPr>
          <w:b/>
        </w:rPr>
        <w:t xml:space="preserve"> </w:t>
      </w:r>
      <w:r>
        <w:t>model03.gps, введя в нее свою фамилию;</w:t>
      </w:r>
    </w:p>
    <w:p w:rsidR="000837AB" w:rsidRDefault="000B0AB3" w:rsidP="000B0AB3">
      <w:pPr>
        <w:pStyle w:val="aff0"/>
        <w:numPr>
          <w:ilvl w:val="0"/>
          <w:numId w:val="55"/>
        </w:numPr>
        <w:spacing w:after="120"/>
        <w:jc w:val="both"/>
      </w:pPr>
      <w:r>
        <w:t>Изучить зависимость числа обработанных транзактов и потерянных транзактов от максимальной длины очереди;</w:t>
      </w:r>
    </w:p>
    <w:p w:rsidR="000837AB" w:rsidRDefault="000B0AB3" w:rsidP="000B0AB3">
      <w:pPr>
        <w:pStyle w:val="aff0"/>
        <w:numPr>
          <w:ilvl w:val="0"/>
          <w:numId w:val="55"/>
        </w:numPr>
        <w:spacing w:after="120"/>
        <w:jc w:val="both"/>
      </w:pPr>
      <w:r>
        <w:t>Провести эксперименты, задавая значения максимальной длины очереди 3, 4, 5, 6 и 7, и полученные результаты занести в таблицу отчета;</w:t>
      </w:r>
    </w:p>
    <w:p w:rsidR="000837AB" w:rsidRDefault="000B0AB3" w:rsidP="000B0AB3">
      <w:pPr>
        <w:pStyle w:val="aff0"/>
        <w:numPr>
          <w:ilvl w:val="0"/>
          <w:numId w:val="55"/>
        </w:numPr>
        <w:spacing w:after="120"/>
        <w:jc w:val="both"/>
      </w:pPr>
      <w:r>
        <w:t>В отчет поместить скрин результатов одного из экспериментов с моделью. На скрине должен быть выделен участок модели, на котором присутствует фамилия;</w:t>
      </w:r>
    </w:p>
    <w:p w:rsidR="000837AB" w:rsidRDefault="000B0AB3" w:rsidP="000B0AB3">
      <w:pPr>
        <w:pStyle w:val="aff0"/>
        <w:numPr>
          <w:ilvl w:val="0"/>
          <w:numId w:val="55"/>
        </w:numPr>
        <w:spacing w:after="120"/>
        <w:jc w:val="both"/>
      </w:pPr>
      <w:r>
        <w:t>В отчете должен быть вывод о результатах эксперимента.</w:t>
      </w:r>
    </w:p>
    <w:p w:rsidR="000837AB" w:rsidRDefault="000B0AB3">
      <w:pPr>
        <w:spacing w:after="120"/>
        <w:ind w:firstLine="669"/>
        <w:jc w:val="both"/>
      </w:pPr>
      <w:r>
        <w:lastRenderedPageBreak/>
        <w:t xml:space="preserve">Шаблон отчета: https://disk.yandex.ru/i/N1PxbkvzAB_opA </w:t>
      </w:r>
    </w:p>
    <w:p w:rsidR="000837AB" w:rsidRDefault="000837AB">
      <w:pPr>
        <w:spacing w:after="120"/>
        <w:ind w:firstLine="669"/>
        <w:jc w:val="both"/>
      </w:pPr>
    </w:p>
    <w:p w:rsidR="000837AB" w:rsidRDefault="000837AB">
      <w:pPr>
        <w:spacing w:after="120"/>
        <w:ind w:firstLine="669"/>
        <w:jc w:val="both"/>
      </w:pPr>
    </w:p>
    <w:p w:rsidR="000837AB" w:rsidRDefault="000B0AB3">
      <w:pPr>
        <w:spacing w:after="120"/>
        <w:ind w:firstLine="669"/>
        <w:jc w:val="both"/>
        <w:rPr>
          <w:lang w:val="en-US"/>
        </w:rPr>
      </w:pPr>
      <w:r>
        <w:t xml:space="preserve">Вторая модель (https://altaev-aa.narod.ru/km3/book/model04.gps) использует в качестве накопителя память (МКУ) с емкостью </w:t>
      </w:r>
      <w:r>
        <w:rPr>
          <w:lang w:val="en-US"/>
        </w:rPr>
        <w:t xml:space="preserve">5 </w:t>
      </w:r>
      <w:r>
        <w:t>транзактов</w:t>
      </w:r>
      <w:r>
        <w:rPr>
          <w:lang w:val="en-US"/>
        </w:rPr>
        <w:t>:</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nakopitel</w:t>
      </w:r>
      <w:r>
        <w:rPr>
          <w:rFonts w:ascii="Courier New" w:hAnsi="Courier New" w:cs="Courier New"/>
          <w:sz w:val="20"/>
          <w:szCs w:val="20"/>
          <w:lang w:val="en-US"/>
        </w:rPr>
        <w:tab/>
        <w:t>STORAGE</w:t>
      </w:r>
      <w:r>
        <w:rPr>
          <w:rFonts w:ascii="Courier New" w:hAnsi="Courier New" w:cs="Courier New"/>
          <w:sz w:val="20"/>
          <w:szCs w:val="20"/>
          <w:lang w:val="en-US"/>
        </w:rPr>
        <w:tab/>
        <w:t>5</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GENERATE</w:t>
      </w:r>
      <w:r>
        <w:rPr>
          <w:rFonts w:ascii="Courier New" w:hAnsi="Courier New" w:cs="Courier New"/>
          <w:sz w:val="20"/>
          <w:szCs w:val="20"/>
          <w:lang w:val="en-US"/>
        </w:rPr>
        <w:tab/>
        <w:t>(EXPONENTIAL(1,0,10))</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GATE SNF</w:t>
      </w:r>
      <w:r>
        <w:rPr>
          <w:rFonts w:ascii="Courier New" w:hAnsi="Courier New" w:cs="Courier New"/>
          <w:sz w:val="20"/>
          <w:szCs w:val="20"/>
          <w:lang w:val="en-US"/>
        </w:rPr>
        <w:tab/>
        <w:t>nakopitel,labelLosses  ; SNF – память не заполнена</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ENTER</w:t>
      </w:r>
      <w:r>
        <w:rPr>
          <w:rFonts w:ascii="Courier New" w:hAnsi="Courier New" w:cs="Courier New"/>
          <w:sz w:val="20"/>
          <w:szCs w:val="20"/>
          <w:lang w:val="en-US"/>
        </w:rPr>
        <w:tab/>
        <w:t>nakopitel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SEIZE</w:t>
      </w:r>
      <w:r>
        <w:rPr>
          <w:rFonts w:ascii="Courier New" w:hAnsi="Courier New" w:cs="Courier New"/>
          <w:sz w:val="20"/>
          <w:szCs w:val="20"/>
          <w:lang w:val="en-US"/>
        </w:rPr>
        <w:tab/>
        <w:t>canal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LEAVE</w:t>
      </w:r>
      <w:r>
        <w:rPr>
          <w:rFonts w:ascii="Courier New" w:hAnsi="Courier New" w:cs="Courier New"/>
          <w:sz w:val="20"/>
          <w:szCs w:val="20"/>
          <w:lang w:val="en-US"/>
        </w:rPr>
        <w:tab/>
        <w:t>nakopitel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(EXPONENTIAL(1,0,12))</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RELEASE</w:t>
      </w:r>
      <w:r>
        <w:rPr>
          <w:rFonts w:ascii="Courier New" w:hAnsi="Courier New" w:cs="Courier New"/>
          <w:sz w:val="20"/>
          <w:szCs w:val="20"/>
          <w:lang w:val="en-US"/>
        </w:rPr>
        <w:tab/>
        <w:t>canal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served+,1</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TERMINATE</w:t>
      </w:r>
      <w:r>
        <w:rPr>
          <w:rFonts w:ascii="Courier New" w:hAnsi="Courier New" w:cs="Courier New"/>
          <w:sz w:val="20"/>
          <w:szCs w:val="20"/>
          <w:lang w:val="en-US"/>
        </w:rPr>
        <w:tab/>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labelLosses</w:t>
      </w:r>
      <w:r>
        <w:rPr>
          <w:rFonts w:ascii="Courier New" w:hAnsi="Courier New" w:cs="Courier New"/>
          <w:sz w:val="20"/>
          <w:szCs w:val="20"/>
          <w:lang w:val="en-US"/>
        </w:rPr>
        <w:tab/>
        <w:t>SAVEVALUE</w:t>
      </w:r>
      <w:r>
        <w:rPr>
          <w:rFonts w:ascii="Courier New" w:hAnsi="Courier New" w:cs="Courier New"/>
          <w:sz w:val="20"/>
          <w:szCs w:val="20"/>
          <w:lang w:val="en-US"/>
        </w:rPr>
        <w:tab/>
        <w:t>losses+,1</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TERMINATE</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GENERATE</w:t>
      </w:r>
      <w:r>
        <w:rPr>
          <w:rFonts w:ascii="Courier New" w:hAnsi="Courier New" w:cs="Courier New"/>
          <w:sz w:val="20"/>
          <w:szCs w:val="20"/>
          <w:lang w:val="en-US"/>
        </w:rPr>
        <w:tab/>
        <w:t>(8#60)</w:t>
      </w:r>
    </w:p>
    <w:p w:rsidR="000837AB" w:rsidRDefault="000B0AB3">
      <w:pPr>
        <w:ind w:left="669"/>
        <w:jc w:val="both"/>
        <w:rPr>
          <w:rFonts w:ascii="Courier New" w:hAnsi="Courier New" w:cs="Courier New"/>
          <w:sz w:val="20"/>
          <w:szCs w:val="20"/>
        </w:rPr>
      </w:pPr>
      <w:r>
        <w:rPr>
          <w:rFonts w:ascii="Courier New" w:hAnsi="Courier New" w:cs="Courier New"/>
          <w:sz w:val="20"/>
          <w:szCs w:val="20"/>
          <w:lang w:val="en-US"/>
        </w:rPr>
        <w:tab/>
        <w:t>TERMINATE</w:t>
      </w:r>
      <w:r>
        <w:rPr>
          <w:rFonts w:ascii="Courier New" w:hAnsi="Courier New" w:cs="Courier New"/>
          <w:sz w:val="20"/>
          <w:szCs w:val="20"/>
        </w:rPr>
        <w:tab/>
        <w:t>1</w:t>
      </w:r>
    </w:p>
    <w:p w:rsidR="000837AB" w:rsidRDefault="000B0AB3">
      <w:pPr>
        <w:spacing w:before="240" w:after="120"/>
        <w:ind w:firstLine="669"/>
        <w:jc w:val="both"/>
      </w:pPr>
      <w:r>
        <w:t>Прогон этой версии модели выводит тот же результат, что и первая версия. Дополним работу с этой моделью обработкой результатов экспериментов. Например, мы желаем установить, существует ли связь между числом потерянных транзактов и емкостью накопителя. При этом потерянные транзакты в статистике не будут учтены.</w:t>
      </w:r>
    </w:p>
    <w:p w:rsidR="000837AB" w:rsidRDefault="000B0AB3">
      <w:pPr>
        <w:spacing w:before="240" w:after="120"/>
        <w:ind w:firstLine="669"/>
        <w:jc w:val="both"/>
      </w:pPr>
      <w:r>
        <w:t xml:space="preserve">Проведем эксперименты, задавая объем памяти </w:t>
      </w:r>
      <w:r>
        <w:rPr>
          <w:rFonts w:ascii="Courier New" w:hAnsi="Courier New" w:cs="Courier New"/>
          <w:sz w:val="20"/>
          <w:szCs w:val="20"/>
          <w:lang w:val="en-US"/>
        </w:rPr>
        <w:t>nakopitel</w:t>
      </w:r>
      <w:r>
        <w:t xml:space="preserve">, равным 3, 4, 5, 6 и 7. Результаты эксперимента будем вносить в </w:t>
      </w:r>
      <w:r>
        <w:rPr>
          <w:lang w:val="en-US"/>
        </w:rPr>
        <w:t xml:space="preserve">Excel </w:t>
      </w:r>
      <w:r>
        <w:t>таблицу (рис. 38).</w:t>
      </w:r>
    </w:p>
    <w:p w:rsidR="000837AB" w:rsidRDefault="000B0AB3">
      <w:pPr>
        <w:keepNext/>
        <w:spacing w:before="240" w:after="120"/>
        <w:jc w:val="center"/>
      </w:pPr>
      <w:r>
        <w:rPr>
          <w:noProof/>
          <w:lang w:eastAsia="ru-RU"/>
        </w:rPr>
        <mc:AlternateContent>
          <mc:Choice Requires="wpg">
            <w:drawing>
              <wp:inline distT="0" distB="0" distL="0" distR="0">
                <wp:extent cx="1585097" cy="1600339"/>
                <wp:effectExtent l="0" t="0" r="0" b="0"/>
                <wp:docPr id="5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1"/>
                        <a:stretch/>
                      </pic:blipFill>
                      <pic:spPr bwMode="auto">
                        <a:xfrm>
                          <a:off x="0" y="0"/>
                          <a:ext cx="1585097" cy="160033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124.81pt;height:126.01pt;mso-wrap-distance-left:0.00pt;mso-wrap-distance-top:0.00pt;mso-wrap-distance-right:0.00pt;mso-wrap-distance-bottom:0.00pt;" stroked="false">
                <v:path textboxrect="0,0,0,0"/>
                <v:imagedata r:id="rId112" o:title=""/>
              </v:shape>
            </w:pict>
          </mc:Fallback>
        </mc:AlternateContent>
      </w:r>
    </w:p>
    <w:p w:rsidR="000837AB" w:rsidRDefault="000B0AB3">
      <w:pPr>
        <w:spacing w:before="240" w:after="120"/>
        <w:jc w:val="center"/>
      </w:pPr>
      <w:r>
        <w:t xml:space="preserve">Рисунок </w:t>
      </w:r>
      <w:r w:rsidR="00F31953">
        <w:fldChar w:fldCharType="begin"/>
      </w:r>
      <w:r w:rsidR="00F31953">
        <w:instrText xml:space="preserve"> SEQ Рисунок \* ARABIC </w:instrText>
      </w:r>
      <w:r w:rsidR="00F31953">
        <w:fldChar w:fldCharType="separate"/>
      </w:r>
      <w:r>
        <w:t>38</w:t>
      </w:r>
      <w:r w:rsidR="00F31953">
        <w:fldChar w:fldCharType="end"/>
      </w:r>
      <w:r>
        <w:t>. Таблица для фиксирования результатов эксперимента.</w:t>
      </w:r>
    </w:p>
    <w:p w:rsidR="000837AB" w:rsidRDefault="000B0AB3">
      <w:pPr>
        <w:spacing w:before="240" w:after="120"/>
        <w:ind w:firstLine="669"/>
        <w:jc w:val="both"/>
      </w:pPr>
      <w:r>
        <w:t xml:space="preserve">Задавая в модели последовательно значения емкости памяти (карта </w:t>
      </w:r>
      <w:r>
        <w:rPr>
          <w:lang w:val="en-US"/>
        </w:rPr>
        <w:t>STORAGE</w:t>
      </w:r>
      <w:r>
        <w:t>) в таблицу вносим соответствующие количества потерянных транзактов (рис. 39).</w:t>
      </w:r>
    </w:p>
    <w:p w:rsidR="000837AB" w:rsidRDefault="000B0AB3">
      <w:pPr>
        <w:keepNext/>
        <w:spacing w:before="240" w:after="120"/>
        <w:jc w:val="center"/>
      </w:pPr>
      <w:r>
        <w:rPr>
          <w:noProof/>
          <w:lang w:eastAsia="ru-RU"/>
        </w:rPr>
        <w:lastRenderedPageBreak/>
        <mc:AlternateContent>
          <mc:Choice Requires="wpg">
            <w:drawing>
              <wp:inline distT="0" distB="0" distL="0" distR="0">
                <wp:extent cx="2499577" cy="1790855"/>
                <wp:effectExtent l="0" t="0" r="0" b="0"/>
                <wp:docPr id="5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3"/>
                        <a:stretch/>
                      </pic:blipFill>
                      <pic:spPr bwMode="auto">
                        <a:xfrm>
                          <a:off x="0" y="0"/>
                          <a:ext cx="2499577" cy="179085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196.82pt;height:141.01pt;mso-wrap-distance-left:0.00pt;mso-wrap-distance-top:0.00pt;mso-wrap-distance-right:0.00pt;mso-wrap-distance-bottom:0.00pt;" stroked="false">
                <v:path textboxrect="0,0,0,0"/>
                <v:imagedata r:id="rId114" o:title=""/>
              </v:shape>
            </w:pict>
          </mc:Fallback>
        </mc:AlternateContent>
      </w:r>
    </w:p>
    <w:p w:rsidR="000837AB" w:rsidRDefault="000B0AB3">
      <w:pPr>
        <w:spacing w:before="240" w:after="120"/>
        <w:jc w:val="center"/>
      </w:pPr>
      <w:r>
        <w:t xml:space="preserve">Рисунок </w:t>
      </w:r>
      <w:r w:rsidR="00F31953">
        <w:fldChar w:fldCharType="begin"/>
      </w:r>
      <w:r w:rsidR="00F31953">
        <w:instrText xml:space="preserve"> SEQ Рисунок \* ARABIC </w:instrText>
      </w:r>
      <w:r w:rsidR="00F31953">
        <w:fldChar w:fldCharType="separate"/>
      </w:r>
      <w:r>
        <w:t>39</w:t>
      </w:r>
      <w:r w:rsidR="00F31953">
        <w:fldChar w:fldCharType="end"/>
      </w:r>
      <w:r>
        <w:t>. Результаты проведенных экспериментов.</w:t>
      </w:r>
    </w:p>
    <w:p w:rsidR="000837AB" w:rsidRDefault="000B0AB3">
      <w:pPr>
        <w:spacing w:before="240" w:after="120"/>
        <w:ind w:firstLine="669"/>
        <w:jc w:val="both"/>
      </w:pPr>
      <w:r>
        <w:t>Связь между задаваемым и наблюдаемым величинами является функцией. В нашем примере аргументом функции является емкость памяти, а самой функцией – число потерянных транзактов. Сама функция может быть выражена:</w:t>
      </w:r>
    </w:p>
    <w:p w:rsidR="000837AB" w:rsidRDefault="000B0AB3" w:rsidP="000B0AB3">
      <w:pPr>
        <w:pStyle w:val="aff0"/>
        <w:numPr>
          <w:ilvl w:val="0"/>
          <w:numId w:val="66"/>
        </w:numPr>
        <w:spacing w:before="240" w:after="120"/>
        <w:jc w:val="both"/>
      </w:pPr>
      <w:r>
        <w:t xml:space="preserve">в табличной форме; </w:t>
      </w:r>
    </w:p>
    <w:p w:rsidR="000837AB" w:rsidRDefault="000B0AB3" w:rsidP="000B0AB3">
      <w:pPr>
        <w:pStyle w:val="aff0"/>
        <w:numPr>
          <w:ilvl w:val="0"/>
          <w:numId w:val="66"/>
        </w:numPr>
        <w:spacing w:before="240" w:after="120"/>
        <w:jc w:val="both"/>
      </w:pPr>
      <w:r>
        <w:t>в виде графика;</w:t>
      </w:r>
    </w:p>
    <w:p w:rsidR="000837AB" w:rsidRDefault="000B0AB3" w:rsidP="000B0AB3">
      <w:pPr>
        <w:pStyle w:val="aff0"/>
        <w:numPr>
          <w:ilvl w:val="0"/>
          <w:numId w:val="66"/>
        </w:numPr>
        <w:spacing w:before="240" w:after="120"/>
        <w:jc w:val="both"/>
      </w:pPr>
      <w:r>
        <w:t>в виде аналитической зависимости;</w:t>
      </w:r>
    </w:p>
    <w:p w:rsidR="000837AB" w:rsidRDefault="000B0AB3">
      <w:pPr>
        <w:spacing w:before="240" w:after="120"/>
        <w:ind w:firstLine="669"/>
        <w:jc w:val="both"/>
      </w:pPr>
      <w:r>
        <w:t>В рисунке 39 зависимость между числом потерянных транзактов и емкостью накопителя отражена в виде таблицы. Отобразим эту зависимость на графике. Для этого следует выделить таблицу вместе с ее заголовками и выполнить команду Вставка/Вставить точечную (</w:t>
      </w:r>
      <w:r>
        <w:rPr>
          <w:lang w:val="en-US"/>
        </w:rPr>
        <w:t>X</w:t>
      </w:r>
      <w:r>
        <w:t>,</w:t>
      </w:r>
      <w:r>
        <w:rPr>
          <w:lang w:val="en-US"/>
        </w:rPr>
        <w:t>Y</w:t>
      </w:r>
      <w:r>
        <w:t xml:space="preserve">)/Точечная. В результате на рабочем листе </w:t>
      </w:r>
      <w:r>
        <w:rPr>
          <w:lang w:val="en-US"/>
        </w:rPr>
        <w:t>Excel</w:t>
      </w:r>
      <w:r>
        <w:t xml:space="preserve"> появится диаграмма (рис. 40).</w:t>
      </w:r>
    </w:p>
    <w:p w:rsidR="000837AB" w:rsidRDefault="000B0AB3">
      <w:pPr>
        <w:keepNext/>
        <w:spacing w:before="240" w:after="120"/>
        <w:jc w:val="center"/>
      </w:pPr>
      <w:r>
        <w:rPr>
          <w:noProof/>
          <w:lang w:eastAsia="ru-RU"/>
        </w:rPr>
        <mc:AlternateContent>
          <mc:Choice Requires="wpg">
            <w:drawing>
              <wp:inline distT="0" distB="0" distL="0" distR="0">
                <wp:extent cx="4778154" cy="2949196"/>
                <wp:effectExtent l="0" t="0" r="3810" b="3810"/>
                <wp:docPr id="5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5"/>
                        <a:stretch/>
                      </pic:blipFill>
                      <pic:spPr bwMode="auto">
                        <a:xfrm>
                          <a:off x="0" y="0"/>
                          <a:ext cx="4778154" cy="294919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376.23pt;height:232.22pt;mso-wrap-distance-left:0.00pt;mso-wrap-distance-top:0.00pt;mso-wrap-distance-right:0.00pt;mso-wrap-distance-bottom:0.00pt;" stroked="false">
                <v:path textboxrect="0,0,0,0"/>
                <v:imagedata r:id="rId116" o:title=""/>
              </v:shape>
            </w:pict>
          </mc:Fallback>
        </mc:AlternateContent>
      </w:r>
    </w:p>
    <w:p w:rsidR="000837AB" w:rsidRDefault="000B0AB3">
      <w:pPr>
        <w:spacing w:before="240" w:after="120"/>
        <w:jc w:val="center"/>
      </w:pPr>
      <w:r>
        <w:t xml:space="preserve">Рисунок </w:t>
      </w:r>
      <w:r w:rsidR="00F31953">
        <w:fldChar w:fldCharType="begin"/>
      </w:r>
      <w:r w:rsidR="00F31953">
        <w:instrText xml:space="preserve"> SEQ Рисунок \* ARABIC </w:instrText>
      </w:r>
      <w:r w:rsidR="00F31953">
        <w:fldChar w:fldCharType="separate"/>
      </w:r>
      <w:r>
        <w:t>40</w:t>
      </w:r>
      <w:r w:rsidR="00F31953">
        <w:fldChar w:fldCharType="end"/>
      </w:r>
      <w:r>
        <w:t>. Графическое представление зависимости числа потерянных транзактов от емкости накопителя.</w:t>
      </w:r>
    </w:p>
    <w:p w:rsidR="000837AB" w:rsidRDefault="000B0AB3">
      <w:pPr>
        <w:spacing w:before="240" w:after="120"/>
        <w:ind w:firstLine="669"/>
        <w:jc w:val="both"/>
      </w:pPr>
      <w:r>
        <w:t xml:space="preserve">Далее выясняем, какая аналитическая зависимость связывает обе величины между собой.  Для чего следует щелкнуть правой кнопкой мыши над одной из точек диаграммы и в появившемся контекстном меню выбрать команду «Добавить линию тренда …». Сбоку появляется панель в котором можно выбрать подходящее уравнение (рис. 41). Такие </w:t>
      </w:r>
      <w:r>
        <w:lastRenderedPageBreak/>
        <w:t xml:space="preserve">уравнения называются уравнениями регрессии. </w:t>
      </w:r>
      <w:r>
        <w:rPr>
          <w:lang w:val="en-US"/>
        </w:rPr>
        <w:t>Excel</w:t>
      </w:r>
      <w:r>
        <w:t xml:space="preserve"> позволяет подобрать уравнения лишь нескольких типов: экспоненциальное, линейное, логарифмическое, полиномиальное, степенное и линейную фильтрацию. Следует опытным путем определить какое из них наилучшим образом описывает зависимость между числом потерянных транзактов и емкостью накопителя. Критерием отбора оптимального уравнения является величина достоверности аппроксимации </w:t>
      </w:r>
      <w:r>
        <w:rPr>
          <w:lang w:val="en-US"/>
        </w:rPr>
        <w:t>R</w:t>
      </w:r>
      <w:r>
        <w:t xml:space="preserve">². Чем ближе данный параметр к единице, тем лучше выбранное уравнение подходит для описания зависимости между интересующими нас величинами (числа потерянных транзактов от емкости накопителя). Следует вывести на рабочий лист </w:t>
      </w:r>
      <w:r>
        <w:rPr>
          <w:lang w:val="en-US"/>
        </w:rPr>
        <w:t>Excel</w:t>
      </w:r>
      <w:r>
        <w:t xml:space="preserve"> графики всех перечисленных выше функций и сравнить между собой значения их величин </w:t>
      </w:r>
      <w:r>
        <w:rPr>
          <w:lang w:val="en-US"/>
        </w:rPr>
        <w:t>R</w:t>
      </w:r>
      <w:r>
        <w:t>² (https://altaev-aa.narod.ru/km3/book/ehksperiment.xlsx). Результаты отображены в таблице 10. Линейная фильтрация не рассматривалась. Результаты показывают, что для описания результатов эксперимента более всего подходит полиномиальное уравнение второй степени (</w:t>
      </w:r>
      <w:r>
        <w:rPr>
          <w:lang w:val="en-US"/>
        </w:rPr>
        <w:t>R</w:t>
      </w:r>
      <w:r>
        <w:t xml:space="preserve">² = 0,9915). </w:t>
      </w:r>
    </w:p>
    <w:p w:rsidR="000837AB" w:rsidRDefault="000B0AB3">
      <w:pPr>
        <w:keepNext/>
        <w:spacing w:before="240" w:after="120"/>
        <w:jc w:val="center"/>
      </w:pPr>
      <w:r>
        <w:rPr>
          <w:noProof/>
          <w:lang w:eastAsia="ru-RU"/>
        </w:rPr>
        <mc:AlternateContent>
          <mc:Choice Requires="wpg">
            <w:drawing>
              <wp:inline distT="0" distB="0" distL="0" distR="0">
                <wp:extent cx="3246120" cy="5692140"/>
                <wp:effectExtent l="0" t="0" r="0" b="3810"/>
                <wp:docPr id="5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17"/>
                        <a:stretch/>
                      </pic:blipFill>
                      <pic:spPr bwMode="auto">
                        <a:xfrm>
                          <a:off x="0" y="0"/>
                          <a:ext cx="3246120" cy="56921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255.60pt;height:448.20pt;mso-wrap-distance-left:0.00pt;mso-wrap-distance-top:0.00pt;mso-wrap-distance-right:0.00pt;mso-wrap-distance-bottom:0.00pt;" stroked="f">
                <v:path textboxrect="0,0,0,0"/>
                <v:imagedata r:id="rId118" o:title=""/>
              </v:shape>
            </w:pict>
          </mc:Fallback>
        </mc:AlternateContent>
      </w:r>
    </w:p>
    <w:p w:rsidR="000837AB" w:rsidRDefault="000B0AB3">
      <w:pPr>
        <w:spacing w:before="240" w:after="120"/>
        <w:jc w:val="center"/>
      </w:pPr>
      <w:r>
        <w:t xml:space="preserve">Рисунок </w:t>
      </w:r>
      <w:r>
        <w:fldChar w:fldCharType="begin"/>
      </w:r>
      <w:r>
        <w:instrText xml:space="preserve">SEQ Рисунок \* ARABIC </w:instrText>
      </w:r>
      <w:r>
        <w:fldChar w:fldCharType="separate"/>
      </w:r>
      <w:r>
        <w:t>41</w:t>
      </w:r>
      <w:r>
        <w:fldChar w:fldCharType="end"/>
      </w:r>
      <w:r>
        <w:t>. Выбор уравнения регрессии.</w:t>
      </w:r>
    </w:p>
    <w:p w:rsidR="000837AB" w:rsidRDefault="000B0AB3">
      <w:pPr>
        <w:keepNext/>
        <w:spacing w:before="240" w:after="120"/>
        <w:jc w:val="right"/>
      </w:pPr>
      <w:r>
        <w:lastRenderedPageBreak/>
        <w:t xml:space="preserve">Таблица </w:t>
      </w:r>
      <w:r w:rsidR="00F31953">
        <w:fldChar w:fldCharType="begin"/>
      </w:r>
      <w:r w:rsidR="00F31953">
        <w:instrText xml:space="preserve"> SEQ Таблица \* ARABIC </w:instrText>
      </w:r>
      <w:r w:rsidR="00F31953">
        <w:fldChar w:fldCharType="separate"/>
      </w:r>
      <w:r>
        <w:t>10</w:t>
      </w:r>
      <w:r w:rsidR="00F31953">
        <w:fldChar w:fldCharType="end"/>
      </w:r>
    </w:p>
    <w:tbl>
      <w:tblPr>
        <w:tblStyle w:val="af3"/>
        <w:tblW w:w="0" w:type="auto"/>
        <w:tblLook w:val="04A0" w:firstRow="1" w:lastRow="0" w:firstColumn="1" w:lastColumn="0" w:noHBand="0" w:noVBand="1"/>
      </w:tblPr>
      <w:tblGrid>
        <w:gridCol w:w="2263"/>
        <w:gridCol w:w="3967"/>
        <w:gridCol w:w="3115"/>
      </w:tblGrid>
      <w:tr w:rsidR="000837AB">
        <w:tc>
          <w:tcPr>
            <w:tcW w:w="2263" w:type="dxa"/>
          </w:tcPr>
          <w:p w:rsidR="000837AB" w:rsidRDefault="000B0AB3">
            <w:pPr>
              <w:keepNext/>
              <w:spacing w:before="240" w:after="120"/>
              <w:jc w:val="center"/>
            </w:pPr>
            <w:r>
              <w:t>Тип уравнения</w:t>
            </w:r>
          </w:p>
        </w:tc>
        <w:tc>
          <w:tcPr>
            <w:tcW w:w="3967" w:type="dxa"/>
          </w:tcPr>
          <w:p w:rsidR="000837AB" w:rsidRDefault="000B0AB3">
            <w:pPr>
              <w:keepNext/>
              <w:spacing w:before="240" w:after="120"/>
              <w:jc w:val="center"/>
            </w:pPr>
            <w:r>
              <w:t>Уравнение регрессии</w:t>
            </w:r>
          </w:p>
        </w:tc>
        <w:tc>
          <w:tcPr>
            <w:tcW w:w="3115" w:type="dxa"/>
          </w:tcPr>
          <w:p w:rsidR="000837AB" w:rsidRDefault="000B0AB3">
            <w:pPr>
              <w:keepNext/>
              <w:spacing w:before="240" w:after="120"/>
              <w:jc w:val="center"/>
            </w:pPr>
            <w:r>
              <w:rPr>
                <w:lang w:val="en-US"/>
              </w:rPr>
              <w:t>R²</w:t>
            </w:r>
          </w:p>
        </w:tc>
      </w:tr>
      <w:tr w:rsidR="000837AB">
        <w:tc>
          <w:tcPr>
            <w:tcW w:w="2263" w:type="dxa"/>
          </w:tcPr>
          <w:p w:rsidR="000837AB" w:rsidRDefault="000B0AB3">
            <w:pPr>
              <w:spacing w:before="240" w:after="120"/>
              <w:jc w:val="both"/>
            </w:pPr>
            <w:r>
              <w:t xml:space="preserve">Экспоненциальное </w:t>
            </w:r>
          </w:p>
        </w:tc>
        <w:tc>
          <w:tcPr>
            <w:tcW w:w="3967" w:type="dxa"/>
          </w:tcPr>
          <w:p w:rsidR="000837AB" w:rsidRDefault="000B0AB3">
            <w:pPr>
              <w:spacing w:before="240" w:after="120"/>
              <w:ind w:firstLine="318"/>
              <w:jc w:val="both"/>
            </w:pPr>
            <w:r>
              <w:rPr>
                <w:lang w:val="en-US"/>
              </w:rPr>
              <w:t>y = 30,952e</w:t>
            </w:r>
            <w:r>
              <w:rPr>
                <w:vertAlign w:val="superscript"/>
                <w:lang w:val="en-US"/>
              </w:rPr>
              <w:t>-0,237x</w:t>
            </w:r>
          </w:p>
        </w:tc>
        <w:tc>
          <w:tcPr>
            <w:tcW w:w="3115" w:type="dxa"/>
          </w:tcPr>
          <w:p w:rsidR="000837AB" w:rsidRDefault="000B0AB3">
            <w:pPr>
              <w:spacing w:before="240" w:after="120"/>
              <w:ind w:firstLine="1170"/>
              <w:jc w:val="both"/>
            </w:pPr>
            <w:r>
              <w:rPr>
                <w:lang w:val="en-US"/>
              </w:rPr>
              <w:t>0,9865</w:t>
            </w:r>
          </w:p>
        </w:tc>
      </w:tr>
      <w:tr w:rsidR="000837AB">
        <w:trPr>
          <w:trHeight w:val="619"/>
        </w:trPr>
        <w:tc>
          <w:tcPr>
            <w:tcW w:w="2263" w:type="dxa"/>
          </w:tcPr>
          <w:p w:rsidR="000837AB" w:rsidRDefault="000B0AB3">
            <w:pPr>
              <w:spacing w:before="240" w:after="120"/>
              <w:jc w:val="both"/>
            </w:pPr>
            <w:r>
              <w:t xml:space="preserve">Линейное </w:t>
            </w:r>
          </w:p>
        </w:tc>
        <w:tc>
          <w:tcPr>
            <w:tcW w:w="3967" w:type="dxa"/>
          </w:tcPr>
          <w:p w:rsidR="000837AB" w:rsidRDefault="000B0AB3">
            <w:pPr>
              <w:spacing w:before="240" w:after="120"/>
              <w:ind w:firstLine="318"/>
              <w:jc w:val="both"/>
            </w:pPr>
            <w:r>
              <w:rPr>
                <w:lang w:val="en-US"/>
              </w:rPr>
              <w:t>y = -2,3x + 21,5</w:t>
            </w:r>
          </w:p>
        </w:tc>
        <w:tc>
          <w:tcPr>
            <w:tcW w:w="3115" w:type="dxa"/>
          </w:tcPr>
          <w:p w:rsidR="000837AB" w:rsidRDefault="000B0AB3">
            <w:pPr>
              <w:spacing w:before="240" w:after="120"/>
              <w:ind w:firstLine="1170"/>
              <w:jc w:val="both"/>
            </w:pPr>
            <w:r>
              <w:rPr>
                <w:lang w:val="en-US"/>
              </w:rPr>
              <w:t>0,9796</w:t>
            </w:r>
          </w:p>
        </w:tc>
      </w:tr>
      <w:tr w:rsidR="000837AB">
        <w:tc>
          <w:tcPr>
            <w:tcW w:w="2263" w:type="dxa"/>
          </w:tcPr>
          <w:p w:rsidR="000837AB" w:rsidRDefault="000B0AB3">
            <w:pPr>
              <w:spacing w:before="240" w:after="120"/>
              <w:jc w:val="both"/>
            </w:pPr>
            <w:r>
              <w:t>логарифмическое</w:t>
            </w:r>
          </w:p>
        </w:tc>
        <w:tc>
          <w:tcPr>
            <w:tcW w:w="3967" w:type="dxa"/>
          </w:tcPr>
          <w:p w:rsidR="000837AB" w:rsidRDefault="000B0AB3">
            <w:pPr>
              <w:spacing w:before="240" w:after="120"/>
              <w:ind w:firstLine="318"/>
              <w:jc w:val="both"/>
            </w:pPr>
            <w:r>
              <w:rPr>
                <w:lang w:val="en-US"/>
              </w:rPr>
              <w:t>y = -10,92ln(x) + 27,112</w:t>
            </w:r>
          </w:p>
        </w:tc>
        <w:tc>
          <w:tcPr>
            <w:tcW w:w="3115" w:type="dxa"/>
          </w:tcPr>
          <w:p w:rsidR="000837AB" w:rsidRDefault="000B0AB3">
            <w:pPr>
              <w:spacing w:before="240" w:after="120"/>
              <w:ind w:firstLine="1170"/>
              <w:jc w:val="both"/>
            </w:pPr>
            <w:r>
              <w:rPr>
                <w:lang w:val="en-US"/>
              </w:rPr>
              <w:t>0,9899</w:t>
            </w:r>
          </w:p>
        </w:tc>
      </w:tr>
      <w:tr w:rsidR="000837AB">
        <w:tc>
          <w:tcPr>
            <w:tcW w:w="2263" w:type="dxa"/>
          </w:tcPr>
          <w:p w:rsidR="000837AB" w:rsidRDefault="000B0AB3">
            <w:pPr>
              <w:spacing w:before="240" w:after="120"/>
              <w:jc w:val="both"/>
            </w:pPr>
            <w:r>
              <w:t>полиномиальное</w:t>
            </w:r>
          </w:p>
        </w:tc>
        <w:tc>
          <w:tcPr>
            <w:tcW w:w="3967" w:type="dxa"/>
          </w:tcPr>
          <w:p w:rsidR="000837AB" w:rsidRDefault="000B0AB3">
            <w:pPr>
              <w:spacing w:before="240" w:after="120"/>
              <w:ind w:firstLine="318"/>
              <w:jc w:val="both"/>
            </w:pPr>
            <w:r>
              <w:rPr>
                <w:lang w:val="en-US"/>
              </w:rPr>
              <w:t>y = 0,2143x</w:t>
            </w:r>
            <w:r>
              <w:rPr>
                <w:vertAlign w:val="superscript"/>
                <w:lang w:val="en-US"/>
              </w:rPr>
              <w:t>2</w:t>
            </w:r>
            <w:r>
              <w:rPr>
                <w:lang w:val="en-US"/>
              </w:rPr>
              <w:t xml:space="preserve"> - 4,4429x + 26,429</w:t>
            </w:r>
          </w:p>
        </w:tc>
        <w:tc>
          <w:tcPr>
            <w:tcW w:w="3115" w:type="dxa"/>
          </w:tcPr>
          <w:p w:rsidR="000837AB" w:rsidRDefault="000B0AB3">
            <w:pPr>
              <w:spacing w:before="240" w:after="120"/>
              <w:ind w:firstLine="1170"/>
              <w:jc w:val="both"/>
            </w:pPr>
            <w:r>
              <w:rPr>
                <w:lang w:val="en-US"/>
              </w:rPr>
              <w:t>0,9915</w:t>
            </w:r>
          </w:p>
        </w:tc>
      </w:tr>
      <w:tr w:rsidR="000837AB">
        <w:tc>
          <w:tcPr>
            <w:tcW w:w="2263" w:type="dxa"/>
          </w:tcPr>
          <w:p w:rsidR="000837AB" w:rsidRDefault="000B0AB3">
            <w:pPr>
              <w:spacing w:before="240" w:after="120"/>
              <w:jc w:val="both"/>
            </w:pPr>
            <w:r>
              <w:t xml:space="preserve">Степенное </w:t>
            </w:r>
          </w:p>
        </w:tc>
        <w:tc>
          <w:tcPr>
            <w:tcW w:w="3967" w:type="dxa"/>
          </w:tcPr>
          <w:p w:rsidR="000837AB" w:rsidRDefault="000B0AB3">
            <w:pPr>
              <w:spacing w:before="240" w:after="120"/>
              <w:ind w:firstLine="318"/>
              <w:jc w:val="both"/>
            </w:pPr>
            <w:r>
              <w:rPr>
                <w:lang w:val="en-US"/>
              </w:rPr>
              <w:t>y = 53,719x</w:t>
            </w:r>
            <w:r>
              <w:rPr>
                <w:vertAlign w:val="superscript"/>
                <w:lang w:val="en-US"/>
              </w:rPr>
              <w:t>-1,109</w:t>
            </w:r>
          </w:p>
        </w:tc>
        <w:tc>
          <w:tcPr>
            <w:tcW w:w="3115" w:type="dxa"/>
          </w:tcPr>
          <w:p w:rsidR="000837AB" w:rsidRDefault="000B0AB3">
            <w:pPr>
              <w:spacing w:before="240" w:after="120"/>
              <w:ind w:firstLine="1170"/>
              <w:jc w:val="both"/>
            </w:pPr>
            <w:r>
              <w:rPr>
                <w:lang w:val="en-US"/>
              </w:rPr>
              <w:t>0,9662</w:t>
            </w:r>
          </w:p>
        </w:tc>
      </w:tr>
    </w:tbl>
    <w:p w:rsidR="000837AB" w:rsidRDefault="000B0AB3">
      <w:pPr>
        <w:pStyle w:val="3"/>
        <w:rPr>
          <w:b w:val="0"/>
          <w:sz w:val="24"/>
          <w:szCs w:val="24"/>
        </w:rPr>
      </w:pPr>
      <w:bookmarkStart w:id="56" w:name="_Toc181444243"/>
      <w:r>
        <w:rPr>
          <w:b w:val="0"/>
          <w:sz w:val="24"/>
          <w:szCs w:val="24"/>
        </w:rPr>
        <w:t>Проведение экспериментов с моделью model04.gps</w:t>
      </w:r>
      <w:bookmarkEnd w:id="56"/>
    </w:p>
    <w:p w:rsidR="000837AB" w:rsidRDefault="000B0AB3">
      <w:pPr>
        <w:spacing w:before="240" w:after="120"/>
        <w:ind w:firstLine="669"/>
        <w:jc w:val="both"/>
      </w:pPr>
      <w:r>
        <w:t>Задание:</w:t>
      </w:r>
    </w:p>
    <w:p w:rsidR="000837AB" w:rsidRDefault="000B0AB3" w:rsidP="000B0AB3">
      <w:pPr>
        <w:pStyle w:val="aff0"/>
        <w:numPr>
          <w:ilvl w:val="0"/>
          <w:numId w:val="55"/>
        </w:numPr>
        <w:spacing w:after="120"/>
        <w:jc w:val="both"/>
      </w:pPr>
      <w:r>
        <w:t>Поменять код модели model04.gps, введя в нее свою фамилию;</w:t>
      </w:r>
    </w:p>
    <w:p w:rsidR="000837AB" w:rsidRDefault="000B0AB3" w:rsidP="000B0AB3">
      <w:pPr>
        <w:pStyle w:val="aff0"/>
        <w:numPr>
          <w:ilvl w:val="0"/>
          <w:numId w:val="55"/>
        </w:numPr>
        <w:spacing w:after="120"/>
        <w:jc w:val="both"/>
      </w:pPr>
      <w:r>
        <w:t>Изучить зависимость числа обработанных транзактов от емкости памяти;</w:t>
      </w:r>
    </w:p>
    <w:p w:rsidR="000837AB" w:rsidRDefault="000B0AB3" w:rsidP="000B0AB3">
      <w:pPr>
        <w:pStyle w:val="aff0"/>
        <w:numPr>
          <w:ilvl w:val="0"/>
          <w:numId w:val="55"/>
        </w:numPr>
        <w:spacing w:after="120"/>
        <w:jc w:val="both"/>
      </w:pPr>
      <w:r>
        <w:t>Провести эксперименты, задавая значения максимальной емкости памяти 3, 4, 5, 6 и 7, и полученные результаты занести в таблицу отчета;</w:t>
      </w:r>
    </w:p>
    <w:p w:rsidR="000837AB" w:rsidRDefault="000B0AB3" w:rsidP="000B0AB3">
      <w:pPr>
        <w:pStyle w:val="aff0"/>
        <w:numPr>
          <w:ilvl w:val="0"/>
          <w:numId w:val="55"/>
        </w:numPr>
        <w:spacing w:after="120"/>
        <w:jc w:val="both"/>
      </w:pPr>
      <w:r>
        <w:t>Провести обработку результатов проведенных экспериментов и подобрать подходящее уравнение регрессии. Предупреждение: возможен вариант, когда не наблюдается никакой зависимости между изменяемой и наблюдаемой величинами.</w:t>
      </w:r>
    </w:p>
    <w:p w:rsidR="000837AB" w:rsidRDefault="000B0AB3" w:rsidP="000B0AB3">
      <w:pPr>
        <w:pStyle w:val="aff0"/>
        <w:numPr>
          <w:ilvl w:val="0"/>
          <w:numId w:val="55"/>
        </w:numPr>
        <w:spacing w:after="120"/>
        <w:jc w:val="both"/>
      </w:pPr>
      <w:r>
        <w:t>В отчет поместить скрин результатов одного из экспериментов с моделью. На скрине должен быть выделен участок модели, на котором присутствует фамилия;</w:t>
      </w:r>
    </w:p>
    <w:p w:rsidR="000837AB" w:rsidRDefault="000B0AB3" w:rsidP="000B0AB3">
      <w:pPr>
        <w:pStyle w:val="aff0"/>
        <w:numPr>
          <w:ilvl w:val="0"/>
          <w:numId w:val="55"/>
        </w:numPr>
        <w:spacing w:after="120"/>
        <w:jc w:val="both"/>
      </w:pPr>
      <w:r>
        <w:t>В отчете должен быть вывод о результатах эксперимента.</w:t>
      </w:r>
    </w:p>
    <w:p w:rsidR="000837AB" w:rsidRDefault="000B0AB3">
      <w:pPr>
        <w:spacing w:before="240" w:after="120"/>
        <w:ind w:firstLine="669"/>
        <w:jc w:val="both"/>
      </w:pPr>
      <w:r>
        <w:t xml:space="preserve">Шаблон отчета: https://disk.yandex.ru/i/NdXeBDpBC_pNvg </w:t>
      </w:r>
    </w:p>
    <w:p w:rsidR="000837AB" w:rsidRDefault="000B0AB3">
      <w:pPr>
        <w:pStyle w:val="3"/>
        <w:rPr>
          <w:b w:val="0"/>
          <w:sz w:val="24"/>
          <w:szCs w:val="24"/>
        </w:rPr>
      </w:pPr>
      <w:bookmarkStart w:id="57" w:name="_Toc181444244"/>
      <w:r>
        <w:rPr>
          <w:b w:val="0"/>
          <w:sz w:val="24"/>
          <w:szCs w:val="24"/>
        </w:rPr>
        <w:t>Модель СМО с обслуживанием транзактов, имеющих относительные приоритеты</w:t>
      </w:r>
      <w:bookmarkEnd w:id="57"/>
    </w:p>
    <w:p w:rsidR="000837AB" w:rsidRDefault="000B0AB3">
      <w:pPr>
        <w:spacing w:after="120"/>
        <w:ind w:firstLine="669"/>
        <w:jc w:val="both"/>
      </w:pPr>
      <w:r>
        <w:t xml:space="preserve">Транзакты, имеющие относительные приоритеты, имеют преимущество над бесприоритетными лишь при прохождении ими очереди (рис. 16). Изменим предыдущее задание, добавив к нему условие, что 25% входящих транзактов имеет повышенный приоритет. </w:t>
      </w:r>
    </w:p>
    <w:p w:rsidR="000837AB" w:rsidRDefault="000B0AB3">
      <w:pPr>
        <w:spacing w:after="120"/>
        <w:ind w:firstLine="669"/>
        <w:jc w:val="both"/>
      </w:pPr>
      <w:r>
        <w:t>Задание немного изменено: интенсивность обработки принята в 5 транзактов в час (</w:t>
      </w:r>
      <m:oMath>
        <m:acc>
          <m:accPr>
            <m:chr m:val="̅"/>
            <m:ctrlPr>
              <w:rPr>
                <w:rFonts w:ascii="Cambria Math" w:hAnsi="Cambria Math"/>
                <w:i/>
              </w:rPr>
            </m:ctrlPr>
          </m:accPr>
          <m:e>
            <m:r>
              <m:rPr>
                <m:sty m:val="p"/>
              </m:rPr>
              <w:rPr>
                <w:rFonts w:ascii="Cambria Math" w:hAnsi="Cambria Math"/>
              </w:rPr>
              <m:t>τ</m:t>
            </m:r>
          </m:e>
        </m:acc>
      </m:oMath>
      <w:r>
        <w:rPr>
          <w:vertAlign w:val="subscript"/>
        </w:rPr>
        <w:t>осбл</w:t>
      </w:r>
      <w:r>
        <w:t xml:space="preserve"> = 12), длина очереди принята бесконечной. Код модели (https://altaev-aa.narod.ru/km3/book/model05.gps) имеет вид: </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GENERATE</w:t>
      </w:r>
      <w:r>
        <w:rPr>
          <w:rFonts w:ascii="Courier New" w:hAnsi="Courier New" w:cs="Courier New"/>
          <w:sz w:val="20"/>
          <w:szCs w:val="20"/>
          <w:lang w:val="en-US"/>
        </w:rPr>
        <w:tab/>
        <w:t>(EXPONENTIAL(1,0,10))</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TRANSFER</w:t>
      </w:r>
      <w:r>
        <w:rPr>
          <w:rFonts w:ascii="Courier New" w:hAnsi="Courier New" w:cs="Courier New"/>
          <w:sz w:val="20"/>
          <w:szCs w:val="20"/>
          <w:lang w:val="en-US"/>
        </w:rPr>
        <w:tab/>
        <w:t>.75,,detour</w:t>
      </w:r>
      <w:r>
        <w:rPr>
          <w:rFonts w:ascii="Courier New" w:hAnsi="Courier New" w:cs="Courier New"/>
          <w:sz w:val="20"/>
          <w:szCs w:val="20"/>
          <w:lang w:val="en-US"/>
        </w:rPr>
        <w:tab/>
        <w:t xml:space="preserve">; </w:t>
      </w:r>
      <w:r>
        <w:rPr>
          <w:rFonts w:ascii="Courier New" w:hAnsi="Courier New" w:cs="Courier New"/>
          <w:sz w:val="20"/>
          <w:szCs w:val="20"/>
        </w:rPr>
        <w:t>отделение</w:t>
      </w:r>
      <w:r>
        <w:rPr>
          <w:rFonts w:ascii="Courier New" w:hAnsi="Courier New" w:cs="Courier New"/>
          <w:sz w:val="20"/>
          <w:szCs w:val="20"/>
          <w:lang w:val="en-US"/>
        </w:rPr>
        <w:t xml:space="preserve"> </w:t>
      </w:r>
      <w:r>
        <w:rPr>
          <w:rFonts w:ascii="Courier New" w:hAnsi="Courier New" w:cs="Courier New"/>
          <w:sz w:val="20"/>
          <w:szCs w:val="20"/>
        </w:rPr>
        <w:t>четверти</w:t>
      </w:r>
      <w:r>
        <w:rPr>
          <w:rFonts w:ascii="Courier New" w:hAnsi="Courier New" w:cs="Courier New"/>
          <w:sz w:val="20"/>
          <w:szCs w:val="20"/>
          <w:lang w:val="en-US"/>
        </w:rPr>
        <w:t xml:space="preserve"> </w:t>
      </w:r>
      <w:r>
        <w:rPr>
          <w:rFonts w:ascii="Courier New" w:hAnsi="Courier New" w:cs="Courier New"/>
          <w:sz w:val="20"/>
          <w:szCs w:val="20"/>
        </w:rPr>
        <w:t>транзактов</w:t>
      </w:r>
      <w:r>
        <w:rPr>
          <w:rFonts w:ascii="Courier New" w:hAnsi="Courier New" w:cs="Courier New"/>
          <w:sz w:val="20"/>
          <w:szCs w:val="20"/>
          <w:lang w:val="en-US"/>
        </w:rPr>
        <w:t xml:space="preserve"> </w:t>
      </w:r>
      <w:r>
        <w:rPr>
          <w:rFonts w:ascii="Courier New" w:hAnsi="Courier New" w:cs="Courier New"/>
          <w:sz w:val="20"/>
          <w:szCs w:val="20"/>
        </w:rPr>
        <w:t>и</w:t>
      </w:r>
    </w:p>
    <w:p w:rsidR="000837AB" w:rsidRDefault="000B0AB3">
      <w:pPr>
        <w:ind w:left="669"/>
        <w:jc w:val="both"/>
        <w:rPr>
          <w:rFonts w:ascii="Courier New" w:hAnsi="Courier New" w:cs="Courier New"/>
          <w:sz w:val="20"/>
          <w:szCs w:val="20"/>
        </w:rPr>
      </w:pPr>
      <w:r>
        <w:rPr>
          <w:rFonts w:ascii="Courier New" w:hAnsi="Courier New" w:cs="Courier New"/>
          <w:sz w:val="20"/>
          <w:szCs w:val="20"/>
          <w:lang w:val="en-US"/>
        </w:rPr>
        <w:tab/>
      </w:r>
      <w:r>
        <w:rPr>
          <w:rFonts w:ascii="Courier New" w:hAnsi="Courier New" w:cs="Courier New"/>
          <w:sz w:val="20"/>
          <w:szCs w:val="20"/>
        </w:rPr>
        <w:t>PRIORITY</w:t>
      </w:r>
      <w:r>
        <w:rPr>
          <w:rFonts w:ascii="Courier New" w:hAnsi="Courier New" w:cs="Courier New"/>
          <w:sz w:val="20"/>
          <w:szCs w:val="20"/>
        </w:rPr>
        <w:tab/>
        <w:t>1</w:t>
      </w:r>
      <w:r>
        <w:rPr>
          <w:rFonts w:ascii="Courier New" w:hAnsi="Courier New" w:cs="Courier New"/>
          <w:sz w:val="20"/>
          <w:szCs w:val="20"/>
        </w:rPr>
        <w:tab/>
      </w:r>
      <w:r>
        <w:rPr>
          <w:rFonts w:ascii="Courier New" w:hAnsi="Courier New" w:cs="Courier New"/>
          <w:sz w:val="20"/>
          <w:szCs w:val="20"/>
        </w:rPr>
        <w:tab/>
        <w:t xml:space="preserve">; повышение им приоритета </w:t>
      </w:r>
    </w:p>
    <w:p w:rsidR="000837AB" w:rsidRDefault="000B0AB3">
      <w:pPr>
        <w:jc w:val="both"/>
        <w:rPr>
          <w:rFonts w:ascii="Courier New" w:hAnsi="Courier New" w:cs="Courier New"/>
          <w:sz w:val="20"/>
          <w:szCs w:val="20"/>
        </w:rPr>
      </w:pPr>
      <w:r>
        <w:rPr>
          <w:rFonts w:ascii="Courier New" w:hAnsi="Courier New" w:cs="Courier New"/>
          <w:sz w:val="20"/>
          <w:szCs w:val="20"/>
        </w:rPr>
        <w:t>detour</w:t>
      </w:r>
      <w:r>
        <w:rPr>
          <w:rFonts w:ascii="Courier New" w:hAnsi="Courier New" w:cs="Courier New"/>
          <w:sz w:val="20"/>
          <w:szCs w:val="20"/>
        </w:rPr>
        <w:tab/>
        <w:t>QUEUE</w:t>
      </w:r>
      <w:r>
        <w:rPr>
          <w:rFonts w:ascii="Courier New" w:hAnsi="Courier New" w:cs="Courier New"/>
          <w:sz w:val="20"/>
          <w:szCs w:val="20"/>
        </w:rPr>
        <w:tab/>
        <w:t>nakopitel</w:t>
      </w:r>
      <w:r>
        <w:rPr>
          <w:rFonts w:ascii="Courier New" w:hAnsi="Courier New" w:cs="Courier New"/>
          <w:sz w:val="20"/>
          <w:szCs w:val="20"/>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SEIZE</w:t>
      </w:r>
      <w:r>
        <w:rPr>
          <w:rFonts w:ascii="Courier New" w:hAnsi="Courier New" w:cs="Courier New"/>
          <w:sz w:val="20"/>
          <w:szCs w:val="20"/>
          <w:lang w:val="en-US"/>
        </w:rPr>
        <w:tab/>
        <w:t>canal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DEPART</w:t>
      </w:r>
      <w:r>
        <w:rPr>
          <w:rFonts w:ascii="Courier New" w:hAnsi="Courier New" w:cs="Courier New"/>
          <w:sz w:val="20"/>
          <w:szCs w:val="20"/>
          <w:lang w:val="en-US"/>
        </w:rPr>
        <w:tab/>
        <w:t>nakopitel</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(EXPONENTIAL(1,0,12))</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RELEASE</w:t>
      </w:r>
      <w:r>
        <w:rPr>
          <w:rFonts w:ascii="Courier New" w:hAnsi="Courier New" w:cs="Courier New"/>
          <w:sz w:val="20"/>
          <w:szCs w:val="20"/>
          <w:lang w:val="en-US"/>
        </w:rPr>
        <w:tab/>
        <w:t>canal</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TEST E</w:t>
      </w:r>
      <w:r>
        <w:rPr>
          <w:rFonts w:ascii="Courier New" w:hAnsi="Courier New" w:cs="Courier New"/>
          <w:sz w:val="20"/>
          <w:szCs w:val="20"/>
          <w:lang w:val="en-US"/>
        </w:rPr>
        <w:tab/>
        <w:t>PR,1,noPrior</w:t>
      </w:r>
      <w:r>
        <w:rPr>
          <w:rFonts w:ascii="Courier New" w:hAnsi="Courier New" w:cs="Courier New"/>
          <w:sz w:val="20"/>
          <w:szCs w:val="20"/>
          <w:lang w:val="en-US"/>
        </w:rPr>
        <w:tab/>
        <w:t xml:space="preserve">; </w:t>
      </w:r>
      <w:r>
        <w:rPr>
          <w:rFonts w:ascii="Courier New" w:hAnsi="Courier New" w:cs="Courier New"/>
          <w:sz w:val="20"/>
          <w:szCs w:val="20"/>
        </w:rPr>
        <w:t>отделение</w:t>
      </w:r>
      <w:r>
        <w:rPr>
          <w:rFonts w:ascii="Courier New" w:hAnsi="Courier New" w:cs="Courier New"/>
          <w:sz w:val="20"/>
          <w:szCs w:val="20"/>
          <w:lang w:val="en-US"/>
        </w:rPr>
        <w:t xml:space="preserve"> </w:t>
      </w:r>
      <w:r>
        <w:rPr>
          <w:rFonts w:ascii="Courier New" w:hAnsi="Courier New" w:cs="Courier New"/>
          <w:sz w:val="20"/>
          <w:szCs w:val="20"/>
        </w:rPr>
        <w:t>приоритетных</w:t>
      </w:r>
      <w:r>
        <w:rPr>
          <w:rFonts w:ascii="Courier New" w:hAnsi="Courier New" w:cs="Courier New"/>
          <w:sz w:val="20"/>
          <w:szCs w:val="20"/>
          <w:lang w:val="en-US"/>
        </w:rPr>
        <w:t xml:space="preserve"> </w:t>
      </w:r>
      <w:r>
        <w:rPr>
          <w:rFonts w:ascii="Courier New" w:hAnsi="Courier New" w:cs="Courier New"/>
          <w:sz w:val="20"/>
          <w:szCs w:val="20"/>
        </w:rPr>
        <w:t>транзактов</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 xml:space="preserve">servedPrior+,1 </w:t>
      </w:r>
      <w:r>
        <w:rPr>
          <w:rFonts w:ascii="Courier New" w:hAnsi="Courier New" w:cs="Courier New"/>
          <w:sz w:val="20"/>
          <w:szCs w:val="20"/>
          <w:lang w:val="en-US"/>
        </w:rPr>
        <w:tab/>
        <w:t xml:space="preserve">; </w:t>
      </w:r>
      <w:r>
        <w:rPr>
          <w:rFonts w:ascii="Courier New" w:hAnsi="Courier New" w:cs="Courier New"/>
          <w:sz w:val="20"/>
          <w:szCs w:val="20"/>
        </w:rPr>
        <w:t>обслужено</w:t>
      </w:r>
      <w:r>
        <w:rPr>
          <w:rFonts w:ascii="Courier New" w:hAnsi="Courier New" w:cs="Courier New"/>
          <w:sz w:val="20"/>
          <w:szCs w:val="20"/>
          <w:lang w:val="en-US"/>
        </w:rPr>
        <w:t xml:space="preserve"> </w:t>
      </w:r>
      <w:r>
        <w:rPr>
          <w:rFonts w:ascii="Courier New" w:hAnsi="Courier New" w:cs="Courier New"/>
          <w:sz w:val="20"/>
          <w:szCs w:val="20"/>
        </w:rPr>
        <w:t>приоритетных</w:t>
      </w:r>
      <w:r>
        <w:rPr>
          <w:rFonts w:ascii="Courier New" w:hAnsi="Courier New" w:cs="Courier New"/>
          <w:sz w:val="20"/>
          <w:szCs w:val="20"/>
          <w:lang w:val="en-US"/>
        </w:rPr>
        <w:t xml:space="preserve"> </w:t>
      </w:r>
      <w:r>
        <w:rPr>
          <w:rFonts w:ascii="Courier New" w:hAnsi="Courier New" w:cs="Courier New"/>
          <w:sz w:val="20"/>
          <w:szCs w:val="20"/>
        </w:rPr>
        <w:t>транзактов</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lastRenderedPageBreak/>
        <w:tab/>
        <w:t>TRANSFER</w:t>
      </w:r>
      <w:r>
        <w:rPr>
          <w:rFonts w:ascii="Courier New" w:hAnsi="Courier New" w:cs="Courier New"/>
          <w:sz w:val="20"/>
          <w:szCs w:val="20"/>
          <w:lang w:val="en-US"/>
        </w:rPr>
        <w:tab/>
        <w:t>,term</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noPrior</w:t>
      </w:r>
      <w:r>
        <w:rPr>
          <w:rFonts w:ascii="Courier New" w:hAnsi="Courier New" w:cs="Courier New"/>
          <w:sz w:val="20"/>
          <w:szCs w:val="20"/>
          <w:lang w:val="en-US"/>
        </w:rPr>
        <w:tab/>
        <w:t>SAVEVALUE</w:t>
      </w:r>
      <w:r>
        <w:rPr>
          <w:rFonts w:ascii="Courier New" w:hAnsi="Courier New" w:cs="Courier New"/>
          <w:sz w:val="20"/>
          <w:szCs w:val="20"/>
          <w:lang w:val="en-US"/>
        </w:rPr>
        <w:tab/>
        <w:t xml:space="preserve">servedNoPrior+,1 ; </w:t>
      </w:r>
      <w:r>
        <w:rPr>
          <w:rFonts w:ascii="Courier New" w:hAnsi="Courier New" w:cs="Courier New"/>
          <w:sz w:val="20"/>
          <w:szCs w:val="20"/>
        </w:rPr>
        <w:t>бесприоритетные</w:t>
      </w:r>
      <w:r>
        <w:rPr>
          <w:rFonts w:ascii="Courier New" w:hAnsi="Courier New" w:cs="Courier New"/>
          <w:sz w:val="20"/>
          <w:szCs w:val="20"/>
          <w:lang w:val="en-US"/>
        </w:rPr>
        <w:t xml:space="preserve"> </w:t>
      </w:r>
      <w:r>
        <w:rPr>
          <w:rFonts w:ascii="Courier New" w:hAnsi="Courier New" w:cs="Courier New"/>
          <w:sz w:val="20"/>
          <w:szCs w:val="20"/>
        </w:rPr>
        <w:t>транзакты</w:t>
      </w:r>
    </w:p>
    <w:p w:rsidR="000837AB" w:rsidRDefault="000B0AB3">
      <w:pPr>
        <w:jc w:val="both"/>
        <w:rPr>
          <w:rFonts w:ascii="Courier New" w:hAnsi="Courier New" w:cs="Courier New"/>
          <w:sz w:val="20"/>
          <w:szCs w:val="20"/>
        </w:rPr>
      </w:pPr>
      <w:r>
        <w:rPr>
          <w:rFonts w:ascii="Courier New" w:hAnsi="Courier New" w:cs="Courier New"/>
          <w:sz w:val="20"/>
          <w:szCs w:val="20"/>
          <w:lang w:val="en-US"/>
        </w:rPr>
        <w:t>term</w:t>
      </w:r>
      <w:r>
        <w:rPr>
          <w:rFonts w:ascii="Courier New" w:hAnsi="Courier New" w:cs="Courier New"/>
          <w:sz w:val="20"/>
          <w:szCs w:val="20"/>
        </w:rPr>
        <w:tab/>
      </w:r>
      <w:r>
        <w:rPr>
          <w:rFonts w:ascii="Courier New" w:hAnsi="Courier New" w:cs="Courier New"/>
          <w:sz w:val="20"/>
          <w:szCs w:val="20"/>
          <w:lang w:val="en-US"/>
        </w:rPr>
        <w:t>TERMINATE</w:t>
      </w:r>
      <w:r>
        <w:rPr>
          <w:rFonts w:ascii="Courier New" w:hAnsi="Courier New" w:cs="Courier New"/>
          <w:sz w:val="20"/>
          <w:szCs w:val="20"/>
        </w:rPr>
        <w:tab/>
      </w:r>
      <w:r>
        <w:rPr>
          <w:rFonts w:ascii="Courier New" w:hAnsi="Courier New" w:cs="Courier New"/>
          <w:sz w:val="20"/>
          <w:szCs w:val="20"/>
        </w:rPr>
        <w:tab/>
      </w:r>
    </w:p>
    <w:p w:rsidR="000837AB" w:rsidRDefault="000B0AB3">
      <w:pPr>
        <w:ind w:left="669"/>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lang w:val="en-US"/>
        </w:rPr>
        <w:t>GENERATE</w:t>
      </w:r>
      <w:r>
        <w:rPr>
          <w:rFonts w:ascii="Courier New" w:hAnsi="Courier New" w:cs="Courier New"/>
          <w:sz w:val="20"/>
          <w:szCs w:val="20"/>
        </w:rPr>
        <w:tab/>
        <w:t>(8#60)</w:t>
      </w:r>
    </w:p>
    <w:p w:rsidR="000837AB" w:rsidRDefault="000B0AB3">
      <w:pPr>
        <w:ind w:left="669"/>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lang w:val="en-US"/>
        </w:rPr>
        <w:t>TERMINATE</w:t>
      </w:r>
      <w:r>
        <w:rPr>
          <w:rFonts w:ascii="Courier New" w:hAnsi="Courier New" w:cs="Courier New"/>
          <w:sz w:val="20"/>
          <w:szCs w:val="20"/>
        </w:rPr>
        <w:tab/>
        <w:t>1</w:t>
      </w:r>
      <w:r>
        <w:rPr>
          <w:rFonts w:ascii="Courier New" w:hAnsi="Courier New" w:cs="Courier New"/>
          <w:sz w:val="20"/>
          <w:szCs w:val="20"/>
        </w:rPr>
        <w:tab/>
      </w:r>
    </w:p>
    <w:p w:rsidR="000837AB" w:rsidRDefault="000B0AB3">
      <w:pPr>
        <w:spacing w:before="240" w:after="120"/>
        <w:ind w:firstLine="669"/>
        <w:jc w:val="both"/>
        <w:rPr>
          <w:lang w:val="en-US"/>
        </w:rPr>
      </w:pPr>
      <w:r>
        <w:t>В модели для определения приоритета активного в данный момент транзакта используется СЧА PR. Отчет</w:t>
      </w:r>
      <w:r>
        <w:rPr>
          <w:lang w:val="en-US"/>
        </w:rPr>
        <w:t xml:space="preserve"> </w:t>
      </w:r>
      <w:r>
        <w:t>имеет</w:t>
      </w:r>
      <w:r>
        <w:rPr>
          <w:lang w:val="en-US"/>
        </w:rPr>
        <w:t xml:space="preserve"> </w:t>
      </w:r>
      <w:r>
        <w:t>вид</w:t>
      </w:r>
      <w:r>
        <w:rPr>
          <w:lang w:val="en-US"/>
        </w:rPr>
        <w:t>:</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    GENERATE            38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2    TRANSFER            38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3    PRIORITY             7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DETOUR              4    QUEUE               38             6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5    SEIZE               32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6    DEPART              32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7    ADVANCE             32             1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8    RELEASE             31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9    TEST                31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10    SAVEVALUE            7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11    TRANSFER             7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NOPRIOR            12    SAVEVALUE           24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TERM               13    TERMINATE           31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14    GENERATE             1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15    TERMINATE            1             0       0</w:t>
      </w: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FACILITY         ENTRIES  UTIL.   AVE. TIME AVAIL. OWNER PEND INTER RETRY DELAY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CANAL               32    0.884      13.264  1       32    0    0     0      6</w:t>
      </w: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QUEUE              MAX CONT. ENTRY ENTRY(0) AVE.CONT. AVE.TIME   AVE.(-0) RETRY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NAKOPITEL           7    6     38      5     2.557     32.300     37.194   0</w:t>
      </w: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SAVEVALUE               RETRY       VALUE</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SERVEDNOPRIOR            0         24.000                            </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rPr>
      </w:pPr>
      <w:r>
        <w:rPr>
          <w:rFonts w:ascii="Courier New" w:hAnsi="Courier New" w:cs="Courier New"/>
          <w:sz w:val="20"/>
          <w:szCs w:val="20"/>
          <w:lang w:val="en-US"/>
        </w:rPr>
        <w:t xml:space="preserve"> SERVEDPRIOR</w:t>
      </w:r>
      <w:r>
        <w:rPr>
          <w:rFonts w:ascii="Courier New" w:hAnsi="Courier New" w:cs="Courier New"/>
          <w:sz w:val="20"/>
          <w:szCs w:val="20"/>
        </w:rPr>
        <w:t xml:space="preserve">              0          7.000                                  </w:t>
      </w:r>
    </w:p>
    <w:p w:rsidR="000837AB" w:rsidRDefault="000B0AB3">
      <w:pPr>
        <w:spacing w:before="240" w:after="120"/>
        <w:ind w:firstLine="669"/>
        <w:jc w:val="both"/>
      </w:pPr>
      <w:r>
        <w:t>Всего в модель вошло 38 транзактов, из них повышенный приоритет получило 7 транзактов, что в процентном соотношении составило 7×100/38</w:t>
      </w:r>
      <w:r>
        <w:rPr>
          <w:lang w:val="en-US"/>
        </w:rPr>
        <w:t> </w:t>
      </w:r>
      <w:r>
        <w:t>=</w:t>
      </w:r>
      <w:r>
        <w:rPr>
          <w:lang w:val="en-US"/>
        </w:rPr>
        <w:t> </w:t>
      </w:r>
      <w:r>
        <w:t>18,4%, что далеко от заявленных 25%. Объясняется это обстоятельство малым временем моделирования. Всего был обработан 31 транзакт, из них 7 приоритетных (22,8%), т.е. все приоритетные транзакты были обслужены каналом.</w:t>
      </w:r>
    </w:p>
    <w:p w:rsidR="000837AB" w:rsidRDefault="000B0AB3">
      <w:pPr>
        <w:pStyle w:val="3"/>
        <w:rPr>
          <w:b w:val="0"/>
          <w:sz w:val="24"/>
          <w:szCs w:val="24"/>
        </w:rPr>
      </w:pPr>
      <w:bookmarkStart w:id="58" w:name="_Toc181444245"/>
      <w:r>
        <w:rPr>
          <w:b w:val="0"/>
          <w:sz w:val="24"/>
          <w:szCs w:val="24"/>
        </w:rPr>
        <w:lastRenderedPageBreak/>
        <w:t>Проведение экспериментов с моделью model05.gps</w:t>
      </w:r>
      <w:bookmarkEnd w:id="58"/>
    </w:p>
    <w:p w:rsidR="000837AB" w:rsidRDefault="000B0AB3">
      <w:pPr>
        <w:keepNext/>
        <w:spacing w:before="240" w:after="120"/>
        <w:ind w:firstLine="669"/>
        <w:jc w:val="both"/>
      </w:pPr>
      <w:r>
        <w:t>Задание:</w:t>
      </w:r>
    </w:p>
    <w:p w:rsidR="000837AB" w:rsidRDefault="000B0AB3" w:rsidP="000B0AB3">
      <w:pPr>
        <w:pStyle w:val="aff0"/>
        <w:numPr>
          <w:ilvl w:val="0"/>
          <w:numId w:val="57"/>
        </w:numPr>
        <w:spacing w:before="240" w:after="120"/>
        <w:jc w:val="both"/>
      </w:pPr>
      <w:r>
        <w:t>Поменять код модели model05.gps так, чтобы было три типа входящих транзактов: с нулевым приоритетом – 50%, с приоритетами, равными 1 и 2 - по 25% ;</w:t>
      </w:r>
    </w:p>
    <w:p w:rsidR="000837AB" w:rsidRDefault="000B0AB3" w:rsidP="000B0AB3">
      <w:pPr>
        <w:pStyle w:val="aff0"/>
        <w:numPr>
          <w:ilvl w:val="0"/>
          <w:numId w:val="57"/>
        </w:numPr>
        <w:spacing w:before="240" w:after="120"/>
        <w:jc w:val="both"/>
      </w:pPr>
      <w:r>
        <w:t>Найти статистику по всем трем типам транзактов (числа транзактов и их процентного соотношения как по вошедшим в модель транзактам, так и по обслуженным);</w:t>
      </w:r>
    </w:p>
    <w:p w:rsidR="000837AB" w:rsidRDefault="000B0AB3" w:rsidP="000B0AB3">
      <w:pPr>
        <w:pStyle w:val="aff0"/>
        <w:numPr>
          <w:ilvl w:val="0"/>
          <w:numId w:val="57"/>
        </w:numPr>
        <w:spacing w:before="240" w:after="120"/>
        <w:jc w:val="both"/>
      </w:pPr>
      <w:r>
        <w:t>Эксперименты проводить, задавая время моделирования равным 16 часам;</w:t>
      </w:r>
    </w:p>
    <w:p w:rsidR="000837AB" w:rsidRDefault="000B0AB3" w:rsidP="000B0AB3">
      <w:pPr>
        <w:pStyle w:val="aff0"/>
        <w:numPr>
          <w:ilvl w:val="0"/>
          <w:numId w:val="57"/>
        </w:numPr>
        <w:spacing w:before="240" w:after="120"/>
        <w:jc w:val="both"/>
      </w:pPr>
      <w:r>
        <w:t>В отчет поместить скрин отчета по результатам эксперимента. На скрине должен быть выделен участок модели, на котором присутствует фамилия;</w:t>
      </w:r>
    </w:p>
    <w:p w:rsidR="000837AB" w:rsidRDefault="000B0AB3" w:rsidP="000B0AB3">
      <w:pPr>
        <w:pStyle w:val="aff0"/>
        <w:numPr>
          <w:ilvl w:val="0"/>
          <w:numId w:val="57"/>
        </w:numPr>
        <w:spacing w:before="240" w:after="120"/>
        <w:jc w:val="both"/>
      </w:pPr>
      <w:r>
        <w:t>Отчет должен завершаться выводом об результатах проведенного эксперимента.</w:t>
      </w:r>
    </w:p>
    <w:p w:rsidR="000837AB" w:rsidRDefault="000B0AB3">
      <w:pPr>
        <w:spacing w:before="240" w:after="120"/>
        <w:ind w:firstLine="669"/>
        <w:jc w:val="both"/>
      </w:pPr>
      <w:r>
        <w:t xml:space="preserve">Шаблон отчета: https://disk.yandex.ru/i/CqO51q2HmRekQA  </w:t>
      </w:r>
    </w:p>
    <w:p w:rsidR="000837AB" w:rsidRDefault="000B0AB3">
      <w:pPr>
        <w:pStyle w:val="3"/>
        <w:rPr>
          <w:b w:val="0"/>
          <w:sz w:val="24"/>
          <w:szCs w:val="24"/>
        </w:rPr>
      </w:pPr>
      <w:bookmarkStart w:id="59" w:name="_Toc181444246"/>
      <w:r>
        <w:rPr>
          <w:b w:val="0"/>
          <w:sz w:val="24"/>
          <w:szCs w:val="24"/>
        </w:rPr>
        <w:t>Организация прерываний работу ОКУ</w:t>
      </w:r>
      <w:bookmarkEnd w:id="59"/>
    </w:p>
    <w:p w:rsidR="000837AB" w:rsidRDefault="000B0AB3">
      <w:pPr>
        <w:spacing w:after="120"/>
        <w:ind w:firstLine="669"/>
        <w:jc w:val="both"/>
      </w:pPr>
      <w:r>
        <w:t xml:space="preserve">В </w:t>
      </w:r>
      <w:r>
        <w:rPr>
          <w:lang w:val="en-US"/>
        </w:rPr>
        <w:t>GPSS</w:t>
      </w:r>
      <w:r>
        <w:t xml:space="preserve"> нет такого понятия, как абсолютный приоритет транзакта (рис. 17), но есть специальные блоки, вызывающие прерывание или, наоборот, снятие прерывания с одноканального устройства. Ими являются блоки </w:t>
      </w:r>
      <w:r>
        <w:rPr>
          <w:lang w:val="en-US"/>
        </w:rPr>
        <w:t>PREEMPT</w:t>
      </w:r>
      <w:r>
        <w:t xml:space="preserve"> и </w:t>
      </w:r>
      <w:r>
        <w:rPr>
          <w:lang w:val="en-US"/>
        </w:rPr>
        <w:t>RETURN</w:t>
      </w:r>
      <w:r>
        <w:t>, соответственно, вызывающие или снимающие прерывание работы ОКУ.</w:t>
      </w:r>
    </w:p>
    <w:p w:rsidR="000837AB" w:rsidRDefault="000B0AB3">
      <w:pPr>
        <w:spacing w:after="120"/>
        <w:ind w:firstLine="669"/>
        <w:jc w:val="both"/>
      </w:pPr>
      <w:r>
        <w:t xml:space="preserve">У блока </w:t>
      </w:r>
      <w:r>
        <w:rPr>
          <w:lang w:val="en-US"/>
        </w:rPr>
        <w:t>PREEMPT</w:t>
      </w:r>
      <w:r>
        <w:t xml:space="preserve"> в поле </w:t>
      </w:r>
      <w:r>
        <w:rPr>
          <w:lang w:val="en-US"/>
        </w:rPr>
        <w:t>A</w:t>
      </w:r>
      <w:r>
        <w:t xml:space="preserve"> указывается имя или номер прерываемого ОКУ, а поле </w:t>
      </w:r>
      <w:r>
        <w:rPr>
          <w:lang w:val="en-US"/>
        </w:rPr>
        <w:t>B</w:t>
      </w:r>
      <w:r>
        <w:t xml:space="preserve"> отвечает за режим работы данного блока. Всего предусмотрено два режима:</w:t>
      </w:r>
    </w:p>
    <w:p w:rsidR="000837AB" w:rsidRDefault="000B0AB3" w:rsidP="000B0AB3">
      <w:pPr>
        <w:pStyle w:val="aff0"/>
        <w:numPr>
          <w:ilvl w:val="0"/>
          <w:numId w:val="37"/>
        </w:numPr>
        <w:spacing w:after="120"/>
        <w:jc w:val="both"/>
      </w:pPr>
      <w:r>
        <w:t xml:space="preserve">если в </w:t>
      </w:r>
      <w:r>
        <w:rPr>
          <w:lang w:val="en-US"/>
        </w:rPr>
        <w:t>B</w:t>
      </w:r>
      <w:r>
        <w:t xml:space="preserve"> присутствует операнд PR, то блок работает в приоритетном режиме. Прерывание может выполнить транзакт с более высоким приоритетом, чем у транзакта, находящегося в канале на обслуживании. Если же приоритет недостаточен, то транзакт будет помещен в очередь на прерывание;</w:t>
      </w:r>
    </w:p>
    <w:p w:rsidR="000837AB" w:rsidRDefault="000B0AB3" w:rsidP="000B0AB3">
      <w:pPr>
        <w:pStyle w:val="aff0"/>
        <w:numPr>
          <w:ilvl w:val="0"/>
          <w:numId w:val="37"/>
        </w:numPr>
        <w:spacing w:after="120"/>
        <w:jc w:val="both"/>
      </w:pPr>
      <w:r>
        <w:t xml:space="preserve">если поле </w:t>
      </w:r>
      <w:r>
        <w:rPr>
          <w:lang w:val="en-US"/>
        </w:rPr>
        <w:t>B</w:t>
      </w:r>
      <w:r>
        <w:t xml:space="preserve"> не заполнено, то действует режим прерывания.</w:t>
      </w:r>
    </w:p>
    <w:p w:rsidR="000837AB" w:rsidRDefault="000B0AB3">
      <w:pPr>
        <w:spacing w:after="120"/>
        <w:ind w:firstLine="669"/>
        <w:jc w:val="both"/>
      </w:pPr>
      <w:r>
        <w:t xml:space="preserve">Поля </w:t>
      </w:r>
      <w:r>
        <w:rPr>
          <w:lang w:val="en-US"/>
        </w:rPr>
        <w:t>C</w:t>
      </w:r>
      <w:r>
        <w:t xml:space="preserve">, </w:t>
      </w:r>
      <w:r>
        <w:rPr>
          <w:lang w:val="en-US"/>
        </w:rPr>
        <w:t>D</w:t>
      </w:r>
      <w:r>
        <w:t xml:space="preserve"> и </w:t>
      </w:r>
      <w:r>
        <w:rPr>
          <w:lang w:val="en-US"/>
        </w:rPr>
        <w:t>E</w:t>
      </w:r>
      <w:r>
        <w:t xml:space="preserve"> определяют порядок действий с прерванным транзактом:</w:t>
      </w:r>
    </w:p>
    <w:p w:rsidR="000837AB" w:rsidRDefault="000B0AB3" w:rsidP="000B0AB3">
      <w:pPr>
        <w:pStyle w:val="aff0"/>
        <w:numPr>
          <w:ilvl w:val="0"/>
          <w:numId w:val="38"/>
        </w:numPr>
        <w:spacing w:after="120"/>
        <w:jc w:val="both"/>
      </w:pPr>
      <w:r>
        <w:t xml:space="preserve">в </w:t>
      </w:r>
      <w:r>
        <w:rPr>
          <w:lang w:val="en-US"/>
        </w:rPr>
        <w:t>C</w:t>
      </w:r>
      <w:r>
        <w:t xml:space="preserve"> указывается метка блока, куда будет перенаправлен транзакт;</w:t>
      </w:r>
    </w:p>
    <w:p w:rsidR="000837AB" w:rsidRDefault="000B0AB3" w:rsidP="000B0AB3">
      <w:pPr>
        <w:pStyle w:val="aff0"/>
        <w:numPr>
          <w:ilvl w:val="0"/>
          <w:numId w:val="38"/>
        </w:numPr>
        <w:spacing w:after="120"/>
        <w:jc w:val="both"/>
      </w:pPr>
      <w:r>
        <w:t xml:space="preserve">в </w:t>
      </w:r>
      <w:r>
        <w:rPr>
          <w:lang w:val="en-US"/>
        </w:rPr>
        <w:t>D</w:t>
      </w:r>
      <w:r>
        <w:t xml:space="preserve"> записывается имя или номер параметра транзакта, в котором сохраняется значение времени, оставшегося до конца обслуживания. Это время используется для завершения обслуживания, когда транзакт вновь вернется в ОКУ;</w:t>
      </w:r>
    </w:p>
    <w:p w:rsidR="000837AB" w:rsidRDefault="000B0AB3" w:rsidP="000B0AB3">
      <w:pPr>
        <w:pStyle w:val="aff0"/>
        <w:numPr>
          <w:ilvl w:val="0"/>
          <w:numId w:val="38"/>
        </w:numPr>
        <w:spacing w:after="120"/>
        <w:jc w:val="both"/>
      </w:pPr>
      <w:r>
        <w:t xml:space="preserve">если в </w:t>
      </w:r>
      <w:r>
        <w:rPr>
          <w:lang w:val="en-US"/>
        </w:rPr>
        <w:t>E</w:t>
      </w:r>
      <w:r>
        <w:t xml:space="preserve"> стоит операнд </w:t>
      </w:r>
      <w:r>
        <w:rPr>
          <w:lang w:val="en-US"/>
        </w:rPr>
        <w:t>RE</w:t>
      </w:r>
      <w:r>
        <w:t>, то транзакт теряет возможность дообслужиться в ОКУ.</w:t>
      </w:r>
    </w:p>
    <w:p w:rsidR="000837AB" w:rsidRDefault="000B0AB3">
      <w:pPr>
        <w:spacing w:after="120"/>
        <w:ind w:firstLine="669"/>
        <w:jc w:val="both"/>
      </w:pPr>
      <w:r>
        <w:t xml:space="preserve">Когда транзакт, вызвавший прерывание войдет в блок </w:t>
      </w:r>
      <w:r>
        <w:rPr>
          <w:lang w:val="en-US"/>
        </w:rPr>
        <w:t>RETURN</w:t>
      </w:r>
      <w:r>
        <w:t xml:space="preserve">, прерывание ОКУ завершится. В поле </w:t>
      </w:r>
      <w:r>
        <w:rPr>
          <w:lang w:val="en-US"/>
        </w:rPr>
        <w:t>A</w:t>
      </w:r>
      <w:r>
        <w:t xml:space="preserve"> блока </w:t>
      </w:r>
      <w:r>
        <w:rPr>
          <w:lang w:val="en-US"/>
        </w:rPr>
        <w:t>RETURN</w:t>
      </w:r>
      <w:r>
        <w:t xml:space="preserve"> должно быть указано имя или номер ОКУ.</w:t>
      </w:r>
    </w:p>
    <w:p w:rsidR="000837AB" w:rsidRDefault="000B0AB3">
      <w:pPr>
        <w:pStyle w:val="3"/>
        <w:rPr>
          <w:b w:val="0"/>
          <w:sz w:val="24"/>
          <w:szCs w:val="24"/>
        </w:rPr>
      </w:pPr>
      <w:bookmarkStart w:id="60" w:name="_Toc181444247"/>
      <w:r>
        <w:rPr>
          <w:b w:val="0"/>
          <w:sz w:val="24"/>
          <w:szCs w:val="24"/>
        </w:rPr>
        <w:t>Моделирование СМО с прерываниями</w:t>
      </w:r>
      <w:bookmarkEnd w:id="60"/>
    </w:p>
    <w:p w:rsidR="000837AB" w:rsidRDefault="000B0AB3">
      <w:pPr>
        <w:spacing w:after="120"/>
        <w:ind w:firstLine="669"/>
        <w:jc w:val="both"/>
      </w:pPr>
      <w:r>
        <w:t>Модель, у которой возможны прерывания обслуживания каналом транзакта (рис. 17</w:t>
      </w:r>
      <w:r w:rsidR="001937B3" w:rsidRPr="001937B3">
        <w:t xml:space="preserve"> </w:t>
      </w:r>
      <w:r>
        <w:t xml:space="preserve">), рассмотрим с такими исходными данными: интенсивность прихода бесприоритетных транзактов составляет </w:t>
      </w:r>
      <w:r>
        <w:rPr>
          <w:lang w:val="en-US"/>
        </w:rPr>
        <w:t>λ</w:t>
      </w:r>
      <w:r>
        <w:rPr>
          <w:vertAlign w:val="subscript"/>
        </w:rPr>
        <w:t>прих1</w:t>
      </w:r>
      <w:r>
        <w:rPr>
          <w:lang w:val="en-US"/>
        </w:rPr>
        <w:t> </w:t>
      </w:r>
      <w:r>
        <w:t>=</w:t>
      </w:r>
      <w:r>
        <w:rPr>
          <w:lang w:val="en-US"/>
        </w:rPr>
        <w:t> </w:t>
      </w:r>
      <w:r>
        <w:t xml:space="preserve">4 транзакта в час, обслуживания - </w:t>
      </w:r>
      <w:r>
        <w:rPr>
          <w:lang w:val="en-US"/>
        </w:rPr>
        <w:t>λ</w:t>
      </w:r>
      <w:r>
        <w:rPr>
          <w:vertAlign w:val="subscript"/>
        </w:rPr>
        <w:t>обсл1</w:t>
      </w:r>
      <w:r>
        <w:rPr>
          <w:lang w:val="en-US"/>
        </w:rPr>
        <w:t> </w:t>
      </w:r>
      <w:r>
        <w:t>=</w:t>
      </w:r>
      <w:r>
        <w:rPr>
          <w:lang w:val="en-US"/>
        </w:rPr>
        <w:t> </w:t>
      </w:r>
      <w:r>
        <w:t xml:space="preserve">6 транзактов в час. У приоритетных транзактов, соответственно, эти данные составляют </w:t>
      </w:r>
      <w:r>
        <w:rPr>
          <w:lang w:val="en-US"/>
        </w:rPr>
        <w:t>λ</w:t>
      </w:r>
      <w:r>
        <w:rPr>
          <w:vertAlign w:val="subscript"/>
        </w:rPr>
        <w:t>прих2</w:t>
      </w:r>
      <w:r>
        <w:rPr>
          <w:lang w:val="en-US"/>
        </w:rPr>
        <w:t> </w:t>
      </w:r>
      <w:r>
        <w:t>=</w:t>
      </w:r>
      <w:r>
        <w:rPr>
          <w:lang w:val="en-US"/>
        </w:rPr>
        <w:t> </w:t>
      </w:r>
      <w:r>
        <w:t xml:space="preserve">1 транзакт в сутки, </w:t>
      </w:r>
      <w:r>
        <w:rPr>
          <w:lang w:val="en-US"/>
        </w:rPr>
        <w:t>λ</w:t>
      </w:r>
      <w:r>
        <w:rPr>
          <w:vertAlign w:val="subscript"/>
        </w:rPr>
        <w:t>обсл2</w:t>
      </w:r>
      <w:r>
        <w:rPr>
          <w:lang w:val="en-US"/>
        </w:rPr>
        <w:t> </w:t>
      </w:r>
      <w:r>
        <w:t>=</w:t>
      </w:r>
      <w:r>
        <w:rPr>
          <w:lang w:val="en-US"/>
        </w:rPr>
        <w:t> </w:t>
      </w:r>
      <w:r>
        <w:t xml:space="preserve">1 транзакт за 2 часа. Время моделирования примем 30 суток. Для расчета времени прихода выберем экспоненциальный закон распределения случайной величины, для обслуживания – нормальный с стандартным отклонением равным 1. В качестве </w:t>
      </w:r>
      <w:r>
        <w:lastRenderedPageBreak/>
        <w:t>единицы измерения времени примем одну минуту. Транзакт, чье обслуживание было прервано, должен удаляться из модели необслуженным. Код модели с прерыванием представлен ниже (</w:t>
      </w:r>
      <w:hyperlink r:id="rId119" w:tooltip="https://altaev-aa.narod.ru/km3/book/model6.gps" w:history="1">
        <w:r>
          <w:t>https://altaev-aa.narod.ru/km3/book/model06.gps</w:t>
        </w:r>
      </w:hyperlink>
      <w:r>
        <w:t>):</w:t>
      </w:r>
    </w:p>
    <w:p w:rsidR="000837AB" w:rsidRDefault="000B0AB3">
      <w:pPr>
        <w:jc w:val="both"/>
        <w:rPr>
          <w:rFonts w:ascii="Courier New" w:hAnsi="Courier New" w:cs="Courier New"/>
          <w:sz w:val="20"/>
          <w:szCs w:val="20"/>
        </w:rPr>
      </w:pPr>
      <w:r>
        <w:rPr>
          <w:rFonts w:ascii="Courier New" w:hAnsi="Courier New" w:cs="Courier New"/>
          <w:sz w:val="20"/>
          <w:szCs w:val="20"/>
        </w:rPr>
        <w:tab/>
        <w:t>GENERATE (EXPONENTIAL(1,0,(60/4))) ; приход бесприоритетных транзактов</w:t>
      </w:r>
      <w:r>
        <w:rPr>
          <w:rFonts w:ascii="Courier New" w:hAnsi="Courier New" w:cs="Courier New"/>
          <w:sz w:val="20"/>
          <w:szCs w:val="20"/>
        </w:rPr>
        <w:tab/>
      </w:r>
      <w:r>
        <w:rPr>
          <w:rFonts w:ascii="Courier New" w:hAnsi="Courier New" w:cs="Courier New"/>
          <w:sz w:val="20"/>
          <w:szCs w:val="20"/>
        </w:rPr>
        <w:tab/>
        <w:t>QUEUE</w:t>
      </w:r>
      <w:r>
        <w:rPr>
          <w:rFonts w:ascii="Courier New" w:hAnsi="Courier New" w:cs="Courier New"/>
          <w:sz w:val="20"/>
          <w:szCs w:val="20"/>
        </w:rPr>
        <w:tab/>
        <w:t>nakopitel</w:t>
      </w:r>
      <w:r>
        <w:rPr>
          <w:rFonts w:ascii="Courier New" w:hAnsi="Courier New" w:cs="Courier New"/>
          <w:sz w:val="20"/>
          <w:szCs w:val="20"/>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SEIZE</w:t>
      </w:r>
      <w:r>
        <w:rPr>
          <w:rFonts w:ascii="Courier New" w:hAnsi="Courier New" w:cs="Courier New"/>
          <w:sz w:val="20"/>
          <w:szCs w:val="20"/>
          <w:lang w:val="en-US"/>
        </w:rPr>
        <w:tab/>
        <w:t>canal</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DEPART</w:t>
      </w:r>
      <w:r>
        <w:rPr>
          <w:rFonts w:ascii="Courier New" w:hAnsi="Courier New" w:cs="Courier New"/>
          <w:sz w:val="20"/>
          <w:szCs w:val="20"/>
          <w:lang w:val="en-US"/>
        </w:rPr>
        <w:tab/>
        <w:t>nakopitel</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 xml:space="preserve">(NORMAL(1,10,1)) ; </w:t>
      </w:r>
      <w:r>
        <w:rPr>
          <w:rFonts w:ascii="Courier New" w:hAnsi="Courier New" w:cs="Courier New"/>
          <w:sz w:val="20"/>
          <w:szCs w:val="20"/>
        </w:rPr>
        <w:t>обслуживание</w:t>
      </w:r>
      <w:r>
        <w:rPr>
          <w:rFonts w:ascii="Courier New" w:hAnsi="Courier New" w:cs="Courier New"/>
          <w:sz w:val="20"/>
          <w:szCs w:val="20"/>
          <w:lang w:val="en-US"/>
        </w:rPr>
        <w:t xml:space="preserve"> </w:t>
      </w:r>
      <w:r>
        <w:rPr>
          <w:rFonts w:ascii="Courier New" w:hAnsi="Courier New" w:cs="Courier New"/>
          <w:sz w:val="20"/>
          <w:szCs w:val="20"/>
        </w:rPr>
        <w:t>бесприоритетных</w:t>
      </w:r>
      <w:r>
        <w:rPr>
          <w:rFonts w:ascii="Courier New" w:hAnsi="Courier New" w:cs="Courier New"/>
          <w:sz w:val="20"/>
          <w:szCs w:val="20"/>
          <w:lang w:val="en-US"/>
        </w:rPr>
        <w:t xml:space="preserve"> </w:t>
      </w:r>
      <w:r>
        <w:rPr>
          <w:rFonts w:ascii="Courier New" w:hAnsi="Courier New" w:cs="Courier New"/>
          <w:sz w:val="20"/>
          <w:szCs w:val="20"/>
        </w:rPr>
        <w:t>транзактов</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RELEASE</w:t>
      </w:r>
      <w:r>
        <w:rPr>
          <w:rFonts w:ascii="Courier New" w:hAnsi="Courier New" w:cs="Courier New"/>
          <w:sz w:val="20"/>
          <w:szCs w:val="20"/>
          <w:lang w:val="en-US"/>
        </w:rPr>
        <w:tab/>
        <w:t>canal</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 xml:space="preserve">servedNoPrior+,1 ; </w:t>
      </w:r>
      <w:r>
        <w:rPr>
          <w:rFonts w:ascii="Courier New" w:hAnsi="Courier New" w:cs="Courier New"/>
          <w:sz w:val="20"/>
          <w:szCs w:val="20"/>
        </w:rPr>
        <w:t>обслужено</w:t>
      </w:r>
      <w:r>
        <w:rPr>
          <w:rFonts w:ascii="Courier New" w:hAnsi="Courier New" w:cs="Courier New"/>
          <w:sz w:val="20"/>
          <w:szCs w:val="20"/>
          <w:lang w:val="en-US"/>
        </w:rPr>
        <w:t xml:space="preserve"> </w:t>
      </w:r>
      <w:r>
        <w:rPr>
          <w:rFonts w:ascii="Courier New" w:hAnsi="Courier New" w:cs="Courier New"/>
          <w:sz w:val="20"/>
          <w:szCs w:val="20"/>
        </w:rPr>
        <w:t>бесприоритетных</w:t>
      </w:r>
      <w:r>
        <w:rPr>
          <w:rFonts w:ascii="Courier New" w:hAnsi="Courier New" w:cs="Courier New"/>
          <w:sz w:val="20"/>
          <w:szCs w:val="20"/>
          <w:lang w:val="en-US"/>
        </w:rPr>
        <w:t xml:space="preserve"> </w:t>
      </w:r>
      <w:r>
        <w:rPr>
          <w:rFonts w:ascii="Courier New" w:hAnsi="Courier New" w:cs="Courier New"/>
          <w:sz w:val="20"/>
          <w:szCs w:val="20"/>
        </w:rPr>
        <w:t>транзактов</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TERMINATE</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GENERATE</w:t>
      </w:r>
      <w:r>
        <w:rPr>
          <w:rFonts w:ascii="Courier New" w:hAnsi="Courier New" w:cs="Courier New"/>
          <w:sz w:val="20"/>
          <w:szCs w:val="20"/>
          <w:lang w:val="en-US"/>
        </w:rPr>
        <w:tab/>
        <w:t xml:space="preserve">(EXPONENTIAL(1,0,(24#60))) ; </w:t>
      </w:r>
      <w:r>
        <w:rPr>
          <w:rFonts w:ascii="Courier New" w:hAnsi="Courier New" w:cs="Courier New"/>
          <w:sz w:val="20"/>
          <w:szCs w:val="20"/>
        </w:rPr>
        <w:t>приход</w:t>
      </w:r>
      <w:r>
        <w:rPr>
          <w:rFonts w:ascii="Courier New" w:hAnsi="Courier New" w:cs="Courier New"/>
          <w:sz w:val="20"/>
          <w:szCs w:val="20"/>
          <w:lang w:val="en-US"/>
        </w:rPr>
        <w:t xml:space="preserve"> </w:t>
      </w:r>
      <w:r>
        <w:rPr>
          <w:rFonts w:ascii="Courier New" w:hAnsi="Courier New" w:cs="Courier New"/>
          <w:sz w:val="20"/>
          <w:szCs w:val="20"/>
        </w:rPr>
        <w:t>приоритетных</w:t>
      </w:r>
      <w:r>
        <w:rPr>
          <w:rFonts w:ascii="Courier New" w:hAnsi="Courier New" w:cs="Courier New"/>
          <w:sz w:val="20"/>
          <w:szCs w:val="20"/>
          <w:lang w:val="en-US"/>
        </w:rPr>
        <w:t xml:space="preserve"> </w:t>
      </w:r>
      <w:r>
        <w:rPr>
          <w:rFonts w:ascii="Courier New" w:hAnsi="Courier New" w:cs="Courier New"/>
          <w:sz w:val="20"/>
          <w:szCs w:val="20"/>
        </w:rPr>
        <w:t>транзактов</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PREEMPT</w:t>
      </w:r>
      <w:r>
        <w:rPr>
          <w:rFonts w:ascii="Courier New" w:hAnsi="Courier New" w:cs="Courier New"/>
          <w:sz w:val="20"/>
          <w:szCs w:val="20"/>
          <w:lang w:val="en-US"/>
        </w:rPr>
        <w:tab/>
        <w:t>canal,,interrupt,,RE</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 xml:space="preserve">(NORMAL(1,(2#60),1)) ; </w:t>
      </w:r>
      <w:r>
        <w:rPr>
          <w:rFonts w:ascii="Courier New" w:hAnsi="Courier New" w:cs="Courier New"/>
          <w:sz w:val="20"/>
          <w:szCs w:val="20"/>
        </w:rPr>
        <w:t>обслуживание</w:t>
      </w:r>
      <w:r>
        <w:rPr>
          <w:rFonts w:ascii="Courier New" w:hAnsi="Courier New" w:cs="Courier New"/>
          <w:sz w:val="20"/>
          <w:szCs w:val="20"/>
          <w:lang w:val="en-US"/>
        </w:rPr>
        <w:t xml:space="preserve"> </w:t>
      </w:r>
      <w:r>
        <w:rPr>
          <w:rFonts w:ascii="Courier New" w:hAnsi="Courier New" w:cs="Courier New"/>
          <w:sz w:val="20"/>
          <w:szCs w:val="20"/>
        </w:rPr>
        <w:t>приоритетных</w:t>
      </w:r>
      <w:r>
        <w:rPr>
          <w:rFonts w:ascii="Courier New" w:hAnsi="Courier New" w:cs="Courier New"/>
          <w:sz w:val="20"/>
          <w:szCs w:val="20"/>
          <w:lang w:val="en-US"/>
        </w:rPr>
        <w:t xml:space="preserve"> </w:t>
      </w:r>
      <w:r>
        <w:rPr>
          <w:rFonts w:ascii="Courier New" w:hAnsi="Courier New" w:cs="Courier New"/>
          <w:sz w:val="20"/>
          <w:szCs w:val="20"/>
        </w:rPr>
        <w:t>транзактов</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RETURN</w:t>
      </w:r>
      <w:r>
        <w:rPr>
          <w:rFonts w:ascii="Courier New" w:hAnsi="Courier New" w:cs="Courier New"/>
          <w:sz w:val="20"/>
          <w:szCs w:val="20"/>
          <w:lang w:val="en-US"/>
        </w:rPr>
        <w:tab/>
        <w:t>canal</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servedPrior+,1</w:t>
      </w:r>
      <w:r>
        <w:rPr>
          <w:rFonts w:ascii="Courier New" w:hAnsi="Courier New" w:cs="Courier New"/>
          <w:sz w:val="20"/>
          <w:szCs w:val="20"/>
          <w:lang w:val="en-US"/>
        </w:rPr>
        <w:tab/>
        <w:t xml:space="preserve">; </w:t>
      </w:r>
      <w:r>
        <w:rPr>
          <w:rFonts w:ascii="Courier New" w:hAnsi="Courier New" w:cs="Courier New"/>
          <w:sz w:val="20"/>
          <w:szCs w:val="20"/>
        </w:rPr>
        <w:t>обслужено</w:t>
      </w:r>
      <w:r>
        <w:rPr>
          <w:rFonts w:ascii="Courier New" w:hAnsi="Courier New" w:cs="Courier New"/>
          <w:sz w:val="20"/>
          <w:szCs w:val="20"/>
          <w:lang w:val="en-US"/>
        </w:rPr>
        <w:t xml:space="preserve"> </w:t>
      </w:r>
      <w:r>
        <w:rPr>
          <w:rFonts w:ascii="Courier New" w:hAnsi="Courier New" w:cs="Courier New"/>
          <w:sz w:val="20"/>
          <w:szCs w:val="20"/>
        </w:rPr>
        <w:t>приоритетных</w:t>
      </w:r>
      <w:r>
        <w:rPr>
          <w:rFonts w:ascii="Courier New" w:hAnsi="Courier New" w:cs="Courier New"/>
          <w:sz w:val="20"/>
          <w:szCs w:val="20"/>
          <w:lang w:val="en-US"/>
        </w:rPr>
        <w:t xml:space="preserve"> </w:t>
      </w:r>
      <w:r>
        <w:rPr>
          <w:rFonts w:ascii="Courier New" w:hAnsi="Courier New" w:cs="Courier New"/>
          <w:sz w:val="20"/>
          <w:szCs w:val="20"/>
        </w:rPr>
        <w:t>транзактов</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TERMINATE</w:t>
      </w:r>
    </w:p>
    <w:p w:rsidR="000837AB" w:rsidRDefault="000837AB">
      <w:pPr>
        <w:ind w:left="669"/>
        <w:jc w:val="both"/>
        <w:rPr>
          <w:rFonts w:ascii="Courier New" w:hAnsi="Courier New" w:cs="Courier New"/>
          <w:sz w:val="20"/>
          <w:szCs w:val="20"/>
          <w:lang w:val="en-US"/>
        </w:rPr>
      </w:pPr>
    </w:p>
    <w:p w:rsidR="000837AB" w:rsidRDefault="000B0AB3">
      <w:pPr>
        <w:jc w:val="both"/>
        <w:rPr>
          <w:rFonts w:ascii="Courier New" w:hAnsi="Courier New" w:cs="Courier New"/>
          <w:sz w:val="20"/>
          <w:szCs w:val="20"/>
        </w:rPr>
      </w:pPr>
      <w:r>
        <w:rPr>
          <w:rFonts w:ascii="Courier New" w:hAnsi="Courier New" w:cs="Courier New"/>
          <w:sz w:val="20"/>
          <w:szCs w:val="20"/>
        </w:rPr>
        <w:t>interrupt</w:t>
      </w:r>
      <w:r>
        <w:rPr>
          <w:rFonts w:ascii="Courier New" w:hAnsi="Courier New" w:cs="Courier New"/>
          <w:sz w:val="20"/>
          <w:szCs w:val="20"/>
        </w:rPr>
        <w:tab/>
        <w:t>SAVEVALUE</w:t>
      </w:r>
      <w:r>
        <w:rPr>
          <w:rFonts w:ascii="Courier New" w:hAnsi="Courier New" w:cs="Courier New"/>
          <w:sz w:val="20"/>
          <w:szCs w:val="20"/>
        </w:rPr>
        <w:tab/>
        <w:t>interrupted+,1</w:t>
      </w:r>
      <w:r>
        <w:rPr>
          <w:rFonts w:ascii="Courier New" w:hAnsi="Courier New" w:cs="Courier New"/>
          <w:sz w:val="20"/>
          <w:szCs w:val="20"/>
        </w:rPr>
        <w:tab/>
        <w:t>; число транзактов с прерванным обслуживанием</w:t>
      </w:r>
      <w:r>
        <w:rPr>
          <w:rFonts w:ascii="Courier New" w:hAnsi="Courier New" w:cs="Courier New"/>
          <w:sz w:val="20"/>
          <w:szCs w:val="20"/>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TERMINATE</w:t>
      </w:r>
    </w:p>
    <w:p w:rsidR="000837AB" w:rsidRDefault="000837AB">
      <w:pPr>
        <w:ind w:left="669"/>
        <w:jc w:val="both"/>
        <w:rPr>
          <w:rFonts w:ascii="Courier New" w:hAnsi="Courier New" w:cs="Courier New"/>
          <w:sz w:val="20"/>
          <w:szCs w:val="20"/>
          <w:lang w:val="en-US"/>
        </w:rPr>
      </w:pP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GENERATE</w:t>
      </w:r>
      <w:r>
        <w:rPr>
          <w:rFonts w:ascii="Courier New" w:hAnsi="Courier New" w:cs="Courier New"/>
          <w:sz w:val="20"/>
          <w:szCs w:val="20"/>
          <w:lang w:val="en-US"/>
        </w:rPr>
        <w:tab/>
        <w:t>(30#24#60)</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r>
      <w:r>
        <w:rPr>
          <w:rFonts w:ascii="Courier New CYR" w:hAnsi="Courier New CYR" w:cs="Courier New CYR"/>
          <w:sz w:val="20"/>
          <w:szCs w:val="20"/>
          <w:lang w:val="en-US"/>
        </w:rPr>
        <w:t>SAVEVALUE</w:t>
      </w:r>
      <w:r>
        <w:rPr>
          <w:rFonts w:ascii="Courier New CYR" w:hAnsi="Courier New CYR" w:cs="Courier New CYR"/>
          <w:sz w:val="20"/>
          <w:szCs w:val="20"/>
          <w:lang w:val="en-US"/>
        </w:rPr>
        <w:tab/>
        <w:t>average</w:t>
      </w:r>
      <w:r>
        <w:rPr>
          <w:rFonts w:ascii="Courier New" w:hAnsi="Courier New" w:cs="Courier New"/>
          <w:sz w:val="20"/>
          <w:szCs w:val="20"/>
          <w:lang w:val="en-US"/>
        </w:rPr>
        <w:t>Q</w:t>
      </w:r>
      <w:r>
        <w:rPr>
          <w:rFonts w:ascii="Courier New CYR" w:hAnsi="Courier New CYR" w:cs="Courier New CYR"/>
          <w:sz w:val="20"/>
          <w:szCs w:val="20"/>
          <w:lang w:val="en-US"/>
        </w:rPr>
        <w:t>ueue</w:t>
      </w:r>
      <w:r>
        <w:rPr>
          <w:rFonts w:ascii="Courier New" w:hAnsi="Courier New" w:cs="Courier New"/>
          <w:sz w:val="20"/>
          <w:szCs w:val="20"/>
          <w:lang w:val="en-US"/>
        </w:rPr>
        <w:t>L</w:t>
      </w:r>
      <w:r>
        <w:rPr>
          <w:rFonts w:ascii="Courier New CYR" w:hAnsi="Courier New CYR" w:cs="Courier New CYR"/>
          <w:sz w:val="20"/>
          <w:szCs w:val="20"/>
          <w:lang w:val="en-US"/>
        </w:rPr>
        <w:t>ength</w:t>
      </w:r>
      <w:r>
        <w:rPr>
          <w:rFonts w:ascii="Courier New" w:hAnsi="Courier New" w:cs="Courier New"/>
          <w:sz w:val="20"/>
          <w:szCs w:val="20"/>
          <w:lang w:val="en-US"/>
        </w:rPr>
        <w:t>,QA$NAKOPITEL</w:t>
      </w:r>
    </w:p>
    <w:p w:rsidR="000837AB" w:rsidRDefault="000B0AB3">
      <w:pPr>
        <w:ind w:left="669"/>
        <w:jc w:val="both"/>
        <w:rPr>
          <w:rFonts w:ascii="Courier New" w:hAnsi="Courier New" w:cs="Courier New"/>
          <w:sz w:val="20"/>
          <w:szCs w:val="20"/>
        </w:rPr>
      </w:pPr>
      <w:r>
        <w:rPr>
          <w:rFonts w:ascii="Courier New" w:hAnsi="Courier New" w:cs="Courier New"/>
          <w:sz w:val="20"/>
          <w:szCs w:val="20"/>
          <w:lang w:val="en-US"/>
        </w:rPr>
        <w:tab/>
      </w:r>
      <w:r>
        <w:rPr>
          <w:rFonts w:ascii="Courier New" w:hAnsi="Courier New" w:cs="Courier New"/>
          <w:sz w:val="20"/>
          <w:szCs w:val="20"/>
        </w:rPr>
        <w:t>TERMINATE</w:t>
      </w:r>
      <w:r>
        <w:rPr>
          <w:rFonts w:ascii="Courier New" w:hAnsi="Courier New" w:cs="Courier New"/>
          <w:sz w:val="20"/>
          <w:szCs w:val="20"/>
        </w:rPr>
        <w:tab/>
        <w:t>1</w:t>
      </w:r>
    </w:p>
    <w:p w:rsidR="000837AB" w:rsidRDefault="000B0AB3">
      <w:pPr>
        <w:spacing w:before="240" w:after="120"/>
        <w:ind w:firstLine="669"/>
        <w:jc w:val="both"/>
      </w:pPr>
      <w:r>
        <w:t>Отчет о результатах моделирования имеет вид:</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    GENERATE          2829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2    QUEUE             2829             4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3    SEIZE             2825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4    DEPART            2825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5    ADVANCE           2825             1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6    RELEASE           2795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7    SAVEVALUE         2795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8    TERMINATE         2795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9    GENERATE            38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10    PREEMPT             38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11    ADVANCE             38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12    RETURN              35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13    SAVEVALUE           35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14    TERMINATE           35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INTERRUPT          15    SAVEVALUE           32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16    TERMINATE           32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17    GENERATE             1             0       0</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18    TERMINATE            1             0       0</w:t>
      </w: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FACILITY         ENTRIES  UTIL.   AVE. TIME AVAIL. OWNER PEND INTER RETRY DELAY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CANAL             2863    0.755      11.389  1     2865    0    0     0      4</w:t>
      </w: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QUEUE              MAX CONT. ENTRY ENTRY(0) AVE.CONT. AVE.TIME   AVE.(-0) RETRY</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NAKOPITEL          26    4   2829    672     2.599     39.685     52.049   0</w:t>
      </w:r>
    </w:p>
    <w:p w:rsidR="000837AB" w:rsidRDefault="000837AB">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SAVEVALUE               RETRY       VALUE</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lang w:val="en-US"/>
        </w:rPr>
      </w:pPr>
      <w:r>
        <w:rPr>
          <w:rFonts w:ascii="Courier New" w:hAnsi="Courier New" w:cs="Courier New"/>
          <w:sz w:val="20"/>
          <w:szCs w:val="20"/>
          <w:lang w:val="en-US"/>
        </w:rPr>
        <w:t xml:space="preserve"> SERVEDNOPRIOR            0       2795.000                            </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rPr>
      </w:pPr>
      <w:r>
        <w:rPr>
          <w:rFonts w:ascii="Courier New" w:hAnsi="Courier New" w:cs="Courier New"/>
          <w:sz w:val="20"/>
          <w:szCs w:val="20"/>
          <w:lang w:val="en-US"/>
        </w:rPr>
        <w:t xml:space="preserve"> INTERRUPTED</w:t>
      </w:r>
      <w:r>
        <w:rPr>
          <w:rFonts w:ascii="Courier New" w:hAnsi="Courier New" w:cs="Courier New"/>
          <w:sz w:val="20"/>
          <w:szCs w:val="20"/>
        </w:rPr>
        <w:t xml:space="preserve">              0         32.000                            </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lang w:val="en-US"/>
        </w:rPr>
        <w:t>SERVEDPRIOR</w:t>
      </w:r>
      <w:r>
        <w:rPr>
          <w:rFonts w:ascii="Courier New" w:hAnsi="Courier New" w:cs="Courier New"/>
          <w:sz w:val="20"/>
          <w:szCs w:val="20"/>
        </w:rPr>
        <w:t xml:space="preserve">              0         35.000   </w:t>
      </w:r>
    </w:p>
    <w:p w:rsidR="000837AB" w:rsidRDefault="000B0AB3">
      <w:pPr>
        <w:pBdr>
          <w:top w:val="single" w:sz="4" w:space="1" w:color="000000"/>
          <w:left w:val="single" w:sz="4" w:space="4" w:color="000000"/>
          <w:bottom w:val="single" w:sz="4" w:space="1" w:color="000000"/>
          <w:right w:val="single" w:sz="4" w:space="4" w:color="000000"/>
        </w:pBdr>
        <w:spacing w:before="120" w:after="120"/>
        <w:jc w:val="both"/>
        <w:rPr>
          <w:rFonts w:ascii="Courier New" w:hAnsi="Courier New" w:cs="Courier New"/>
          <w:sz w:val="20"/>
          <w:szCs w:val="20"/>
        </w:rPr>
      </w:pPr>
      <w:r>
        <w:rPr>
          <w:rFonts w:ascii="Courier New CYR" w:hAnsi="Courier New CYR" w:cs="Courier New CYR"/>
          <w:sz w:val="20"/>
          <w:szCs w:val="20"/>
        </w:rPr>
        <w:t xml:space="preserve"> AVERAGEQUEUELENGTH       0          2.599  </w:t>
      </w:r>
      <w:r>
        <w:rPr>
          <w:rFonts w:ascii="Courier New" w:hAnsi="Courier New" w:cs="Courier New"/>
          <w:sz w:val="20"/>
          <w:szCs w:val="20"/>
        </w:rPr>
        <w:t xml:space="preserve">                         </w:t>
      </w:r>
    </w:p>
    <w:p w:rsidR="000837AB" w:rsidRDefault="000B0AB3">
      <w:pPr>
        <w:spacing w:before="240" w:after="120"/>
        <w:ind w:firstLine="669"/>
        <w:jc w:val="both"/>
      </w:pPr>
      <w:r>
        <w:t>Для анализа отдельно выпишем количество транзактов вошедших в те или иные блоки:</w:t>
      </w:r>
    </w:p>
    <w:p w:rsidR="000837AB" w:rsidRDefault="000B0AB3" w:rsidP="000B0AB3">
      <w:pPr>
        <w:pStyle w:val="aff0"/>
        <w:numPr>
          <w:ilvl w:val="0"/>
          <w:numId w:val="39"/>
        </w:numPr>
        <w:spacing w:before="240" w:after="120"/>
        <w:jc w:val="both"/>
      </w:pPr>
      <w:r>
        <w:t>SEIZE - 2825 (бесприоритетные транзакты, вошедшие в канал на обслуживание);</w:t>
      </w:r>
    </w:p>
    <w:p w:rsidR="000837AB" w:rsidRDefault="000B0AB3" w:rsidP="000B0AB3">
      <w:pPr>
        <w:pStyle w:val="aff0"/>
        <w:numPr>
          <w:ilvl w:val="0"/>
          <w:numId w:val="39"/>
        </w:numPr>
        <w:spacing w:before="240" w:after="120"/>
        <w:jc w:val="both"/>
      </w:pPr>
      <w:r>
        <w:t>RELEASE – 2795 (бесприоритетные транзакты, покинувшие канал обслуженными);</w:t>
      </w:r>
    </w:p>
    <w:p w:rsidR="000837AB" w:rsidRDefault="000B0AB3" w:rsidP="000B0AB3">
      <w:pPr>
        <w:pStyle w:val="aff0"/>
        <w:numPr>
          <w:ilvl w:val="0"/>
          <w:numId w:val="39"/>
        </w:numPr>
        <w:spacing w:before="240" w:after="120"/>
        <w:jc w:val="both"/>
      </w:pPr>
      <w:r>
        <w:rPr>
          <w:lang w:val="en-US"/>
        </w:rPr>
        <w:t>PREEMPT</w:t>
      </w:r>
      <w:r>
        <w:t xml:space="preserve"> – 38 (приоритетные транзакты, прерывавшие обслуживание в канале);</w:t>
      </w:r>
    </w:p>
    <w:p w:rsidR="000837AB" w:rsidRDefault="000B0AB3" w:rsidP="000B0AB3">
      <w:pPr>
        <w:pStyle w:val="aff0"/>
        <w:numPr>
          <w:ilvl w:val="0"/>
          <w:numId w:val="39"/>
        </w:numPr>
        <w:spacing w:before="240" w:after="120"/>
        <w:jc w:val="both"/>
      </w:pPr>
      <w:r>
        <w:rPr>
          <w:lang w:val="en-US"/>
        </w:rPr>
        <w:t>RETURN</w:t>
      </w:r>
      <w:r>
        <w:t xml:space="preserve"> – 35 (приоритетные транзакты, завершившие прерывание канала). </w:t>
      </w:r>
    </w:p>
    <w:p w:rsidR="000837AB" w:rsidRDefault="000B0AB3">
      <w:pPr>
        <w:spacing w:before="240" w:after="120"/>
        <w:ind w:firstLine="669"/>
        <w:jc w:val="both"/>
      </w:pPr>
      <w:r>
        <w:t xml:space="preserve">Вычислим количество случаев прерывания обслуживания бесприоритетных транзактов. Учитывая, что один транзакт остался в блоке ADVANCE, т.е. не покинул его, всего было прервано обслуживание 29 бесприоритетных транзактов (29 = 2825 – 2795 - 1).  </w:t>
      </w:r>
    </w:p>
    <w:p w:rsidR="000837AB" w:rsidRDefault="000B0AB3">
      <w:pPr>
        <w:spacing w:after="120"/>
        <w:ind w:firstLine="669"/>
        <w:jc w:val="both"/>
      </w:pPr>
      <w:r>
        <w:t>Разница между числом транзактов, вошедших в PREEMPT и в RETURN, составляет 3 транзакта.</w:t>
      </w:r>
    </w:p>
    <w:p w:rsidR="000837AB" w:rsidRDefault="000B0AB3">
      <w:pPr>
        <w:spacing w:after="120"/>
        <w:ind w:firstLine="669"/>
        <w:jc w:val="both"/>
      </w:pPr>
      <w:r>
        <w:t xml:space="preserve">Блок SAVEVALUE с меткой interrupt подсчитывает количество прерываний и из отчета видно, что это число равно 32 (это число соответствует СЧА </w:t>
      </w:r>
      <w:r>
        <w:rPr>
          <w:lang w:val="en-US"/>
        </w:rPr>
        <w:t>X</w:t>
      </w:r>
      <w:r>
        <w:t>$</w:t>
      </w:r>
      <w:r>
        <w:rPr>
          <w:lang w:val="en-US"/>
        </w:rPr>
        <w:t>INTERRUPTED</w:t>
      </w:r>
      <w:r>
        <w:t>). Разница между 32 потерянными транзактами и 29 бесприоритетными транзактами составляет 3. Это число приоритетных транзактов, чье обслуживание было прервано такими же приоритетными транзактами.</w:t>
      </w:r>
    </w:p>
    <w:p w:rsidR="000837AB" w:rsidRDefault="000B0AB3">
      <w:pPr>
        <w:spacing w:after="120"/>
        <w:ind w:firstLine="669"/>
        <w:jc w:val="both"/>
      </w:pPr>
      <w:r>
        <w:t>В данной модели был выбран режим прерывания и в трех случаях, когда в канале на обслуживании находился приоритетный транзакт, другой пришедший приоритетный транзакт вызывал прерывание его обслуживания, т.е. происходило прерывание прерывания.</w:t>
      </w:r>
    </w:p>
    <w:p w:rsidR="000837AB" w:rsidRDefault="000B0AB3">
      <w:pPr>
        <w:spacing w:after="120"/>
        <w:ind w:firstLine="669"/>
        <w:jc w:val="both"/>
      </w:pPr>
      <w:r>
        <w:t>Коэффициент использования канала (столбец «UTIL.») составляет 0,755, что говорит о том, что примерно в 25% всего времени моделирования канал находился в состоянии «свободно». Т.е. в четверти случаев, когда приоритетный транзакт входил в модель, он заставал канал в состоянии «свободно».</w:t>
      </w:r>
    </w:p>
    <w:p w:rsidR="000837AB" w:rsidRDefault="000B0AB3">
      <w:pPr>
        <w:pStyle w:val="3"/>
        <w:rPr>
          <w:b w:val="0"/>
          <w:sz w:val="24"/>
          <w:szCs w:val="24"/>
        </w:rPr>
      </w:pPr>
      <w:bookmarkStart w:id="61" w:name="_Toc181444248"/>
      <w:r>
        <w:rPr>
          <w:b w:val="0"/>
          <w:sz w:val="24"/>
          <w:szCs w:val="24"/>
        </w:rPr>
        <w:t>Проведение экспериментов с моделью model06.gps</w:t>
      </w:r>
      <w:bookmarkEnd w:id="61"/>
    </w:p>
    <w:p w:rsidR="000837AB" w:rsidRDefault="000B0AB3">
      <w:pPr>
        <w:spacing w:after="120"/>
        <w:ind w:firstLine="669"/>
        <w:jc w:val="both"/>
      </w:pPr>
      <w:r>
        <w:t xml:space="preserve">Пояснения по предстоящей серии экспериментов: </w:t>
      </w:r>
    </w:p>
    <w:p w:rsidR="000837AB" w:rsidRDefault="000B0AB3">
      <w:pPr>
        <w:spacing w:after="120"/>
        <w:ind w:firstLine="669"/>
        <w:jc w:val="both"/>
      </w:pPr>
      <w:r>
        <w:t xml:space="preserve">В </w:t>
      </w:r>
      <w:r>
        <w:rPr>
          <w:lang w:val="en-US"/>
        </w:rPr>
        <w:t>GPSS</w:t>
      </w:r>
      <w:r>
        <w:t xml:space="preserve"> генераторы </w:t>
      </w:r>
      <w:r>
        <w:rPr>
          <w:lang w:val="en-US"/>
        </w:rPr>
        <w:t>RN</w:t>
      </w:r>
      <w:r>
        <w:t xml:space="preserve"> на самом деле создают последовательности псевдослучайных чисел. Это означает, что при каждом новом запуске модели будет генерироваться одна и та же последовательность случайных чисел. При этом отчеты будут иметь одинаковые результаты. Для сбора более достоверной статистики желательно модель прогонять при разных последовательностях псевдослучайных чисел. Так, например, в функциях </w:t>
      </w:r>
      <w:r>
        <w:rPr>
          <w:lang w:val="en-US"/>
        </w:rPr>
        <w:t>NORMAL</w:t>
      </w:r>
      <w:r>
        <w:t>(</w:t>
      </w:r>
      <w:r>
        <w:rPr>
          <w:lang w:val="en-US"/>
        </w:rPr>
        <w:t>Stream</w:t>
      </w:r>
      <w:r>
        <w:t>,</w:t>
      </w:r>
      <w:r>
        <w:rPr>
          <w:lang w:val="en-US"/>
        </w:rPr>
        <w:t>Mean</w:t>
      </w:r>
      <w:r>
        <w:t>,</w:t>
      </w:r>
      <w:r>
        <w:rPr>
          <w:lang w:val="en-US"/>
        </w:rPr>
        <w:t>StdDev</w:t>
      </w:r>
      <w:r>
        <w:t xml:space="preserve">) и </w:t>
      </w:r>
      <w:r>
        <w:rPr>
          <w:lang w:val="en-US"/>
        </w:rPr>
        <w:t>EXPONENTIAL</w:t>
      </w:r>
      <w:r>
        <w:t>(</w:t>
      </w:r>
      <w:r>
        <w:rPr>
          <w:lang w:val="en-US"/>
        </w:rPr>
        <w:t>Stream</w:t>
      </w:r>
      <w:r>
        <w:t>,</w:t>
      </w:r>
      <w:r>
        <w:rPr>
          <w:lang w:val="en-US"/>
        </w:rPr>
        <w:t>Locate</w:t>
      </w:r>
      <w:r>
        <w:t>,</w:t>
      </w:r>
      <w:r>
        <w:rPr>
          <w:lang w:val="en-US"/>
        </w:rPr>
        <w:t>Scale</w:t>
      </w:r>
      <w:r>
        <w:t xml:space="preserve">) их параметр </w:t>
      </w:r>
      <w:r>
        <w:rPr>
          <w:lang w:val="en-US"/>
        </w:rPr>
        <w:t>Stream</w:t>
      </w:r>
      <w:r>
        <w:t xml:space="preserve"> служит для обращения к генератору </w:t>
      </w:r>
      <w:r>
        <w:rPr>
          <w:lang w:val="en-US"/>
        </w:rPr>
        <w:t>RN</w:t>
      </w:r>
      <w:r>
        <w:t xml:space="preserve">. При вызове функции </w:t>
      </w:r>
      <w:r>
        <w:lastRenderedPageBreak/>
        <w:t xml:space="preserve">NORMAL(1,(2#60),1) используется </w:t>
      </w:r>
      <w:r>
        <w:rPr>
          <w:lang w:val="en-US"/>
        </w:rPr>
        <w:t>RN</w:t>
      </w:r>
      <w:r>
        <w:t xml:space="preserve">1, если вызов записан в виде NORMAL(2,(2#60),1), то используется </w:t>
      </w:r>
      <w:r>
        <w:rPr>
          <w:lang w:val="en-US"/>
        </w:rPr>
        <w:t>RN</w:t>
      </w:r>
      <w:r>
        <w:t>2 и т.д.</w:t>
      </w:r>
    </w:p>
    <w:p w:rsidR="000837AB" w:rsidRDefault="000B0AB3">
      <w:pPr>
        <w:spacing w:after="120"/>
        <w:ind w:firstLine="669"/>
        <w:jc w:val="both"/>
      </w:pPr>
      <w:r>
        <w:t>Задание:</w:t>
      </w:r>
    </w:p>
    <w:p w:rsidR="005F0E2D" w:rsidRDefault="005F0E2D" w:rsidP="000B0AB3">
      <w:pPr>
        <w:pStyle w:val="aff0"/>
        <w:numPr>
          <w:ilvl w:val="0"/>
          <w:numId w:val="58"/>
        </w:numPr>
        <w:spacing w:before="240" w:after="120"/>
        <w:jc w:val="both"/>
      </w:pPr>
      <w:r>
        <w:t>Изменить имя очереди, введя в нее свою фамилию;</w:t>
      </w:r>
    </w:p>
    <w:p w:rsidR="000837AB" w:rsidRDefault="000B0AB3" w:rsidP="000B0AB3">
      <w:pPr>
        <w:pStyle w:val="aff0"/>
        <w:numPr>
          <w:ilvl w:val="0"/>
          <w:numId w:val="58"/>
        </w:numPr>
        <w:spacing w:before="240" w:after="120"/>
        <w:jc w:val="both"/>
      </w:pPr>
      <w:r>
        <w:t xml:space="preserve">Провести эксперименты с моделью model06.gps, меняя время обслуживания приоритетных транзактов от 1 часа до 3 с шагом 0,5 и наблюдая за изменением средней длины очереди. Эксперименты проводить, меняя генератор </w:t>
      </w:r>
      <w:r>
        <w:rPr>
          <w:lang w:val="en-US"/>
        </w:rPr>
        <w:t>RN</w:t>
      </w:r>
      <w:r>
        <w:t xml:space="preserve"> у функции, отвечающей за </w:t>
      </w:r>
      <w:r w:rsidRPr="005F0E2D">
        <w:t xml:space="preserve">вычисление времени обслуживания </w:t>
      </w:r>
      <w:r>
        <w:t>приоритетных транзактов;</w:t>
      </w:r>
    </w:p>
    <w:p w:rsidR="000837AB" w:rsidRDefault="000B0AB3" w:rsidP="000B0AB3">
      <w:pPr>
        <w:pStyle w:val="aff0"/>
        <w:numPr>
          <w:ilvl w:val="0"/>
          <w:numId w:val="58"/>
        </w:numPr>
        <w:spacing w:before="240"/>
        <w:ind w:left="1383" w:hanging="357"/>
        <w:jc w:val="both"/>
      </w:pPr>
      <w:r>
        <w:t xml:space="preserve">Результаты занести в </w:t>
      </w:r>
      <w:r>
        <w:rPr>
          <w:lang w:val="en-US"/>
        </w:rPr>
        <w:t>excel</w:t>
      </w:r>
      <w:r>
        <w:t xml:space="preserve"> файл:</w:t>
      </w:r>
    </w:p>
    <w:p w:rsidR="000837AB" w:rsidRPr="00C97DAC" w:rsidRDefault="000B0AB3">
      <w:pPr>
        <w:spacing w:after="120"/>
        <w:ind w:left="1026"/>
        <w:jc w:val="both"/>
      </w:pPr>
      <w:r w:rsidRPr="00990032">
        <w:rPr>
          <w:lang w:val="en-US"/>
        </w:rPr>
        <w:t>https</w:t>
      </w:r>
      <w:r w:rsidRPr="00C97DAC">
        <w:t>://</w:t>
      </w:r>
      <w:r w:rsidRPr="00990032">
        <w:rPr>
          <w:lang w:val="en-US"/>
        </w:rPr>
        <w:t>altaev</w:t>
      </w:r>
      <w:r w:rsidRPr="00C97DAC">
        <w:t>-</w:t>
      </w:r>
      <w:r w:rsidRPr="00990032">
        <w:rPr>
          <w:lang w:val="en-US"/>
        </w:rPr>
        <w:t>aa</w:t>
      </w:r>
      <w:r w:rsidRPr="00C97DAC">
        <w:t>.</w:t>
      </w:r>
      <w:r w:rsidRPr="00990032">
        <w:rPr>
          <w:lang w:val="en-US"/>
        </w:rPr>
        <w:t>narod</w:t>
      </w:r>
      <w:r w:rsidRPr="00C97DAC">
        <w:t>.</w:t>
      </w:r>
      <w:r w:rsidRPr="00990032">
        <w:rPr>
          <w:lang w:val="en-US"/>
        </w:rPr>
        <w:t>ru</w:t>
      </w:r>
      <w:r w:rsidRPr="00C97DAC">
        <w:t>/</w:t>
      </w:r>
      <w:r w:rsidRPr="00990032">
        <w:rPr>
          <w:lang w:val="en-US"/>
        </w:rPr>
        <w:t>km</w:t>
      </w:r>
      <w:r w:rsidRPr="00C97DAC">
        <w:t>3/</w:t>
      </w:r>
      <w:r w:rsidRPr="00990032">
        <w:rPr>
          <w:lang w:val="en-US"/>
        </w:rPr>
        <w:t>book</w:t>
      </w:r>
      <w:r w:rsidRPr="00C97DAC">
        <w:t>/</w:t>
      </w:r>
      <w:r w:rsidRPr="00990032">
        <w:rPr>
          <w:lang w:val="en-US"/>
        </w:rPr>
        <w:t>model</w:t>
      </w:r>
      <w:r w:rsidRPr="00C97DAC">
        <w:t>06.</w:t>
      </w:r>
      <w:r w:rsidRPr="00990032">
        <w:rPr>
          <w:lang w:val="en-US"/>
        </w:rPr>
        <w:t>xlsx</w:t>
      </w:r>
    </w:p>
    <w:p w:rsidR="000837AB" w:rsidRDefault="000B0AB3">
      <w:pPr>
        <w:spacing w:after="120"/>
        <w:ind w:left="1026"/>
        <w:jc w:val="both"/>
      </w:pPr>
      <w:r>
        <w:t xml:space="preserve">При внесении данных в таблицу учитывайте, что в </w:t>
      </w:r>
      <w:r>
        <w:rPr>
          <w:lang w:val="en-US"/>
        </w:rPr>
        <w:t>Excel</w:t>
      </w:r>
      <w:r>
        <w:t xml:space="preserve"> целая часть от дробной отделяется запятой. В строке 7 автоматически будут вычисляться средние значения длины очереди. После очередного внесения данных рекомендуется сохранять таблицу во избежание потери данных при случайном закрытии окна таблицы;</w:t>
      </w:r>
    </w:p>
    <w:p w:rsidR="000837AB" w:rsidRDefault="000B0AB3" w:rsidP="000B0AB3">
      <w:pPr>
        <w:pStyle w:val="aff0"/>
        <w:numPr>
          <w:ilvl w:val="0"/>
          <w:numId w:val="58"/>
        </w:numPr>
        <w:spacing w:before="240" w:after="120"/>
        <w:jc w:val="both"/>
      </w:pPr>
      <w:r>
        <w:t>Построить точечную диаграмму зависимости средней длины очереди от времени обслуживания приоритетных транзактов;</w:t>
      </w:r>
    </w:p>
    <w:p w:rsidR="000837AB" w:rsidRDefault="000B0AB3">
      <w:pPr>
        <w:spacing w:after="120"/>
        <w:ind w:left="1026"/>
        <w:jc w:val="both"/>
      </w:pPr>
      <w:r>
        <w:t xml:space="preserve">Указания по созданию диаграммы: Выделите ячейки таблицы со средним временем обслуживания приоритетных транзактов (с числами 1; 1,5; 2; 2,5; 3). Далее, нажав и не отпуская клавишу </w:t>
      </w:r>
      <w:r>
        <w:rPr>
          <w:lang w:val="en-US"/>
        </w:rPr>
        <w:t>Ctrl</w:t>
      </w:r>
      <w:r>
        <w:t xml:space="preserve">, выделите ячейки, в которых отображаются средние значения длины очереди (ячейки </w:t>
      </w:r>
      <w:r>
        <w:rPr>
          <w:lang w:val="en-US"/>
        </w:rPr>
        <w:t>B</w:t>
      </w:r>
      <w:r>
        <w:t>7:</w:t>
      </w:r>
      <w:r>
        <w:rPr>
          <w:lang w:val="en-US"/>
        </w:rPr>
        <w:t>F</w:t>
      </w:r>
      <w:r>
        <w:t xml:space="preserve">7). Отпустите </w:t>
      </w:r>
      <w:r>
        <w:rPr>
          <w:lang w:val="en-US"/>
        </w:rPr>
        <w:t>Ctrl</w:t>
      </w:r>
      <w:r>
        <w:t xml:space="preserve"> и в меню Вставка выберите кнопку «Вставить точечную (</w:t>
      </w:r>
      <w:r>
        <w:rPr>
          <w:lang w:val="en-US"/>
        </w:rPr>
        <w:t>X</w:t>
      </w:r>
      <w:r>
        <w:t>,</w:t>
      </w:r>
      <w:r>
        <w:rPr>
          <w:lang w:val="en-US"/>
        </w:rPr>
        <w:t>Y</w:t>
      </w:r>
      <w:r>
        <w:t>) или пузырьковую диаграмму»;</w:t>
      </w:r>
    </w:p>
    <w:p w:rsidR="000837AB" w:rsidRDefault="000B0AB3" w:rsidP="000B0AB3">
      <w:pPr>
        <w:pStyle w:val="aff0"/>
        <w:numPr>
          <w:ilvl w:val="0"/>
          <w:numId w:val="58"/>
        </w:numPr>
        <w:spacing w:before="240" w:after="120"/>
        <w:jc w:val="both"/>
      </w:pPr>
      <w:r>
        <w:t xml:space="preserve">Подобрать подходящее уравнение регрессии; </w:t>
      </w:r>
    </w:p>
    <w:p w:rsidR="000837AB" w:rsidRDefault="000B0AB3" w:rsidP="000B0AB3">
      <w:pPr>
        <w:pStyle w:val="aff0"/>
        <w:numPr>
          <w:ilvl w:val="0"/>
          <w:numId w:val="58"/>
        </w:numPr>
        <w:spacing w:before="240" w:after="120"/>
        <w:jc w:val="both"/>
      </w:pPr>
      <w:r>
        <w:t>В отчет поместить скрин одного из отчетов прогона модели. На скрине должен быть выделен участок модели, на котором присутствует фамилия;</w:t>
      </w:r>
    </w:p>
    <w:p w:rsidR="000837AB" w:rsidRDefault="000B0AB3" w:rsidP="000B0AB3">
      <w:pPr>
        <w:pStyle w:val="aff0"/>
        <w:numPr>
          <w:ilvl w:val="0"/>
          <w:numId w:val="58"/>
        </w:numPr>
        <w:spacing w:before="240" w:after="120"/>
        <w:jc w:val="both"/>
      </w:pPr>
      <w:r>
        <w:t xml:space="preserve">В отчет также поместить скрин таблицы с результатами эксперимента и диаграмму с линией тренда. </w:t>
      </w:r>
    </w:p>
    <w:p w:rsidR="000837AB" w:rsidRDefault="000B0AB3" w:rsidP="000B0AB3">
      <w:pPr>
        <w:pStyle w:val="aff0"/>
        <w:numPr>
          <w:ilvl w:val="0"/>
          <w:numId w:val="58"/>
        </w:numPr>
        <w:spacing w:before="240" w:after="120"/>
        <w:jc w:val="both"/>
      </w:pPr>
      <w:r>
        <w:t>Отчет должен завершаться выводом об результатах проведенного эксперимента.</w:t>
      </w:r>
    </w:p>
    <w:p w:rsidR="000837AB" w:rsidRDefault="000B0AB3">
      <w:pPr>
        <w:spacing w:after="120"/>
        <w:ind w:firstLine="669"/>
        <w:jc w:val="both"/>
      </w:pPr>
      <w:r>
        <w:t xml:space="preserve">Шаблон отчета: </w:t>
      </w:r>
      <w:r w:rsidR="002B692F" w:rsidRPr="002B692F">
        <w:t>https://disk.yandex.ru/i/BmmrLqoRP_0g5g</w:t>
      </w:r>
    </w:p>
    <w:p w:rsidR="00F4532A" w:rsidRPr="00F4532A" w:rsidRDefault="00F4532A">
      <w:pPr>
        <w:spacing w:after="120"/>
        <w:ind w:firstLine="669"/>
        <w:jc w:val="both"/>
      </w:pPr>
      <w:r>
        <w:t>Видео примера вы</w:t>
      </w:r>
      <w:bookmarkStart w:id="62" w:name="_GoBack"/>
      <w:bookmarkEnd w:id="62"/>
      <w:r>
        <w:t xml:space="preserve">полнения: </w:t>
      </w:r>
      <w:hyperlink r:id="rId120" w:tgtFrame="_blank" w:history="1">
        <w:r w:rsidRPr="00F4532A">
          <w:t>https://youtu.be/834AZW2Hcc8</w:t>
        </w:r>
      </w:hyperlink>
    </w:p>
    <w:p w:rsidR="000837AB" w:rsidRDefault="000B0AB3">
      <w:pPr>
        <w:pStyle w:val="3"/>
        <w:rPr>
          <w:b w:val="0"/>
          <w:sz w:val="24"/>
          <w:szCs w:val="24"/>
        </w:rPr>
      </w:pPr>
      <w:bookmarkStart w:id="63" w:name="_Toc181444249"/>
      <w:r>
        <w:rPr>
          <w:b w:val="0"/>
          <w:sz w:val="24"/>
          <w:szCs w:val="24"/>
        </w:rPr>
        <w:t>Таблицы</w:t>
      </w:r>
      <w:bookmarkEnd w:id="63"/>
    </w:p>
    <w:p w:rsidR="000837AB" w:rsidRDefault="000B0AB3">
      <w:pPr>
        <w:spacing w:after="120"/>
        <w:ind w:firstLine="669"/>
        <w:jc w:val="both"/>
      </w:pPr>
      <w:r>
        <w:t>Таблицы предназначены для сбора статистики по интересующему параметру модели. Статистика основана на наблюдении за частотой попадания указанного параметра модели в заданные интервалы значений.</w:t>
      </w:r>
    </w:p>
    <w:p w:rsidR="000837AB" w:rsidRDefault="000B0AB3">
      <w:pPr>
        <w:spacing w:after="120"/>
        <w:ind w:firstLine="669"/>
        <w:jc w:val="both"/>
      </w:pPr>
      <w:r>
        <w:t xml:space="preserve">Для применения таблиц в модели используется карта описания </w:t>
      </w:r>
      <w:r>
        <w:rPr>
          <w:lang w:val="en-US"/>
        </w:rPr>
        <w:t>TABLE</w:t>
      </w:r>
      <w:r>
        <w:t xml:space="preserve"> и блок </w:t>
      </w:r>
      <w:r>
        <w:rPr>
          <w:lang w:val="en-US"/>
        </w:rPr>
        <w:t>TABULATE</w:t>
      </w:r>
      <w:r>
        <w:t xml:space="preserve">. Меткой карты является имя или номер таблицы и такие же данные вписываются в поле </w:t>
      </w:r>
      <w:r>
        <w:rPr>
          <w:lang w:val="en-US"/>
        </w:rPr>
        <w:t>A</w:t>
      </w:r>
      <w:r>
        <w:t xml:space="preserve"> блока. Это позволяет установить связь между картой и блоком. Предназначение полей карты следующее:</w:t>
      </w:r>
    </w:p>
    <w:p w:rsidR="000837AB" w:rsidRDefault="000B0AB3" w:rsidP="000B0AB3">
      <w:pPr>
        <w:pStyle w:val="aff0"/>
        <w:numPr>
          <w:ilvl w:val="0"/>
          <w:numId w:val="40"/>
        </w:numPr>
        <w:spacing w:after="120"/>
        <w:jc w:val="both"/>
      </w:pPr>
      <w:r>
        <w:t xml:space="preserve">в поле </w:t>
      </w:r>
      <w:r>
        <w:rPr>
          <w:lang w:val="en-US"/>
        </w:rPr>
        <w:t>A</w:t>
      </w:r>
      <w:r>
        <w:t xml:space="preserve"> записывается параметр, значение которого табулируется (параметр может быть СЧА, выражением или именем);</w:t>
      </w:r>
    </w:p>
    <w:p w:rsidR="000837AB" w:rsidRDefault="000B0AB3" w:rsidP="000B0AB3">
      <w:pPr>
        <w:pStyle w:val="aff0"/>
        <w:numPr>
          <w:ilvl w:val="0"/>
          <w:numId w:val="40"/>
        </w:numPr>
        <w:spacing w:after="120"/>
        <w:jc w:val="both"/>
      </w:pPr>
      <w:r>
        <w:lastRenderedPageBreak/>
        <w:t xml:space="preserve">в </w:t>
      </w:r>
      <w:r>
        <w:rPr>
          <w:lang w:val="en-US"/>
        </w:rPr>
        <w:t>B</w:t>
      </w:r>
      <w:r>
        <w:t xml:space="preserve"> – верхняя граница первого частотного интервала (нижняя граница интервала принята равной -∞);</w:t>
      </w:r>
    </w:p>
    <w:p w:rsidR="000837AB" w:rsidRDefault="000B0AB3" w:rsidP="000B0AB3">
      <w:pPr>
        <w:pStyle w:val="aff0"/>
        <w:numPr>
          <w:ilvl w:val="0"/>
          <w:numId w:val="40"/>
        </w:numPr>
        <w:spacing w:after="120"/>
        <w:jc w:val="both"/>
      </w:pPr>
      <w:r>
        <w:t xml:space="preserve">в </w:t>
      </w:r>
      <w:r>
        <w:rPr>
          <w:lang w:val="en-US"/>
        </w:rPr>
        <w:t>C</w:t>
      </w:r>
      <w:r>
        <w:t xml:space="preserve"> – ширина остальных интервалов;</w:t>
      </w:r>
    </w:p>
    <w:p w:rsidR="000837AB" w:rsidRDefault="000B0AB3" w:rsidP="000B0AB3">
      <w:pPr>
        <w:pStyle w:val="aff0"/>
        <w:numPr>
          <w:ilvl w:val="0"/>
          <w:numId w:val="40"/>
        </w:numPr>
        <w:spacing w:after="120"/>
        <w:jc w:val="both"/>
      </w:pPr>
      <w:r>
        <w:t xml:space="preserve">в </w:t>
      </w:r>
      <w:r>
        <w:rPr>
          <w:lang w:val="en-US"/>
        </w:rPr>
        <w:t xml:space="preserve">D – </w:t>
      </w:r>
      <w:r>
        <w:t>количество интервалов</w:t>
      </w:r>
    </w:p>
    <w:p w:rsidR="000837AB" w:rsidRDefault="000B0AB3">
      <w:pPr>
        <w:spacing w:after="120"/>
        <w:ind w:firstLine="669"/>
        <w:jc w:val="both"/>
      </w:pPr>
      <w:r>
        <w:t>У таблиц всего два основных СЧА:</w:t>
      </w:r>
    </w:p>
    <w:p w:rsidR="000837AB" w:rsidRDefault="000B0AB3" w:rsidP="000B0AB3">
      <w:pPr>
        <w:pStyle w:val="aff0"/>
        <w:numPr>
          <w:ilvl w:val="0"/>
          <w:numId w:val="41"/>
        </w:numPr>
        <w:spacing w:after="120"/>
        <w:jc w:val="both"/>
      </w:pPr>
      <w:r>
        <w:t>TB – среднее значение табулируемой величины;</w:t>
      </w:r>
    </w:p>
    <w:p w:rsidR="000837AB" w:rsidRDefault="000B0AB3" w:rsidP="000B0AB3">
      <w:pPr>
        <w:pStyle w:val="aff0"/>
        <w:numPr>
          <w:ilvl w:val="0"/>
          <w:numId w:val="41"/>
        </w:numPr>
        <w:spacing w:after="120"/>
        <w:jc w:val="both"/>
      </w:pPr>
      <w:r>
        <w:t>TD - среднеквадратичное отклонение.</w:t>
      </w:r>
    </w:p>
    <w:p w:rsidR="000837AB" w:rsidRDefault="000B0AB3">
      <w:pPr>
        <w:spacing w:after="120"/>
        <w:ind w:firstLine="669"/>
        <w:jc w:val="both"/>
      </w:pPr>
      <w:r>
        <w:t>В качестве примера использования таблиц рассмотрим модель, которая позволит построить гистограмму распределения времен прихода транзактов в модель. Для расчета указанного времени будет применен закон нормального распределения СВ. Гистограммы распределения времен прихода транзактов были получены ранее в теме «Расчет времени наступления основного события» и отображены на рисунке 25 для двух значений среднеквадратичного отклонения σ.</w:t>
      </w:r>
    </w:p>
    <w:p w:rsidR="000837AB" w:rsidRDefault="000B0AB3">
      <w:pPr>
        <w:spacing w:after="120"/>
        <w:ind w:firstLine="669"/>
        <w:jc w:val="both"/>
      </w:pPr>
      <w:r>
        <w:t>Код модели имеет вид (https://altaev-aa.narod.ru/km3/book/model07.gps):</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INITIAL</w:t>
      </w:r>
      <w:r>
        <w:rPr>
          <w:rFonts w:ascii="Courier New" w:hAnsi="Courier New" w:cs="Courier New"/>
          <w:sz w:val="20"/>
          <w:szCs w:val="20"/>
          <w:lang w:val="en-US"/>
        </w:rPr>
        <w:tab/>
        <w:t>X$timeArrival,0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Time</w:t>
      </w:r>
      <w:r>
        <w:rPr>
          <w:rFonts w:ascii="Courier New" w:hAnsi="Courier New" w:cs="Courier New"/>
          <w:sz w:val="20"/>
          <w:szCs w:val="20"/>
          <w:lang w:val="en-US"/>
        </w:rPr>
        <w:tab/>
        <w:t>TABLE</w:t>
      </w:r>
      <w:r>
        <w:rPr>
          <w:rFonts w:ascii="Courier New" w:hAnsi="Courier New" w:cs="Courier New"/>
          <w:sz w:val="20"/>
          <w:szCs w:val="20"/>
          <w:lang w:val="en-US"/>
        </w:rPr>
        <w:tab/>
        <w:t>X$timeArrival,.5,1,20</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GENERATE</w:t>
      </w:r>
      <w:r>
        <w:rPr>
          <w:rFonts w:ascii="Courier New" w:hAnsi="Courier New" w:cs="Courier New"/>
          <w:sz w:val="20"/>
          <w:szCs w:val="20"/>
          <w:lang w:val="en-US"/>
        </w:rPr>
        <w:tab/>
        <w:t>(NORMAL(1,8,2))</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timeArrival+,C1</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TABULATE</w:t>
      </w:r>
      <w:r>
        <w:rPr>
          <w:rFonts w:ascii="Courier New" w:hAnsi="Courier New" w:cs="Courier New"/>
          <w:sz w:val="20"/>
          <w:szCs w:val="20"/>
          <w:lang w:val="en-US"/>
        </w:rPr>
        <w:tab/>
        <w:t>Time</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timeArrival,0</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timeArrival-,C1</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averageTimeArrival,TB$Time</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TERMINATE</w:t>
      </w:r>
      <w:r>
        <w:rPr>
          <w:rFonts w:ascii="Courier New" w:hAnsi="Courier New" w:cs="Courier New"/>
          <w:sz w:val="20"/>
          <w:szCs w:val="20"/>
          <w:lang w:val="en-US"/>
        </w:rPr>
        <w:tab/>
        <w:t>1</w:t>
      </w:r>
      <w:r>
        <w:rPr>
          <w:rFonts w:ascii="Courier New" w:hAnsi="Courier New" w:cs="Courier New"/>
          <w:sz w:val="20"/>
          <w:szCs w:val="20"/>
          <w:lang w:val="en-US"/>
        </w:rPr>
        <w:tab/>
      </w:r>
    </w:p>
    <w:p w:rsidR="000837AB" w:rsidRDefault="000B0AB3">
      <w:pPr>
        <w:spacing w:before="240" w:after="120"/>
        <w:ind w:firstLine="669"/>
        <w:jc w:val="both"/>
      </w:pPr>
      <w:r>
        <w:t xml:space="preserve">В данной модели для расчета времени прошедшего между приходами предыдущего и текущего транзактов используется СЧА X$timeArrival. Атрибут </w:t>
      </w:r>
      <w:r>
        <w:rPr>
          <w:lang w:val="en-US"/>
        </w:rPr>
        <w:t>C</w:t>
      </w:r>
      <w:r>
        <w:t xml:space="preserve">1 позволяет получить текущее модельное время. Предыдущий транзакт заносит значение </w:t>
      </w:r>
      <w:r>
        <w:rPr>
          <w:lang w:val="en-US"/>
        </w:rPr>
        <w:t>C</w:t>
      </w:r>
      <w:r>
        <w:t>1 в X$timeArrival со знаком минус (блок SAVEVALUE</w:t>
      </w:r>
      <w:r>
        <w:tab/>
        <w:t>timeArrival-,C1), текущий добавляет C1 со знаком плюс (блок SAVEVALUE</w:t>
      </w:r>
      <w:r>
        <w:tab/>
        <w:t>timeArrival+,C1). Разница времен C1 и дает значение времени, прошедшего между прибытиями двух транзактов, т.е. это и есть относительное время, которое следует табулировать.</w:t>
      </w:r>
    </w:p>
    <w:p w:rsidR="000837AB" w:rsidRDefault="000B0AB3">
      <w:pPr>
        <w:spacing w:after="120"/>
        <w:ind w:firstLine="669"/>
        <w:jc w:val="both"/>
        <w:rPr>
          <w:lang w:val="en-US"/>
        </w:rPr>
      </w:pPr>
      <w:r>
        <w:t xml:space="preserve">В модели среднее время прихода транзактов принято равным 8, среднеквадратичное отклонение σ = 2, число транзактов = 10000 (карта </w:t>
      </w:r>
      <w:r>
        <w:rPr>
          <w:lang w:val="en-US"/>
        </w:rPr>
        <w:t>START</w:t>
      </w:r>
      <w:r>
        <w:t xml:space="preserve"> 10000). Отчет</w:t>
      </w:r>
      <w:r>
        <w:rPr>
          <w:lang w:val="en-US"/>
        </w:rPr>
        <w:t xml:space="preserve"> </w:t>
      </w:r>
      <w:r>
        <w:t>о</w:t>
      </w:r>
      <w:r>
        <w:rPr>
          <w:lang w:val="en-US"/>
        </w:rPr>
        <w:t xml:space="preserve"> </w:t>
      </w:r>
      <w:r>
        <w:t>результатах</w:t>
      </w:r>
      <w:r>
        <w:rPr>
          <w:lang w:val="en-US"/>
        </w:rPr>
        <w:t xml:space="preserve"> </w:t>
      </w:r>
      <w:r>
        <w:t>прогона</w:t>
      </w:r>
      <w:r>
        <w:rPr>
          <w:lang w:val="en-US"/>
        </w:rPr>
        <w:t xml:space="preserve"> </w:t>
      </w:r>
      <w:r>
        <w:t>модели</w:t>
      </w:r>
      <w:r>
        <w:rPr>
          <w:lang w:val="en-US"/>
        </w:rPr>
        <w:t xml:space="preserve"> </w:t>
      </w:r>
      <w:r>
        <w:t>имеет</w:t>
      </w:r>
      <w:r>
        <w:rPr>
          <w:lang w:val="en-US"/>
        </w:rPr>
        <w:t xml:space="preserve"> </w:t>
      </w:r>
      <w:r>
        <w:t>вид</w:t>
      </w:r>
      <w:r>
        <w:rPr>
          <w:lang w:val="en-US"/>
        </w:rPr>
        <w:t>:</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    GENERATE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2    SAVEVALUE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3    TABULATE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4    SAVEVALUE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5    SAVEVALUE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6    SAVEVALUE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7    TERMINATE        10000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TABLE              MEAN    STD.DEV.       RANGE           RETRY FREQUENCY CUM.%</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TIME              8.008    1.965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0.500  -        1.500             4     0.04</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1.500  -        2.500            18     0.22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2.500  -        3.500            83     1.05</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3.500  -        4.500           286     3.91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4.500  -        5.500           640    10.31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5.500  -        6.500          1159    21.90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6.500  -        7.500          1777    39.67</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7.500  -        8.500          2022    59.89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8.500  -        9.500          1761    77.50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lastRenderedPageBreak/>
        <w:t xml:space="preserve">                                   9.500  -       10.500          1236    89.86</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10.500  -       11.500           643    96.29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11.500  -       12.500           261    98.90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12.500  -       13.500            79    99.69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13.500  -       14.500            25    99.94</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14.500  -       15.500             5    99.99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15.500  -       16.500             1   100.00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SAVEVALUE               RETRY       VALUE</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TIMEARRIVAL              0         -80075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AVERAGETIMEARRIVAL         0          8.008                            </w:t>
      </w:r>
    </w:p>
    <w:p w:rsidR="000837AB" w:rsidRDefault="000B0AB3">
      <w:pPr>
        <w:spacing w:before="240" w:after="120"/>
        <w:ind w:firstLine="669"/>
        <w:jc w:val="both"/>
      </w:pPr>
      <w:r>
        <w:t xml:space="preserve">Среднее время прихода транзактов составило 8,008 (СЧА </w:t>
      </w:r>
      <w:r>
        <w:rPr>
          <w:lang w:val="en-US"/>
        </w:rPr>
        <w:t>TB</w:t>
      </w:r>
      <w:r>
        <w:t>$</w:t>
      </w:r>
      <w:r>
        <w:rPr>
          <w:lang w:val="en-US"/>
        </w:rPr>
        <w:t>AVERAGETIMEARRIVAL</w:t>
      </w:r>
      <w:r>
        <w:t xml:space="preserve"> и </w:t>
      </w:r>
      <w:r>
        <w:rPr>
          <w:lang w:val="en-US"/>
        </w:rPr>
        <w:t>TB</w:t>
      </w:r>
      <w:r>
        <w:t>$</w:t>
      </w:r>
      <w:r>
        <w:rPr>
          <w:lang w:val="en-US"/>
        </w:rPr>
        <w:t>Time</w:t>
      </w:r>
      <w:r>
        <w:t xml:space="preserve">), что близко к  </w:t>
      </w:r>
      <m:oMath>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τ</m:t>
                </m:r>
              </m:e>
            </m:acc>
          </m:e>
          <m:sub>
            <m:r>
              <w:rPr>
                <w:rFonts w:ascii="Cambria Math" w:hAnsi="Cambria Math"/>
              </w:rPr>
              <m:t>прих</m:t>
            </m:r>
          </m:sub>
        </m:sSub>
      </m:oMath>
      <w:r>
        <w:t> = 8, заявленному в функции NORMAL. В отчете также присутствует значение среднеквадратичного отклонения, вычисленного для затабулированной величины (</w:t>
      </w:r>
      <w:r>
        <w:rPr>
          <w:lang w:val="en-US"/>
        </w:rPr>
        <w:t>TD</w:t>
      </w:r>
      <w:r>
        <w:t>$</w:t>
      </w:r>
      <w:r>
        <w:rPr>
          <w:lang w:val="en-US"/>
        </w:rPr>
        <w:t>Time</w:t>
      </w:r>
      <w:r>
        <w:t xml:space="preserve">), равное 1,965. Максимальное значение, полученное для интервала 7,5 – 8,5, близко к значению, имеющему в таблице 9 для числа 8 (2022 и 1915). </w:t>
      </w:r>
    </w:p>
    <w:p w:rsidR="000837AB" w:rsidRDefault="000B0AB3">
      <w:pPr>
        <w:spacing w:after="120"/>
        <w:ind w:firstLine="669"/>
        <w:jc w:val="both"/>
      </w:pPr>
      <w:r>
        <w:rPr>
          <w:lang w:val="en-US"/>
        </w:rPr>
        <w:t>GPSS</w:t>
      </w:r>
      <w:r>
        <w:t xml:space="preserve"> </w:t>
      </w:r>
      <w:r>
        <w:rPr>
          <w:lang w:val="en-US"/>
        </w:rPr>
        <w:t>World</w:t>
      </w:r>
      <w:r>
        <w:t xml:space="preserve"> позволяет на основе таблицы получить гистограмму частот, для чего следует в меню выбрать команды: </w:t>
      </w:r>
      <w:r>
        <w:rPr>
          <w:lang w:val="en-US"/>
        </w:rPr>
        <w:t>Window</w:t>
      </w:r>
      <w:r>
        <w:t>/</w:t>
      </w:r>
      <w:r>
        <w:rPr>
          <w:lang w:val="en-US"/>
        </w:rPr>
        <w:t>Simulation</w:t>
      </w:r>
      <w:r>
        <w:t xml:space="preserve"> </w:t>
      </w:r>
      <w:r>
        <w:rPr>
          <w:lang w:val="en-US"/>
        </w:rPr>
        <w:t>Window</w:t>
      </w:r>
      <w:r>
        <w:t>/</w:t>
      </w:r>
      <w:r>
        <w:rPr>
          <w:lang w:val="en-US"/>
        </w:rPr>
        <w:t>Table</w:t>
      </w:r>
      <w:r>
        <w:t xml:space="preserve"> </w:t>
      </w:r>
      <w:r>
        <w:rPr>
          <w:lang w:val="en-US"/>
        </w:rPr>
        <w:t>Window</w:t>
      </w:r>
      <w:r>
        <w:t xml:space="preserve"> и выбрать таблицу </w:t>
      </w:r>
      <w:r>
        <w:rPr>
          <w:lang w:val="en-US"/>
        </w:rPr>
        <w:t>Time</w:t>
      </w:r>
      <w:r>
        <w:t xml:space="preserve">. Построенная </w:t>
      </w:r>
      <w:r>
        <w:rPr>
          <w:lang w:val="en-US"/>
        </w:rPr>
        <w:t>GPSS</w:t>
      </w:r>
      <w:r>
        <w:t xml:space="preserve"> гистограмма приведена на рисунке 42. </w:t>
      </w:r>
    </w:p>
    <w:p w:rsidR="000837AB" w:rsidRDefault="000B0AB3">
      <w:pPr>
        <w:keepNext/>
        <w:spacing w:before="240" w:after="120"/>
        <w:jc w:val="center"/>
      </w:pPr>
      <w:r>
        <w:rPr>
          <w:noProof/>
          <w:lang w:eastAsia="ru-RU"/>
        </w:rPr>
        <mc:AlternateContent>
          <mc:Choice Requires="wpg">
            <w:drawing>
              <wp:inline distT="0" distB="0" distL="0" distR="0">
                <wp:extent cx="6126578" cy="2821305"/>
                <wp:effectExtent l="0" t="0" r="7620" b="0"/>
                <wp:docPr id="5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1"/>
                        <a:stretch/>
                      </pic:blipFill>
                      <pic:spPr bwMode="auto">
                        <a:xfrm>
                          <a:off x="0" y="0"/>
                          <a:ext cx="6169493" cy="284106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82.41pt;height:222.15pt;mso-wrap-distance-left:0.00pt;mso-wrap-distance-top:0.00pt;mso-wrap-distance-right:0.00pt;mso-wrap-distance-bottom:0.00pt;" stroked="false">
                <v:path textboxrect="0,0,0,0"/>
                <v:imagedata r:id="rId122" o:title=""/>
              </v:shape>
            </w:pict>
          </mc:Fallback>
        </mc:AlternateContent>
      </w:r>
    </w:p>
    <w:p w:rsidR="000837AB" w:rsidRDefault="000B0AB3">
      <w:pPr>
        <w:spacing w:before="240" w:after="120"/>
        <w:jc w:val="center"/>
      </w:pPr>
      <w:r>
        <w:t xml:space="preserve">Рисунок </w:t>
      </w:r>
      <w:r w:rsidR="00F31953">
        <w:fldChar w:fldCharType="begin"/>
      </w:r>
      <w:r w:rsidR="00F31953">
        <w:instrText xml:space="preserve"> SEQ Рисунок \* ARABIC </w:instrText>
      </w:r>
      <w:r w:rsidR="00F31953">
        <w:fldChar w:fldCharType="separate"/>
      </w:r>
      <w:r>
        <w:t>42</w:t>
      </w:r>
      <w:r w:rsidR="00F31953">
        <w:fldChar w:fldCharType="end"/>
      </w:r>
      <w:r>
        <w:t>. Гистограмма частот распределения времени прихода транзактов.</w:t>
      </w:r>
    </w:p>
    <w:p w:rsidR="000837AB" w:rsidRDefault="000B0AB3">
      <w:pPr>
        <w:pStyle w:val="3"/>
        <w:rPr>
          <w:b w:val="0"/>
          <w:sz w:val="24"/>
          <w:szCs w:val="24"/>
        </w:rPr>
      </w:pPr>
      <w:bookmarkStart w:id="64" w:name="_Toc181444250"/>
      <w:r>
        <w:rPr>
          <w:b w:val="0"/>
          <w:sz w:val="24"/>
          <w:szCs w:val="24"/>
        </w:rPr>
        <w:t>Проведение экспериментов с моделью model07.gps</w:t>
      </w:r>
      <w:bookmarkEnd w:id="64"/>
    </w:p>
    <w:p w:rsidR="000837AB" w:rsidRDefault="000B0AB3">
      <w:pPr>
        <w:spacing w:after="120"/>
        <w:ind w:firstLine="669"/>
        <w:jc w:val="both"/>
      </w:pPr>
      <w:r>
        <w:t>Задание:</w:t>
      </w:r>
    </w:p>
    <w:p w:rsidR="000837AB" w:rsidRDefault="000B0AB3" w:rsidP="000B0AB3">
      <w:pPr>
        <w:pStyle w:val="aff0"/>
        <w:numPr>
          <w:ilvl w:val="0"/>
          <w:numId w:val="59"/>
        </w:numPr>
        <w:spacing w:after="120"/>
        <w:jc w:val="both"/>
      </w:pPr>
      <w:r>
        <w:t>Изучить зависимость среднего времени прихода транзактов от числа пришедших в модель транзактов;</w:t>
      </w:r>
    </w:p>
    <w:p w:rsidR="000837AB" w:rsidRDefault="000B0AB3" w:rsidP="000B0AB3">
      <w:pPr>
        <w:pStyle w:val="aff0"/>
        <w:numPr>
          <w:ilvl w:val="0"/>
          <w:numId w:val="59"/>
        </w:numPr>
        <w:spacing w:after="120"/>
        <w:jc w:val="both"/>
      </w:pPr>
      <w:r>
        <w:t>Провести эксперименты, задавая значения числа проходящих через модель транзактов как 10, 100, 1000, 10000 и 100000. Указанные значения и полученные в ходе эксперимента значения среднего времени прихода транзактов поместить в таблицу отчета;</w:t>
      </w:r>
    </w:p>
    <w:p w:rsidR="000837AB" w:rsidRDefault="000B0AB3" w:rsidP="000B0AB3">
      <w:pPr>
        <w:pStyle w:val="aff0"/>
        <w:numPr>
          <w:ilvl w:val="0"/>
          <w:numId w:val="59"/>
        </w:numPr>
        <w:spacing w:after="120"/>
        <w:jc w:val="both"/>
      </w:pPr>
      <w:r>
        <w:t>В отчет поместить скрин результатов одного из экспериментов с моделью. На скрине должен быть выделен участок модели, на котором присутствует фамилия;</w:t>
      </w:r>
    </w:p>
    <w:p w:rsidR="000837AB" w:rsidRDefault="000B0AB3" w:rsidP="000B0AB3">
      <w:pPr>
        <w:pStyle w:val="aff0"/>
        <w:numPr>
          <w:ilvl w:val="0"/>
          <w:numId w:val="59"/>
        </w:numPr>
        <w:spacing w:after="120"/>
        <w:jc w:val="both"/>
      </w:pPr>
      <w:r>
        <w:lastRenderedPageBreak/>
        <w:t>В выводе дать оценку того как меняется разность между полученными значениями среднего времени прихода транзактов и заданными в модели значением времени прихода в зависимости от числа проходящих через модель транзактов.</w:t>
      </w:r>
    </w:p>
    <w:p w:rsidR="000837AB" w:rsidRDefault="000B0AB3">
      <w:pPr>
        <w:spacing w:after="120"/>
        <w:ind w:firstLine="669"/>
        <w:jc w:val="both"/>
      </w:pPr>
      <w:r>
        <w:t xml:space="preserve">Шаблон отчета: https://disk.yandex.ru/d/kH2apSsDzomzKg  </w:t>
      </w:r>
    </w:p>
    <w:p w:rsidR="000837AB" w:rsidRDefault="000B0AB3">
      <w:pPr>
        <w:pStyle w:val="3"/>
        <w:rPr>
          <w:b w:val="0"/>
          <w:sz w:val="24"/>
          <w:szCs w:val="24"/>
        </w:rPr>
      </w:pPr>
      <w:bookmarkStart w:id="65" w:name="_Toc181444251"/>
      <w:r>
        <w:rPr>
          <w:b w:val="0"/>
          <w:sz w:val="24"/>
          <w:szCs w:val="24"/>
        </w:rPr>
        <w:t>Обеспечение минимального значения времени при использовании функции EXPONENTIAL</w:t>
      </w:r>
      <w:bookmarkEnd w:id="65"/>
    </w:p>
    <w:p w:rsidR="000837AB" w:rsidRDefault="000B0AB3">
      <w:pPr>
        <w:spacing w:after="120"/>
        <w:ind w:firstLine="669"/>
        <w:jc w:val="both"/>
      </w:pPr>
      <w:r>
        <w:t xml:space="preserve">В некоторых случаях необходимо указывать значение минимального времени между прибытиями транзактов в модель. У функции </w:t>
      </w:r>
      <w:r>
        <w:rPr>
          <w:lang w:val="en-US"/>
        </w:rPr>
        <w:t>EXPONENTIAL</w:t>
      </w:r>
      <w:r>
        <w:t xml:space="preserve"> предусмотрен для этого случая второй аргумент, в котором указывается минимальное время задержки между прибытиями транзактов. Рассмотрим пример, когда в модель должны прибывать транзакты со средним временем прихода 0,09, но минимальное время при этом должно составлять 0,03. Если используется функция, то в нем среднее время следует указывать не 0,09, а 0,06 с учетом минимальной задержки (https://altaev-aa.narod.ru/km3/book/model07a.gps):</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INITIAL</w:t>
      </w:r>
      <w:r>
        <w:rPr>
          <w:rFonts w:ascii="Courier New" w:hAnsi="Courier New" w:cs="Courier New"/>
          <w:sz w:val="20"/>
          <w:szCs w:val="20"/>
          <w:lang w:val="en-US"/>
        </w:rPr>
        <w:tab/>
        <w:t>X$timeArrival,0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Time1</w:t>
      </w:r>
      <w:r>
        <w:rPr>
          <w:rFonts w:ascii="Courier New" w:hAnsi="Courier New" w:cs="Courier New"/>
          <w:sz w:val="20"/>
          <w:szCs w:val="20"/>
          <w:lang w:val="en-US"/>
        </w:rPr>
        <w:tab/>
        <w:t>TABLE</w:t>
      </w:r>
      <w:r>
        <w:rPr>
          <w:rFonts w:ascii="Courier New" w:hAnsi="Courier New" w:cs="Courier New"/>
          <w:sz w:val="20"/>
          <w:szCs w:val="20"/>
          <w:lang w:val="en-US"/>
        </w:rPr>
        <w:tab/>
        <w:t>X$timeArrival,.02,.02,20</w:t>
      </w:r>
    </w:p>
    <w:p w:rsidR="000837AB" w:rsidRDefault="000837AB">
      <w:pPr>
        <w:ind w:left="669"/>
        <w:jc w:val="both"/>
        <w:rPr>
          <w:rFonts w:ascii="Courier New" w:hAnsi="Courier New" w:cs="Courier New"/>
          <w:sz w:val="20"/>
          <w:szCs w:val="20"/>
          <w:lang w:val="en-US"/>
        </w:rPr>
      </w:pP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GENERATE</w:t>
      </w:r>
      <w:r>
        <w:rPr>
          <w:rFonts w:ascii="Courier New" w:hAnsi="Courier New" w:cs="Courier New"/>
          <w:sz w:val="20"/>
          <w:szCs w:val="20"/>
          <w:lang w:val="en-US"/>
        </w:rPr>
        <w:tab/>
        <w:t>(EXPONENTIAL(1,.03,(.09-.03)))</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timeArrival+,C1</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TABULATE</w:t>
      </w:r>
      <w:r>
        <w:rPr>
          <w:rFonts w:ascii="Courier New" w:hAnsi="Courier New" w:cs="Courier New"/>
          <w:sz w:val="20"/>
          <w:szCs w:val="20"/>
          <w:lang w:val="en-US"/>
        </w:rPr>
        <w:tab/>
        <w:t>Time1</w:t>
      </w:r>
      <w:r>
        <w:rPr>
          <w:rFonts w:ascii="Courier New" w:hAnsi="Courier New" w:cs="Courier New"/>
          <w:sz w:val="20"/>
          <w:szCs w:val="20"/>
          <w:lang w:val="en-US"/>
        </w:rPr>
        <w:tab/>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timeArrival,0</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timeArrival-,C1</w:t>
      </w:r>
    </w:p>
    <w:p w:rsidR="000837AB" w:rsidRDefault="000B0AB3">
      <w:pPr>
        <w:ind w:left="669"/>
        <w:jc w:val="both"/>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averageTimeArrival,TB$Time1</w:t>
      </w:r>
    </w:p>
    <w:p w:rsidR="000837AB" w:rsidRDefault="000B0AB3">
      <w:pPr>
        <w:spacing w:after="120"/>
        <w:ind w:firstLine="669"/>
        <w:jc w:val="both"/>
      </w:pPr>
      <w:r>
        <w:rPr>
          <w:rFonts w:ascii="Courier New CYR" w:hAnsi="Courier New CYR" w:cs="Courier New CYR"/>
          <w:sz w:val="20"/>
          <w:szCs w:val="20"/>
          <w:lang w:val="en-US"/>
        </w:rPr>
        <w:tab/>
        <w:t>TERMINATE</w:t>
      </w:r>
      <w:r>
        <w:rPr>
          <w:rFonts w:ascii="Courier New CYR" w:hAnsi="Courier New CYR" w:cs="Courier New CYR"/>
          <w:sz w:val="20"/>
          <w:szCs w:val="20"/>
        </w:rPr>
        <w:tab/>
        <w:t>1</w:t>
      </w:r>
    </w:p>
    <w:p w:rsidR="000837AB" w:rsidRDefault="000B0AB3">
      <w:pPr>
        <w:spacing w:after="120"/>
        <w:ind w:firstLine="669"/>
        <w:jc w:val="both"/>
      </w:pPr>
      <w:r>
        <w:t xml:space="preserve">Прогон такой модели с картой </w:t>
      </w:r>
      <w:r>
        <w:rPr>
          <w:lang w:val="en-US"/>
        </w:rPr>
        <w:t>START</w:t>
      </w:r>
      <w:r>
        <w:t xml:space="preserve"> 1000000 выводит отчет:</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TABLE              MEAN    STD.DEV.       RANGE           RETRY FREQUENCY CUM.%</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TIME1             0.090    0.060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0.020  -        0.040        153419    15.34</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0.040  -        0.060        239462    39.29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0.060  -        0.080        172688    56.56</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0.080  -        0.100        122588    68.82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0.100  -        0.120         88358    77.65</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0.120  -        0.140         63462    84.00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0.140  -        0.160         45077    88.51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0.160  -        0.180         32306    91.74</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0.180  -        0.200         23503    94.09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0.200  -        0.220         16844    95.77</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0.220  -        0.240         11953    96.97</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0.240  -        0.260          8497    97.82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0.260  -        0.280          6168    98.43</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0.280  -        0.300          4473    98.88</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0.300  -        0.320          3111    99.19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0.320  -        0.340          2308    99.42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0.340  -        0.360          1624    99.58</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0.360  -        0.380          1199    99.70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0.380  -  _                    2960   100.00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SAVEVALUE               RETRY       VALUE</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TIMEARRIVAL              0       -90075.6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rPr>
      </w:pPr>
      <w:r>
        <w:rPr>
          <w:rFonts w:ascii="Courier New" w:hAnsi="Courier New" w:cs="Courier New"/>
          <w:sz w:val="20"/>
          <w:szCs w:val="20"/>
          <w:lang w:val="en-US"/>
        </w:rPr>
        <w:t xml:space="preserve"> AVERAGETIMEARRIVAL</w:t>
      </w:r>
      <w:r>
        <w:rPr>
          <w:rFonts w:ascii="Courier New" w:hAnsi="Courier New" w:cs="Courier New"/>
          <w:sz w:val="20"/>
          <w:szCs w:val="20"/>
        </w:rPr>
        <w:t xml:space="preserve">         0          0.090   </w:t>
      </w:r>
    </w:p>
    <w:p w:rsidR="000837AB" w:rsidRDefault="000B0AB3">
      <w:pPr>
        <w:spacing w:after="120"/>
        <w:ind w:firstLine="669"/>
        <w:jc w:val="both"/>
      </w:pPr>
      <w:r>
        <w:t xml:space="preserve">Среднее время прихода равно 0,03 (СЧА </w:t>
      </w:r>
      <w:r>
        <w:rPr>
          <w:lang w:val="en-US"/>
        </w:rPr>
        <w:t>X</w:t>
      </w:r>
      <w:r>
        <w:t>$</w:t>
      </w:r>
      <w:r>
        <w:rPr>
          <w:lang w:val="en-US"/>
        </w:rPr>
        <w:t>AVERAGETIMEARRIVAL</w:t>
      </w:r>
      <w:r>
        <w:t>), гистограмма частот времени прибытия имеет смещена вправо (рис. 43):</w:t>
      </w:r>
    </w:p>
    <w:p w:rsidR="000837AB" w:rsidRDefault="000B0AB3">
      <w:pPr>
        <w:keepNext/>
        <w:spacing w:after="120"/>
        <w:jc w:val="center"/>
      </w:pPr>
      <w:r>
        <w:rPr>
          <w:noProof/>
          <w:lang w:eastAsia="ru-RU"/>
        </w:rPr>
        <w:lastRenderedPageBreak/>
        <mc:AlternateContent>
          <mc:Choice Requires="wpg">
            <w:drawing>
              <wp:inline distT="0" distB="0" distL="0" distR="0">
                <wp:extent cx="5940425" cy="3630295"/>
                <wp:effectExtent l="0" t="0" r="3175" b="8255"/>
                <wp:docPr id="5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3"/>
                        <a:stretch/>
                      </pic:blipFill>
                      <pic:spPr bwMode="auto">
                        <a:xfrm>
                          <a:off x="0" y="0"/>
                          <a:ext cx="5940425" cy="363029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467.75pt;height:285.85pt;mso-wrap-distance-left:0.00pt;mso-wrap-distance-top:0.00pt;mso-wrap-distance-right:0.00pt;mso-wrap-distance-bottom:0.00pt;" stroked="false">
                <v:path textboxrect="0,0,0,0"/>
                <v:imagedata r:id="rId124" o:title=""/>
              </v:shape>
            </w:pict>
          </mc:Fallback>
        </mc:AlternateContent>
      </w:r>
    </w:p>
    <w:p w:rsidR="000837AB" w:rsidRDefault="000B0AB3">
      <w:pPr>
        <w:spacing w:after="120"/>
        <w:jc w:val="center"/>
      </w:pPr>
      <w:r>
        <w:t xml:space="preserve">Рисунок </w:t>
      </w:r>
      <w:r w:rsidR="00F31953">
        <w:fldChar w:fldCharType="begin"/>
      </w:r>
      <w:r w:rsidR="00F31953">
        <w:instrText xml:space="preserve"> SEQ Рисунок \* ARABIC </w:instrText>
      </w:r>
      <w:r w:rsidR="00F31953">
        <w:fldChar w:fldCharType="separate"/>
      </w:r>
      <w:r>
        <w:t>43</w:t>
      </w:r>
      <w:r w:rsidR="00F31953">
        <w:fldChar w:fldCharType="end"/>
      </w:r>
      <w:r>
        <w:t>. Гистограмма частот времени прибытия транзактов.</w:t>
      </w:r>
    </w:p>
    <w:p w:rsidR="000837AB" w:rsidRDefault="000B0AB3">
      <w:pPr>
        <w:spacing w:after="120"/>
        <w:ind w:firstLine="669"/>
        <w:jc w:val="both"/>
      </w:pPr>
      <w:r>
        <w:t>Примечание: для этой модели эксперименты не предусмотрены.</w:t>
      </w:r>
    </w:p>
    <w:p w:rsidR="000837AB" w:rsidRDefault="000B0AB3">
      <w:pPr>
        <w:pStyle w:val="3"/>
        <w:rPr>
          <w:b w:val="0"/>
          <w:sz w:val="24"/>
          <w:szCs w:val="24"/>
        </w:rPr>
      </w:pPr>
      <w:bookmarkStart w:id="66" w:name="_Toc181444252"/>
      <w:r>
        <w:rPr>
          <w:b w:val="0"/>
          <w:sz w:val="24"/>
          <w:szCs w:val="24"/>
        </w:rPr>
        <w:t>Ансамбли транзактов</w:t>
      </w:r>
      <w:bookmarkEnd w:id="66"/>
    </w:p>
    <w:p w:rsidR="000837AB" w:rsidRDefault="000B0AB3">
      <w:pPr>
        <w:spacing w:after="120"/>
        <w:ind w:firstLine="669"/>
        <w:jc w:val="both"/>
      </w:pPr>
      <w:r>
        <w:t xml:space="preserve">В ряде случаев в моделях необходимо создавать копии транзактов, либо, напротив, несколько транзактов объединять в один, а также синхронизировать движение копий по модели. В </w:t>
      </w:r>
      <w:r>
        <w:rPr>
          <w:lang w:val="en-US"/>
        </w:rPr>
        <w:t>GPSS</w:t>
      </w:r>
      <w:r>
        <w:t xml:space="preserve"> для реализации подобных моделей имеются следующие блоки:  </w:t>
      </w:r>
    </w:p>
    <w:p w:rsidR="000837AB" w:rsidRDefault="000B0AB3" w:rsidP="000B0AB3">
      <w:pPr>
        <w:pStyle w:val="aff0"/>
        <w:numPr>
          <w:ilvl w:val="0"/>
          <w:numId w:val="42"/>
        </w:numPr>
        <w:spacing w:after="120"/>
        <w:jc w:val="both"/>
      </w:pPr>
      <w:r>
        <w:rPr>
          <w:lang w:val="en-US"/>
        </w:rPr>
        <w:t>SPLIT</w:t>
      </w:r>
      <w:r>
        <w:t xml:space="preserve"> – при входе транзакта в данный блок создаются его копии. Число создаваемых копий указывается в поле </w:t>
      </w:r>
      <w:r>
        <w:rPr>
          <w:lang w:val="en-US"/>
        </w:rPr>
        <w:t>A</w:t>
      </w:r>
      <w:r>
        <w:t xml:space="preserve">. Поле </w:t>
      </w:r>
      <w:r>
        <w:rPr>
          <w:lang w:val="en-US"/>
        </w:rPr>
        <w:t>B</w:t>
      </w:r>
      <w:r>
        <w:t xml:space="preserve"> предназначено для указания метки блока, на который будут перенаправлены созданные копии, сам транзакт перемещается на следующий блок. Если поле </w:t>
      </w:r>
      <w:r>
        <w:rPr>
          <w:lang w:val="en-US"/>
        </w:rPr>
        <w:t>B</w:t>
      </w:r>
      <w:r>
        <w:t xml:space="preserve"> не заполнено, то копии также, как и оригинал перемещаются на следующий блок. Оригинал и его копии образуют общий ансамбль. В поле </w:t>
      </w:r>
      <w:r>
        <w:rPr>
          <w:lang w:val="en-US"/>
        </w:rPr>
        <w:t>C</w:t>
      </w:r>
      <w:r>
        <w:t xml:space="preserve"> (он необязателен) указывается параметр транзакта, в который вписываются порядковые номера – у оригинала значение данного параметра будет равно 1, у первой копии - 2 и т.д.;</w:t>
      </w:r>
    </w:p>
    <w:p w:rsidR="000837AB" w:rsidRDefault="000B0AB3" w:rsidP="000B0AB3">
      <w:pPr>
        <w:pStyle w:val="aff0"/>
        <w:numPr>
          <w:ilvl w:val="0"/>
          <w:numId w:val="42"/>
        </w:numPr>
        <w:spacing w:after="120"/>
        <w:jc w:val="both"/>
      </w:pPr>
      <w:r>
        <w:rPr>
          <w:lang w:val="en-US"/>
        </w:rPr>
        <w:t>ASSEMBLE</w:t>
      </w:r>
      <w:r>
        <w:t xml:space="preserve"> – члены одного ансамбля, собравшиеся в данном блоке будут объединены в один транзакт и он покидает блок. В поле </w:t>
      </w:r>
      <w:r>
        <w:rPr>
          <w:lang w:val="en-US"/>
        </w:rPr>
        <w:t>A</w:t>
      </w:r>
      <w:r>
        <w:t xml:space="preserve"> указывается число транзактов, необходимых для слияния;</w:t>
      </w:r>
    </w:p>
    <w:p w:rsidR="000837AB" w:rsidRDefault="000B0AB3" w:rsidP="000B0AB3">
      <w:pPr>
        <w:pStyle w:val="aff0"/>
        <w:numPr>
          <w:ilvl w:val="0"/>
          <w:numId w:val="42"/>
        </w:numPr>
        <w:spacing w:after="120"/>
        <w:jc w:val="both"/>
      </w:pPr>
      <w:r>
        <w:rPr>
          <w:lang w:val="en-US"/>
        </w:rPr>
        <w:t>GATHER</w:t>
      </w:r>
      <w:r>
        <w:t xml:space="preserve"> – по принципу действия похож на </w:t>
      </w:r>
      <w:r>
        <w:rPr>
          <w:lang w:val="en-US"/>
        </w:rPr>
        <w:t>ASSEMBLE</w:t>
      </w:r>
      <w:r>
        <w:t>, т.е. собирает требуемое число транзактов одного ансамбля. Отличие в том, что после сбора все транзакты одновременно покидают блок;</w:t>
      </w:r>
    </w:p>
    <w:p w:rsidR="000837AB" w:rsidRDefault="000B0AB3" w:rsidP="000B0AB3">
      <w:pPr>
        <w:pStyle w:val="aff0"/>
        <w:numPr>
          <w:ilvl w:val="0"/>
          <w:numId w:val="42"/>
        </w:numPr>
        <w:spacing w:after="120"/>
        <w:jc w:val="both"/>
      </w:pPr>
      <w:r>
        <w:t xml:space="preserve">MATCH – данный блок имеет свою метку. В поле </w:t>
      </w:r>
      <w:r>
        <w:rPr>
          <w:lang w:val="en-US"/>
        </w:rPr>
        <w:t>A</w:t>
      </w:r>
      <w:r>
        <w:t xml:space="preserve"> указывается метка другого блока MATCH. Второй блок, аналогично, имеет свою метку и хранит метку первого блока. Таким образом, оба блока сопряжены между собой:</w:t>
      </w:r>
    </w:p>
    <w:p w:rsidR="000837AB" w:rsidRDefault="000B0AB3">
      <w:pPr>
        <w:ind w:left="2126"/>
        <w:rPr>
          <w:rFonts w:ascii="Courier New" w:hAnsi="Courier New" w:cs="Courier New"/>
          <w:lang w:val="en-US"/>
        </w:rPr>
      </w:pPr>
      <w:r>
        <w:rPr>
          <w:rFonts w:ascii="Courier New" w:hAnsi="Courier New" w:cs="Courier New"/>
          <w:lang w:val="en-US"/>
        </w:rPr>
        <w:t>labelA MATCH labelB</w:t>
      </w:r>
      <w:r>
        <w:rPr>
          <w:rFonts w:ascii="Courier New" w:hAnsi="Courier New" w:cs="Courier New"/>
          <w:lang w:val="en-US"/>
        </w:rPr>
        <w:br/>
        <w:t>…</w:t>
      </w:r>
    </w:p>
    <w:p w:rsidR="000837AB" w:rsidRDefault="000B0AB3">
      <w:pPr>
        <w:ind w:left="2126"/>
        <w:rPr>
          <w:rFonts w:ascii="Courier New" w:hAnsi="Courier New" w:cs="Courier New"/>
          <w:lang w:val="en-US"/>
        </w:rPr>
      </w:pPr>
      <w:r>
        <w:rPr>
          <w:rFonts w:ascii="Courier New" w:hAnsi="Courier New" w:cs="Courier New"/>
          <w:lang w:val="en-US"/>
        </w:rPr>
        <w:t>labelB MATCH labelA</w:t>
      </w:r>
    </w:p>
    <w:p w:rsidR="000837AB" w:rsidRDefault="000B0AB3">
      <w:pPr>
        <w:spacing w:before="120" w:after="120"/>
        <w:ind w:left="1418"/>
        <w:jc w:val="both"/>
      </w:pPr>
      <w:r>
        <w:lastRenderedPageBreak/>
        <w:t>При входе транзакта в блок проверяется наличие транзакта – члена его ансамбля, в сопряженном блоке. Если в сопряженном блоке есть транзакт его ансамбля, то оба транзакта одновременно покидают свои блоки. Если же в сопряженном блоке нет соответствующего ему транзакта, то транзакт будет задержан в своем блоке.</w:t>
      </w:r>
    </w:p>
    <w:p w:rsidR="000837AB" w:rsidRDefault="000B0AB3">
      <w:pPr>
        <w:spacing w:after="120"/>
        <w:ind w:firstLine="669"/>
        <w:jc w:val="both"/>
      </w:pPr>
      <w:r>
        <w:t>Рассмотрим модель, в которую поступают партии из трех транзактов со средним временем прихода, равной 10 единицам. Пришедшие транзакты должны быть обработаны, каждая в своем канале. Время обработки составляет в среднем 9 единиц. По завершении обработки все три транзакта следует объединить в один. Для расчета времени прихода и обработки использовать экспоненциальный закон распределения. Моделирование провести для 1000 партий. Модель будет иметь вид (https://altaev-aa.narod.ru/km3/book/model08.gps):</w:t>
      </w:r>
    </w:p>
    <w:p w:rsidR="000837AB" w:rsidRDefault="000B0AB3">
      <w:pPr>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GENERATE</w:t>
      </w:r>
      <w:r>
        <w:rPr>
          <w:rFonts w:ascii="Courier New" w:hAnsi="Courier New" w:cs="Courier New"/>
          <w:sz w:val="20"/>
          <w:szCs w:val="20"/>
          <w:lang w:val="en-US"/>
        </w:rPr>
        <w:tab/>
        <w:t>(EXPONENTIAL(1,0,10))</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SPLIT</w:t>
      </w:r>
      <w:r>
        <w:rPr>
          <w:rFonts w:ascii="Courier New" w:hAnsi="Courier New" w:cs="Courier New"/>
          <w:sz w:val="20"/>
          <w:szCs w:val="20"/>
          <w:lang w:val="en-US"/>
        </w:rPr>
        <w:tab/>
        <w:t>2,,ordinalNumber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QUEUE</w:t>
      </w:r>
      <w:r>
        <w:rPr>
          <w:rFonts w:ascii="Courier New" w:hAnsi="Courier New" w:cs="Courier New"/>
          <w:sz w:val="20"/>
          <w:szCs w:val="20"/>
          <w:lang w:val="en-US"/>
        </w:rPr>
        <w:tab/>
        <w:t>P$ordinalNumber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SEIZE</w:t>
      </w:r>
      <w:r>
        <w:rPr>
          <w:rFonts w:ascii="Courier New" w:hAnsi="Courier New" w:cs="Courier New"/>
          <w:sz w:val="20"/>
          <w:szCs w:val="20"/>
          <w:lang w:val="en-US"/>
        </w:rPr>
        <w:tab/>
        <w:t>P$ordinalNumber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DEPART</w:t>
      </w:r>
      <w:r>
        <w:rPr>
          <w:rFonts w:ascii="Courier New" w:hAnsi="Courier New" w:cs="Courier New"/>
          <w:sz w:val="20"/>
          <w:szCs w:val="20"/>
          <w:lang w:val="en-US"/>
        </w:rPr>
        <w:tab/>
        <w:t>P$ordinalNumber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(EXPONENTIAL(1,0,9))</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RELEASE</w:t>
      </w:r>
      <w:r>
        <w:rPr>
          <w:rFonts w:ascii="Courier New" w:hAnsi="Courier New" w:cs="Courier New"/>
          <w:sz w:val="20"/>
          <w:szCs w:val="20"/>
          <w:lang w:val="en-US"/>
        </w:rPr>
        <w:tab/>
        <w:t>P$ordinalNumber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rPr>
      </w:pPr>
      <w:r>
        <w:rPr>
          <w:rFonts w:ascii="Courier New" w:hAnsi="Courier New" w:cs="Courier New"/>
          <w:sz w:val="20"/>
          <w:szCs w:val="20"/>
          <w:lang w:val="en-US"/>
        </w:rPr>
        <w:tab/>
        <w:t>ASSEMBLE</w:t>
      </w:r>
      <w:r>
        <w:rPr>
          <w:rFonts w:ascii="Courier New" w:hAnsi="Courier New" w:cs="Courier New"/>
          <w:sz w:val="20"/>
          <w:szCs w:val="20"/>
        </w:rPr>
        <w:tab/>
        <w:t>3</w:t>
      </w:r>
      <w:r>
        <w:rPr>
          <w:rFonts w:ascii="Courier New" w:hAnsi="Courier New" w:cs="Courier New"/>
          <w:sz w:val="20"/>
          <w:szCs w:val="20"/>
        </w:rPr>
        <w:tab/>
      </w:r>
    </w:p>
    <w:p w:rsidR="000837AB" w:rsidRDefault="000B0AB3">
      <w:pPr>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lang w:val="en-US"/>
        </w:rPr>
        <w:t>TERMINATE</w:t>
      </w:r>
      <w:r>
        <w:rPr>
          <w:rFonts w:ascii="Courier New" w:hAnsi="Courier New" w:cs="Courier New"/>
          <w:sz w:val="20"/>
          <w:szCs w:val="20"/>
        </w:rPr>
        <w:tab/>
        <w:t>1</w:t>
      </w:r>
      <w:r>
        <w:rPr>
          <w:rFonts w:ascii="Courier New" w:hAnsi="Courier New" w:cs="Courier New"/>
          <w:sz w:val="20"/>
          <w:szCs w:val="20"/>
        </w:rPr>
        <w:tab/>
      </w:r>
    </w:p>
    <w:p w:rsidR="000837AB" w:rsidRDefault="000B0AB3">
      <w:pPr>
        <w:spacing w:before="120" w:after="120"/>
        <w:ind w:firstLine="669"/>
        <w:jc w:val="both"/>
      </w:pPr>
      <w:r>
        <w:t>Блок SPLIT создает для вошедшего в модель транзакта две его копии, в параметр</w:t>
      </w:r>
      <w:r>
        <w:rPr>
          <w:rFonts w:ascii="Courier New" w:hAnsi="Courier New" w:cs="Courier New"/>
          <w:sz w:val="20"/>
          <w:szCs w:val="20"/>
        </w:rPr>
        <w:t xml:space="preserve"> </w:t>
      </w:r>
      <w:r>
        <w:t xml:space="preserve">ordinalNumber вносятся порядковые номера транзактов:1, 2 и 3. Всего в модели будут три независимые ветви, каждая ветвь будет иметь свою очередь и канал. Отчет от прогона модели с картой </w:t>
      </w:r>
      <w:r>
        <w:rPr>
          <w:lang w:val="en-US"/>
        </w:rPr>
        <w:t>START </w:t>
      </w:r>
      <w:r>
        <w:t xml:space="preserve">1000 будет иметь вид: </w:t>
      </w:r>
    </w:p>
    <w:p w:rsidR="000837AB" w:rsidRDefault="000B0AB3">
      <w:pPr>
        <w:keepNext/>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    GENERATE          1006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2    SPLIT             1006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3    QUEUE             3018            11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4    SEIZE             3007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5    DEPART            3007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6    ADVANCE           3007             3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7    RELEASE           3004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8    ASSEMBLE          3004             4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9    TERMINATE         1000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FACILITY         ENTRIES  UTIL.   AVE. TIME AVAIL. OWNER PEND INTER RETRY DELAY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1                 1001    0.865       9.114  1     2999    0    0     0      5</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2                 1001    0.867       9.134  1     3003    0    0     0      5</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3                 1005    0.856       8.976  1     3016    0    0     0      1</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QUEUE              MAX CONT. ENTRY ENTRY(0) AVE.CONT. AVE.TIME   AVE.(-0)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sz w:val="20"/>
          <w:szCs w:val="20"/>
        </w:rPr>
        <w:t>1                  18    5   1006    144     3.995     41.870     48.864   0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rPr>
      </w:pPr>
      <w:r>
        <w:rPr>
          <w:rFonts w:ascii="Courier New" w:hAnsi="Courier New" w:cs="Courier New"/>
          <w:sz w:val="20"/>
          <w:szCs w:val="20"/>
        </w:rPr>
        <w:t xml:space="preserve"> 2                  20    5   1006    139     3.881     40.672     47.192   0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rPr>
      </w:pPr>
      <w:r>
        <w:rPr>
          <w:rFonts w:ascii="Courier New" w:hAnsi="Courier New" w:cs="Courier New"/>
          <w:sz w:val="20"/>
          <w:szCs w:val="20"/>
        </w:rPr>
        <w:t xml:space="preserve"> 3                  22    1   1006    156     3.796     39.781     47.082   0</w:t>
      </w:r>
    </w:p>
    <w:p w:rsidR="000837AB" w:rsidRDefault="000B0AB3">
      <w:pPr>
        <w:spacing w:before="240" w:after="120"/>
        <w:ind w:firstLine="669"/>
        <w:jc w:val="both"/>
      </w:pPr>
      <w:r>
        <w:t>Из отчета видно, что по завершении моделирования в блоке ASSEMBLE осталось 4 транзакта. Они не были объединены в один транзакт, так как относились к разным ансамблям. Средние времена обслуживания в каналах 1, 2 и 3 немного отличаются друг от друга (столбцы «FACILITY» и «AVE. TIME»). Также ненамного отличаются остальные характеристики. Статистика по очередям также разная.</w:t>
      </w:r>
    </w:p>
    <w:p w:rsidR="000837AB" w:rsidRDefault="000B0AB3">
      <w:pPr>
        <w:pStyle w:val="3"/>
        <w:rPr>
          <w:b w:val="0"/>
          <w:sz w:val="24"/>
          <w:szCs w:val="24"/>
        </w:rPr>
      </w:pPr>
      <w:bookmarkStart w:id="67" w:name="_Toc181444253"/>
      <w:r>
        <w:rPr>
          <w:b w:val="0"/>
          <w:sz w:val="24"/>
          <w:szCs w:val="24"/>
        </w:rPr>
        <w:t>Проведение экспериментов с моделью model08.gps</w:t>
      </w:r>
      <w:bookmarkEnd w:id="67"/>
    </w:p>
    <w:p w:rsidR="000837AB" w:rsidRDefault="000B0AB3">
      <w:pPr>
        <w:spacing w:before="240" w:after="120"/>
        <w:ind w:firstLine="669"/>
        <w:jc w:val="both"/>
      </w:pPr>
      <w:r>
        <w:t>Задание:</w:t>
      </w:r>
    </w:p>
    <w:p w:rsidR="000837AB" w:rsidRDefault="000B0AB3" w:rsidP="000B0AB3">
      <w:pPr>
        <w:pStyle w:val="aff0"/>
        <w:numPr>
          <w:ilvl w:val="0"/>
          <w:numId w:val="61"/>
        </w:numPr>
        <w:spacing w:before="240" w:after="120"/>
        <w:jc w:val="both"/>
      </w:pPr>
      <w:r>
        <w:t>Поменять код модели model08.gps, введя в нее свою фамилию;</w:t>
      </w:r>
    </w:p>
    <w:p w:rsidR="000837AB" w:rsidRDefault="000B0AB3" w:rsidP="000B0AB3">
      <w:pPr>
        <w:pStyle w:val="aff0"/>
        <w:numPr>
          <w:ilvl w:val="0"/>
          <w:numId w:val="61"/>
        </w:numPr>
        <w:spacing w:before="240" w:after="120"/>
        <w:jc w:val="both"/>
      </w:pPr>
      <w:r>
        <w:lastRenderedPageBreak/>
        <w:t>Изучить зависимость времени обработки одной партии от количества транзактов в одной партии;</w:t>
      </w:r>
    </w:p>
    <w:p w:rsidR="000837AB" w:rsidRDefault="000B0AB3" w:rsidP="000B0AB3">
      <w:pPr>
        <w:pStyle w:val="aff0"/>
        <w:numPr>
          <w:ilvl w:val="0"/>
          <w:numId w:val="61"/>
        </w:numPr>
        <w:spacing w:before="240" w:after="120"/>
        <w:jc w:val="both"/>
      </w:pPr>
      <w:r>
        <w:t>Провести эксперименты, задавая значения количества транзактов в интервале от 2 до 6, и полученные результаты занести в таблицу отчета;</w:t>
      </w:r>
    </w:p>
    <w:p w:rsidR="000837AB" w:rsidRDefault="000B0AB3">
      <w:pPr>
        <w:spacing w:before="240" w:after="120"/>
        <w:ind w:left="1029"/>
        <w:jc w:val="both"/>
      </w:pPr>
      <w:r>
        <w:t>Примечание: временные характеристики модели не изменяются</w:t>
      </w:r>
    </w:p>
    <w:p w:rsidR="000837AB" w:rsidRDefault="000B0AB3" w:rsidP="000B0AB3">
      <w:pPr>
        <w:pStyle w:val="aff0"/>
        <w:numPr>
          <w:ilvl w:val="0"/>
          <w:numId w:val="61"/>
        </w:numPr>
        <w:spacing w:before="240" w:after="120"/>
        <w:jc w:val="both"/>
      </w:pPr>
      <w:r>
        <w:t>В отчет поместить скрин результатов одного из экспериментов с моделью. На скрине должен быть выделен участок модели, на котором присутствует фамилия;</w:t>
      </w:r>
    </w:p>
    <w:p w:rsidR="000837AB" w:rsidRDefault="000B0AB3" w:rsidP="000B0AB3">
      <w:pPr>
        <w:pStyle w:val="aff0"/>
        <w:keepNext/>
        <w:numPr>
          <w:ilvl w:val="0"/>
          <w:numId w:val="61"/>
        </w:numPr>
        <w:spacing w:before="240" w:after="120"/>
        <w:ind w:left="1383" w:hanging="357"/>
        <w:jc w:val="both"/>
      </w:pPr>
      <w:r>
        <w:t>В отчете должен быть вывод о результатах эксперимента.</w:t>
      </w:r>
    </w:p>
    <w:p w:rsidR="000837AB" w:rsidRDefault="000B0AB3">
      <w:pPr>
        <w:spacing w:after="120"/>
        <w:ind w:firstLine="669"/>
        <w:jc w:val="both"/>
      </w:pPr>
      <w:r>
        <w:t xml:space="preserve">Шаблон отчета: https://disk.yandex.ru/i/73LeYdlp7iv5_w  </w:t>
      </w:r>
    </w:p>
    <w:p w:rsidR="000837AB" w:rsidRDefault="000B0AB3">
      <w:pPr>
        <w:spacing w:after="120"/>
        <w:ind w:firstLine="669"/>
        <w:jc w:val="both"/>
      </w:pPr>
      <w:r>
        <w:t xml:space="preserve">Примечание: учитывайте, что если меняется число создаваемых копий, то, соответственно, должно меняться число собираемых в </w:t>
      </w:r>
      <w:r>
        <w:rPr>
          <w:lang w:val="en-US"/>
        </w:rPr>
        <w:t>ASSEMBLE</w:t>
      </w:r>
      <w:r>
        <w:t xml:space="preserve"> транзактов.</w:t>
      </w:r>
    </w:p>
    <w:p w:rsidR="000837AB" w:rsidRDefault="000B0AB3">
      <w:pPr>
        <w:spacing w:after="120"/>
        <w:ind w:firstLine="669"/>
        <w:jc w:val="both"/>
      </w:pPr>
      <w:r>
        <w:t>Иногда необходимо, чтобы все транзакты принадлежали одному ансамблю. Это требование выполняется за счет ввода в модель одного единственного транзакта, который помещается в бесконечный цикл с периодическим заходом в блок SPLIT, что позволяет создавать копии и тем самым порождать поток входящих транзактов. Ниже приведена измененная версия предыдущей модели (</w:t>
      </w:r>
      <w:r>
        <w:rPr>
          <w:lang w:val="en-US"/>
        </w:rPr>
        <w:t>https</w:t>
      </w:r>
      <w:r>
        <w:t>://</w:t>
      </w:r>
      <w:r>
        <w:rPr>
          <w:lang w:val="en-US"/>
        </w:rPr>
        <w:t>altaev</w:t>
      </w:r>
      <w:r>
        <w:t>-</w:t>
      </w:r>
      <w:r>
        <w:rPr>
          <w:lang w:val="en-US"/>
        </w:rPr>
        <w:t>aa</w:t>
      </w:r>
      <w:r>
        <w:t>.</w:t>
      </w:r>
      <w:r>
        <w:rPr>
          <w:lang w:val="en-US"/>
        </w:rPr>
        <w:t>narod</w:t>
      </w:r>
      <w:r>
        <w:t>.</w:t>
      </w:r>
      <w:r>
        <w:rPr>
          <w:lang w:val="en-US"/>
        </w:rPr>
        <w:t>ru</w:t>
      </w:r>
      <w:r>
        <w:t>/</w:t>
      </w:r>
      <w:r>
        <w:rPr>
          <w:lang w:val="en-US"/>
        </w:rPr>
        <w:t>km</w:t>
      </w:r>
      <w:r>
        <w:t>3/</w:t>
      </w:r>
      <w:r>
        <w:rPr>
          <w:lang w:val="en-US"/>
        </w:rPr>
        <w:t>book</w:t>
      </w:r>
      <w:r>
        <w:t>/</w:t>
      </w:r>
      <w:r>
        <w:rPr>
          <w:lang w:val="en-US"/>
        </w:rPr>
        <w:t>model</w:t>
      </w:r>
      <w:r>
        <w:t>09.</w:t>
      </w:r>
      <w:r>
        <w:rPr>
          <w:lang w:val="en-US"/>
        </w:rPr>
        <w:t>gps</w:t>
      </w:r>
      <w:r>
        <w:t>):</w:t>
      </w:r>
    </w:p>
    <w:p w:rsidR="000837AB" w:rsidRDefault="000B0AB3">
      <w:pPr>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GENERATE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labelLoop</w:t>
      </w:r>
      <w:r>
        <w:rPr>
          <w:rFonts w:ascii="Courier New" w:hAnsi="Courier New" w:cs="Courier New"/>
          <w:sz w:val="20"/>
          <w:szCs w:val="20"/>
          <w:lang w:val="en-US"/>
        </w:rPr>
        <w:tab/>
        <w:t>ADVANCE</w:t>
      </w:r>
      <w:r>
        <w:rPr>
          <w:rFonts w:ascii="Courier New" w:hAnsi="Courier New" w:cs="Courier New"/>
          <w:sz w:val="20"/>
          <w:szCs w:val="20"/>
          <w:lang w:val="en-US"/>
        </w:rPr>
        <w:tab/>
        <w:t>(EXPONENTIAL(1,0,10))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SPLIT</w:t>
      </w:r>
      <w:r>
        <w:rPr>
          <w:rFonts w:ascii="Courier New" w:hAnsi="Courier New" w:cs="Courier New"/>
          <w:sz w:val="20"/>
          <w:szCs w:val="20"/>
          <w:lang w:val="en-US"/>
        </w:rPr>
        <w:tab/>
        <w:t>1,labelLoop</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SPLIT</w:t>
      </w:r>
      <w:r>
        <w:rPr>
          <w:rFonts w:ascii="Courier New" w:hAnsi="Courier New" w:cs="Courier New"/>
          <w:sz w:val="20"/>
          <w:szCs w:val="20"/>
          <w:lang w:val="en-US"/>
        </w:rPr>
        <w:tab/>
        <w:t>2,,ordinalNumber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QUEUE</w:t>
      </w:r>
      <w:r>
        <w:rPr>
          <w:rFonts w:ascii="Courier New" w:hAnsi="Courier New" w:cs="Courier New"/>
          <w:sz w:val="20"/>
          <w:szCs w:val="20"/>
          <w:lang w:val="en-US"/>
        </w:rPr>
        <w:tab/>
        <w:t>P$ordinalNumber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SEIZE</w:t>
      </w:r>
      <w:r>
        <w:rPr>
          <w:rFonts w:ascii="Courier New" w:hAnsi="Courier New" w:cs="Courier New"/>
          <w:sz w:val="20"/>
          <w:szCs w:val="20"/>
          <w:lang w:val="en-US"/>
        </w:rPr>
        <w:tab/>
        <w:t>P$ordinalNumber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DEPART</w:t>
      </w:r>
      <w:r>
        <w:rPr>
          <w:rFonts w:ascii="Courier New" w:hAnsi="Courier New" w:cs="Courier New"/>
          <w:sz w:val="20"/>
          <w:szCs w:val="20"/>
          <w:lang w:val="en-US"/>
        </w:rPr>
        <w:tab/>
        <w:t>P$ordinalNumber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(EXPONENTIAL(1,0,9))</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RELEASE</w:t>
      </w:r>
      <w:r>
        <w:rPr>
          <w:rFonts w:ascii="Courier New" w:hAnsi="Courier New" w:cs="Courier New"/>
          <w:sz w:val="20"/>
          <w:szCs w:val="20"/>
          <w:lang w:val="en-US"/>
        </w:rPr>
        <w:tab/>
        <w:t>P$ordinalNumber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rPr>
      </w:pPr>
      <w:r>
        <w:rPr>
          <w:rFonts w:ascii="Courier New" w:hAnsi="Courier New" w:cs="Courier New"/>
          <w:sz w:val="20"/>
          <w:szCs w:val="20"/>
          <w:lang w:val="en-US"/>
        </w:rPr>
        <w:tab/>
        <w:t>ASSEMBLE</w:t>
      </w:r>
      <w:r>
        <w:rPr>
          <w:rFonts w:ascii="Courier New" w:hAnsi="Courier New" w:cs="Courier New"/>
          <w:sz w:val="20"/>
          <w:szCs w:val="20"/>
        </w:rPr>
        <w:tab/>
        <w:t>3</w:t>
      </w:r>
      <w:r>
        <w:rPr>
          <w:rFonts w:ascii="Courier New" w:hAnsi="Courier New" w:cs="Courier New"/>
          <w:sz w:val="20"/>
          <w:szCs w:val="20"/>
        </w:rPr>
        <w:tab/>
      </w:r>
    </w:p>
    <w:p w:rsidR="000837AB" w:rsidRDefault="000B0AB3">
      <w:pPr>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lang w:val="en-US"/>
        </w:rPr>
        <w:t>TERMINATE</w:t>
      </w:r>
      <w:r>
        <w:rPr>
          <w:rFonts w:ascii="Courier New" w:hAnsi="Courier New" w:cs="Courier New"/>
          <w:sz w:val="20"/>
          <w:szCs w:val="20"/>
        </w:rPr>
        <w:tab/>
        <w:t>1</w:t>
      </w:r>
    </w:p>
    <w:p w:rsidR="000837AB" w:rsidRDefault="000B0AB3">
      <w:pPr>
        <w:spacing w:before="120" w:after="120"/>
        <w:ind w:firstLine="669"/>
        <w:jc w:val="both"/>
      </w:pPr>
      <w:r>
        <w:t xml:space="preserve">Отчет по такой модели имеет вид: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    GENERATE             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LABELLOOP           2    ADVANCE           1007             1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3    SPLIT             1006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4    SPLIT             1006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5    QUEUE             3018            15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6    SEIZE             3003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7    DEPART            3003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8    ADVANCE           3003             3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9    RELEASE           3000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10    ASSEMBLE          3000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11    TERMINATE         1000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FACILITY         ENTRIES  UTIL.   AVE. TIME AVAIL. OWNER PEND INTER RETRY DELAY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1                 1003    0.916       9.255  1     3005    0    0     0      3</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2                 1005    0.884       8.917  1     3015    0    0     0      1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 xml:space="preserve"> 3                  995    0.928       9.449  1     2986    0    0     0     11</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lang w:val="en-US"/>
        </w:rPr>
      </w:pPr>
      <w:r>
        <w:rPr>
          <w:rFonts w:ascii="Courier New" w:hAnsi="Courier New" w:cs="Courier New"/>
          <w:sz w:val="20"/>
          <w:szCs w:val="20"/>
          <w:lang w:val="en-US"/>
        </w:rPr>
        <w:t>QUEUE              MAX CONT. ENTRY ENTRY(0) AVE.CONT. AVE.TIME   AVE.(-0)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sz w:val="20"/>
          <w:szCs w:val="20"/>
        </w:rPr>
        <w:t>1                  29    3   1006     74     8.239     82.995     89.585   0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rPr>
      </w:pPr>
      <w:r>
        <w:rPr>
          <w:rFonts w:ascii="Courier New" w:hAnsi="Courier New" w:cs="Courier New"/>
          <w:sz w:val="20"/>
          <w:szCs w:val="20"/>
        </w:rPr>
        <w:t xml:space="preserve"> 2                  19    1   1006     98     4.936     49.725     55.091   0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w:hAnsi="Courier New" w:cs="Courier New"/>
          <w:sz w:val="20"/>
          <w:szCs w:val="20"/>
        </w:rPr>
      </w:pPr>
      <w:r>
        <w:rPr>
          <w:rFonts w:ascii="Courier New" w:hAnsi="Courier New" w:cs="Courier New"/>
          <w:sz w:val="20"/>
          <w:szCs w:val="20"/>
        </w:rPr>
        <w:t xml:space="preserve"> 3                  27   11   1006     74     7.963     80.221     86.591   0</w:t>
      </w:r>
    </w:p>
    <w:p w:rsidR="000837AB" w:rsidRDefault="000B0AB3">
      <w:pPr>
        <w:spacing w:before="240" w:after="120"/>
        <w:ind w:firstLine="669"/>
        <w:jc w:val="both"/>
      </w:pPr>
      <w:r>
        <w:lastRenderedPageBreak/>
        <w:t xml:space="preserve">Блок GENERATE создал единственный транзакт. В цикле имеется блок </w:t>
      </w:r>
      <w:r>
        <w:rPr>
          <w:lang w:val="en-US"/>
        </w:rPr>
        <w:t>ADVANCE</w:t>
      </w:r>
      <w:r>
        <w:t xml:space="preserve">, который позволяет обеспечить необходимую задержку длительностью 10 единиц времени. Также в цикле находится блок </w:t>
      </w:r>
      <w:r>
        <w:rPr>
          <w:lang w:val="en-US"/>
        </w:rPr>
        <w:t>SPLIT</w:t>
      </w:r>
      <w:r>
        <w:t xml:space="preserve">, обеспечивающий создание копии транзакта. Остальная часть модели не была изменена. Статистика, приведенная в новом отчете, несколько иная. Обратите внимание на блок </w:t>
      </w:r>
      <w:r>
        <w:rPr>
          <w:lang w:val="en-US"/>
        </w:rPr>
        <w:t>ASSEMBLE</w:t>
      </w:r>
      <w:r>
        <w:t>, в котором на момент завершения моделирования не осталось ни одного транзакта. Причина в том, что в модели на этот раз находились транзакты лишь одного ансамбля.</w:t>
      </w:r>
    </w:p>
    <w:p w:rsidR="000837AB" w:rsidRDefault="000B0AB3">
      <w:pPr>
        <w:pStyle w:val="3"/>
        <w:rPr>
          <w:b w:val="0"/>
          <w:sz w:val="24"/>
          <w:szCs w:val="24"/>
        </w:rPr>
      </w:pPr>
      <w:bookmarkStart w:id="68" w:name="_Toc181444254"/>
      <w:r>
        <w:rPr>
          <w:b w:val="0"/>
          <w:sz w:val="24"/>
          <w:szCs w:val="24"/>
        </w:rPr>
        <w:t>Проведение экспериментов с моделью model09.gps</w:t>
      </w:r>
      <w:bookmarkEnd w:id="68"/>
    </w:p>
    <w:p w:rsidR="000837AB" w:rsidRDefault="000B0AB3">
      <w:pPr>
        <w:spacing w:after="120"/>
        <w:ind w:firstLine="669"/>
        <w:jc w:val="both"/>
      </w:pPr>
      <w:r>
        <w:t>Задание:</w:t>
      </w:r>
    </w:p>
    <w:p w:rsidR="000837AB" w:rsidRDefault="000B0AB3" w:rsidP="000B0AB3">
      <w:pPr>
        <w:pStyle w:val="aff0"/>
        <w:numPr>
          <w:ilvl w:val="0"/>
          <w:numId w:val="60"/>
        </w:numPr>
        <w:spacing w:after="120"/>
        <w:jc w:val="both"/>
      </w:pPr>
      <w:r>
        <w:t>Изучить зависимость времени обработки одной партии от времени прихода партии в модель;</w:t>
      </w:r>
    </w:p>
    <w:p w:rsidR="000837AB" w:rsidRDefault="000B0AB3">
      <w:pPr>
        <w:spacing w:after="120"/>
        <w:ind w:left="1029"/>
        <w:jc w:val="both"/>
      </w:pPr>
      <w:r>
        <w:t xml:space="preserve">Примечание: учесть, что время обработки включает не только время, затраченное на обслуживание в канале, но и время, которое транзакты пребывали в очереди. Использовать таблицу, в которую заносить СЧА </w:t>
      </w:r>
      <w:r>
        <w:rPr>
          <w:lang w:val="en-US"/>
        </w:rPr>
        <w:t>M</w:t>
      </w:r>
      <w:r>
        <w:t xml:space="preserve">1. </w:t>
      </w:r>
    </w:p>
    <w:p w:rsidR="000837AB" w:rsidRDefault="000B0AB3" w:rsidP="000B0AB3">
      <w:pPr>
        <w:pStyle w:val="aff0"/>
        <w:numPr>
          <w:ilvl w:val="0"/>
          <w:numId w:val="60"/>
        </w:numPr>
        <w:spacing w:after="120"/>
        <w:jc w:val="both"/>
      </w:pPr>
      <w:r>
        <w:t>Провести эксперименты, задавая значения времени прихода в интервале от 8 до 12 с шагом 1, и полученные результаты занести в таблицу отчета;</w:t>
      </w:r>
    </w:p>
    <w:p w:rsidR="000837AB" w:rsidRDefault="000B0AB3" w:rsidP="000B0AB3">
      <w:pPr>
        <w:pStyle w:val="aff0"/>
        <w:numPr>
          <w:ilvl w:val="0"/>
          <w:numId w:val="60"/>
        </w:numPr>
        <w:spacing w:after="120"/>
        <w:jc w:val="both"/>
      </w:pPr>
      <w:r>
        <w:t>В отчет поместить скрин результатов одного из экспериментов с моделью. На скрине должен быть выделен участок модели, на котором присутствует фамилия;</w:t>
      </w:r>
    </w:p>
    <w:p w:rsidR="000837AB" w:rsidRDefault="000B0AB3" w:rsidP="000B0AB3">
      <w:pPr>
        <w:pStyle w:val="aff0"/>
        <w:numPr>
          <w:ilvl w:val="0"/>
          <w:numId w:val="60"/>
        </w:numPr>
        <w:spacing w:after="120"/>
        <w:jc w:val="both"/>
      </w:pPr>
      <w:r>
        <w:t>Повторить серию экспериментов с условием, что будет обработано 10000 партий;</w:t>
      </w:r>
    </w:p>
    <w:p w:rsidR="000837AB" w:rsidRDefault="000B0AB3" w:rsidP="000B0AB3">
      <w:pPr>
        <w:pStyle w:val="aff0"/>
        <w:numPr>
          <w:ilvl w:val="0"/>
          <w:numId w:val="60"/>
        </w:numPr>
        <w:spacing w:after="120"/>
        <w:jc w:val="both"/>
      </w:pPr>
      <w:r>
        <w:t>В отчете должен быть вывод о результатах эксперимента.</w:t>
      </w:r>
    </w:p>
    <w:p w:rsidR="000837AB" w:rsidRDefault="000B0AB3">
      <w:pPr>
        <w:spacing w:after="120"/>
        <w:ind w:left="1029"/>
        <w:jc w:val="both"/>
      </w:pPr>
      <w:r>
        <w:t xml:space="preserve">Шаблон отчета: https://disk.yandex.ru/i/NvjMSspfqvT3Mw   </w:t>
      </w:r>
    </w:p>
    <w:p w:rsidR="000837AB" w:rsidRDefault="000B0AB3">
      <w:pPr>
        <w:pStyle w:val="2"/>
        <w:jc w:val="center"/>
      </w:pPr>
      <w:bookmarkStart w:id="69" w:name="_Toc181444255"/>
      <w:r>
        <w:t>Карты описания</w:t>
      </w:r>
      <w:bookmarkEnd w:id="69"/>
    </w:p>
    <w:p w:rsidR="000837AB" w:rsidRDefault="000B0AB3">
      <w:pPr>
        <w:pStyle w:val="3"/>
        <w:rPr>
          <w:b w:val="0"/>
          <w:sz w:val="24"/>
          <w:szCs w:val="24"/>
        </w:rPr>
      </w:pPr>
      <w:bookmarkStart w:id="70" w:name="_Toc181444256"/>
      <w:r>
        <w:rPr>
          <w:b w:val="0"/>
          <w:sz w:val="24"/>
          <w:szCs w:val="24"/>
        </w:rPr>
        <w:t xml:space="preserve">Карты </w:t>
      </w:r>
      <w:r>
        <w:rPr>
          <w:b w:val="0"/>
          <w:sz w:val="24"/>
          <w:szCs w:val="24"/>
          <w:lang w:val="en-US"/>
        </w:rPr>
        <w:t>INITIAL</w:t>
      </w:r>
      <w:r>
        <w:rPr>
          <w:b w:val="0"/>
          <w:sz w:val="24"/>
          <w:szCs w:val="24"/>
        </w:rPr>
        <w:t xml:space="preserve"> и </w:t>
      </w:r>
      <w:r>
        <w:rPr>
          <w:b w:val="0"/>
          <w:sz w:val="24"/>
          <w:szCs w:val="24"/>
          <w:lang w:val="en-US"/>
        </w:rPr>
        <w:t>EQU</w:t>
      </w:r>
      <w:bookmarkEnd w:id="70"/>
    </w:p>
    <w:p w:rsidR="000837AB" w:rsidRDefault="000B0AB3">
      <w:pPr>
        <w:spacing w:after="120"/>
        <w:ind w:firstLine="669"/>
        <w:jc w:val="both"/>
      </w:pPr>
      <w:r>
        <w:t xml:space="preserve">Карта </w:t>
      </w:r>
      <w:r>
        <w:rPr>
          <w:lang w:val="en-US"/>
        </w:rPr>
        <w:t>INITIAL</w:t>
      </w:r>
      <w:r>
        <w:t xml:space="preserve"> позволяет присвоить начальное значение некоторому атрибуту. Например, карта</w:t>
      </w:r>
    </w:p>
    <w:p w:rsidR="000837AB" w:rsidRDefault="000B0AB3">
      <w:pPr>
        <w:spacing w:after="120"/>
        <w:ind w:firstLine="669"/>
        <w:jc w:val="both"/>
        <w:rPr>
          <w:rFonts w:ascii="Courier New" w:hAnsi="Courier New" w:cs="Courier New"/>
          <w:sz w:val="20"/>
          <w:szCs w:val="20"/>
        </w:rPr>
      </w:pPr>
      <w:r>
        <w:t xml:space="preserve"> </w:t>
      </w:r>
      <w:r>
        <w:rPr>
          <w:rFonts w:ascii="Courier New" w:hAnsi="Courier New" w:cs="Courier New"/>
          <w:sz w:val="20"/>
          <w:szCs w:val="20"/>
          <w:lang w:val="en-US"/>
        </w:rPr>
        <w:t>INITIAL</w:t>
      </w:r>
      <w:r>
        <w:rPr>
          <w:rFonts w:ascii="Courier New" w:hAnsi="Courier New" w:cs="Courier New"/>
          <w:sz w:val="20"/>
          <w:szCs w:val="20"/>
        </w:rPr>
        <w:tab/>
      </w:r>
      <w:r>
        <w:rPr>
          <w:rFonts w:ascii="Courier New" w:hAnsi="Courier New" w:cs="Courier New"/>
          <w:sz w:val="20"/>
          <w:szCs w:val="20"/>
          <w:lang w:val="en-US"/>
        </w:rPr>
        <w:t>X</w:t>
      </w:r>
      <w:r>
        <w:rPr>
          <w:rFonts w:ascii="Courier New" w:hAnsi="Courier New" w:cs="Courier New"/>
          <w:sz w:val="20"/>
          <w:szCs w:val="20"/>
        </w:rPr>
        <w:t>$</w:t>
      </w:r>
      <w:r>
        <w:rPr>
          <w:rFonts w:ascii="Courier New CYR" w:hAnsi="Courier New CYR" w:cs="Courier New CYR"/>
          <w:sz w:val="20"/>
          <w:szCs w:val="20"/>
        </w:rPr>
        <w:t>losses</w:t>
      </w:r>
      <w:r>
        <w:rPr>
          <w:rFonts w:ascii="Courier New" w:hAnsi="Courier New" w:cs="Courier New"/>
          <w:sz w:val="20"/>
          <w:szCs w:val="20"/>
          <w:lang w:val="en-US"/>
        </w:rPr>
        <w:t>Type</w:t>
      </w:r>
      <w:r>
        <w:rPr>
          <w:rFonts w:ascii="Courier New" w:hAnsi="Courier New" w:cs="Courier New"/>
          <w:sz w:val="20"/>
          <w:szCs w:val="20"/>
        </w:rPr>
        <w:t>1,0</w:t>
      </w:r>
    </w:p>
    <w:p w:rsidR="000837AB" w:rsidRDefault="000B0AB3">
      <w:pPr>
        <w:spacing w:after="120"/>
        <w:jc w:val="both"/>
      </w:pPr>
      <w:r>
        <w:t>задает значение 0 атрибуту X$lossesType1.</w:t>
      </w:r>
    </w:p>
    <w:p w:rsidR="000837AB" w:rsidRDefault="000B0AB3">
      <w:pPr>
        <w:spacing w:after="120"/>
        <w:ind w:firstLine="669"/>
        <w:jc w:val="both"/>
      </w:pPr>
      <w:r>
        <w:t xml:space="preserve">Карта </w:t>
      </w:r>
      <w:r>
        <w:rPr>
          <w:lang w:val="en-US"/>
        </w:rPr>
        <w:t>EQU</w:t>
      </w:r>
      <w:r>
        <w:t xml:space="preserve"> позволяет сопоставить имя объекта (записывается в виде метки карты) его номеру (записывается в поле </w:t>
      </w:r>
      <w:r>
        <w:rPr>
          <w:lang w:val="en-US"/>
        </w:rPr>
        <w:t>A</w:t>
      </w:r>
      <w:r>
        <w:t xml:space="preserve"> карты). Пример:</w:t>
      </w:r>
    </w:p>
    <w:p w:rsidR="000837AB" w:rsidRDefault="000B0AB3">
      <w:pPr>
        <w:spacing w:after="120"/>
        <w:jc w:val="both"/>
        <w:rPr>
          <w:rFonts w:ascii="Courier New" w:hAnsi="Courier New" w:cs="Courier New"/>
          <w:sz w:val="20"/>
          <w:szCs w:val="20"/>
        </w:rPr>
      </w:pPr>
      <w:r>
        <w:rPr>
          <w:rFonts w:ascii="Courier New CYR" w:hAnsi="Courier New CYR" w:cs="Courier New CYR"/>
          <w:sz w:val="20"/>
          <w:szCs w:val="20"/>
        </w:rPr>
        <w:t>losses</w:t>
      </w:r>
      <w:r>
        <w:rPr>
          <w:rFonts w:ascii="Courier New" w:hAnsi="Courier New" w:cs="Courier New"/>
          <w:sz w:val="20"/>
          <w:szCs w:val="20"/>
          <w:lang w:val="en-US"/>
        </w:rPr>
        <w:t>Type</w:t>
      </w:r>
      <w:r>
        <w:rPr>
          <w:rFonts w:ascii="Courier New" w:hAnsi="Courier New" w:cs="Courier New"/>
          <w:sz w:val="20"/>
          <w:szCs w:val="20"/>
        </w:rPr>
        <w:t>1</w:t>
      </w:r>
      <w:r>
        <w:rPr>
          <w:rFonts w:ascii="Courier New" w:hAnsi="Courier New" w:cs="Courier New"/>
          <w:sz w:val="20"/>
          <w:szCs w:val="20"/>
        </w:rPr>
        <w:tab/>
      </w:r>
      <w:r>
        <w:rPr>
          <w:rFonts w:ascii="Courier New" w:hAnsi="Courier New" w:cs="Courier New"/>
          <w:sz w:val="20"/>
          <w:szCs w:val="20"/>
          <w:lang w:val="en-US"/>
        </w:rPr>
        <w:t>EQU</w:t>
      </w:r>
      <w:r>
        <w:rPr>
          <w:rFonts w:ascii="Courier New" w:hAnsi="Courier New" w:cs="Courier New"/>
          <w:sz w:val="20"/>
          <w:szCs w:val="20"/>
        </w:rPr>
        <w:tab/>
        <w:t>1</w:t>
      </w:r>
    </w:p>
    <w:p w:rsidR="000837AB" w:rsidRDefault="000B0AB3">
      <w:pPr>
        <w:spacing w:after="120"/>
        <w:ind w:firstLine="669"/>
        <w:jc w:val="both"/>
      </w:pPr>
      <w:r>
        <w:t>В таком случае к значению сохраняемой величины lossesType1 можно обращаться по СЧА X$lossesType1 или по СЧА X1.</w:t>
      </w:r>
    </w:p>
    <w:p w:rsidR="000837AB" w:rsidRDefault="000B0AB3">
      <w:pPr>
        <w:pStyle w:val="3"/>
        <w:rPr>
          <w:b w:val="0"/>
          <w:sz w:val="24"/>
          <w:szCs w:val="24"/>
        </w:rPr>
      </w:pPr>
      <w:bookmarkStart w:id="71" w:name="_Toc181444257"/>
      <w:r>
        <w:rPr>
          <w:b w:val="0"/>
          <w:sz w:val="24"/>
          <w:szCs w:val="24"/>
        </w:rPr>
        <w:t>Переменные</w:t>
      </w:r>
      <w:bookmarkEnd w:id="71"/>
    </w:p>
    <w:p w:rsidR="000837AB" w:rsidRDefault="000B0AB3">
      <w:pPr>
        <w:spacing w:after="120"/>
        <w:ind w:firstLine="669"/>
        <w:jc w:val="both"/>
      </w:pPr>
      <w:r>
        <w:t xml:space="preserve">Для создания переменной используется карта описания </w:t>
      </w:r>
      <w:r>
        <w:rPr>
          <w:lang w:val="en-US"/>
        </w:rPr>
        <w:t>VARIABLE</w:t>
      </w:r>
      <w:r>
        <w:t xml:space="preserve">, у которой метка является его именем, а в поле </w:t>
      </w:r>
      <w:r>
        <w:rPr>
          <w:lang w:val="en-US"/>
        </w:rPr>
        <w:t>A</w:t>
      </w:r>
      <w:r>
        <w:t xml:space="preserve"> записывается выражение, по которому вычисляется значение переменной. Для составления выражения предусмотрены следующие операторы (табл. </w:t>
      </w:r>
      <w:r>
        <w:rPr>
          <w:lang w:val="en-US"/>
        </w:rPr>
        <w:t>1</w:t>
      </w:r>
      <w:r>
        <w:t>1).</w:t>
      </w:r>
    </w:p>
    <w:p w:rsidR="000837AB" w:rsidRDefault="000B0AB3">
      <w:pPr>
        <w:keepNext/>
        <w:spacing w:after="120"/>
        <w:ind w:firstLine="669"/>
        <w:jc w:val="right"/>
      </w:pPr>
      <w:r>
        <w:lastRenderedPageBreak/>
        <w:t xml:space="preserve">Таблица </w:t>
      </w:r>
      <w:r w:rsidR="00F31953">
        <w:fldChar w:fldCharType="begin"/>
      </w:r>
      <w:r w:rsidR="00F31953">
        <w:instrText xml:space="preserve"> SEQ Таблица \* ARABIC </w:instrText>
      </w:r>
      <w:r w:rsidR="00F31953">
        <w:fldChar w:fldCharType="separate"/>
      </w:r>
      <w:r>
        <w:t>11</w:t>
      </w:r>
      <w:r w:rsidR="00F31953">
        <w:fldChar w:fldCharType="end"/>
      </w:r>
    </w:p>
    <w:tbl>
      <w:tblPr>
        <w:tblStyle w:val="af3"/>
        <w:tblW w:w="9397" w:type="dxa"/>
        <w:tblLayout w:type="fixed"/>
        <w:tblLook w:val="04A0" w:firstRow="1" w:lastRow="0" w:firstColumn="1" w:lastColumn="0" w:noHBand="0" w:noVBand="1"/>
      </w:tblPr>
      <w:tblGrid>
        <w:gridCol w:w="1196"/>
        <w:gridCol w:w="3384"/>
        <w:gridCol w:w="236"/>
        <w:gridCol w:w="1196"/>
        <w:gridCol w:w="3385"/>
      </w:tblGrid>
      <w:tr w:rsidR="000837AB">
        <w:tc>
          <w:tcPr>
            <w:tcW w:w="1196" w:type="dxa"/>
          </w:tcPr>
          <w:p w:rsidR="000837AB" w:rsidRDefault="000B0AB3">
            <w:pPr>
              <w:keepNext/>
              <w:spacing w:after="120"/>
              <w:jc w:val="both"/>
            </w:pPr>
            <w:r>
              <w:t>Оператор</w:t>
            </w:r>
          </w:p>
        </w:tc>
        <w:tc>
          <w:tcPr>
            <w:tcW w:w="3384" w:type="dxa"/>
            <w:tcBorders>
              <w:right w:val="single" w:sz="4" w:space="0" w:color="auto"/>
            </w:tcBorders>
          </w:tcPr>
          <w:p w:rsidR="000837AB" w:rsidRDefault="000B0AB3">
            <w:pPr>
              <w:keepNext/>
              <w:spacing w:after="120"/>
              <w:jc w:val="center"/>
            </w:pPr>
            <w:r>
              <w:t>Операция</w:t>
            </w:r>
          </w:p>
        </w:tc>
        <w:tc>
          <w:tcPr>
            <w:tcW w:w="236" w:type="dxa"/>
            <w:tcBorders>
              <w:top w:val="none" w:sz="4" w:space="0" w:color="000000"/>
              <w:left w:val="single" w:sz="4" w:space="0" w:color="auto"/>
              <w:bottom w:val="none" w:sz="4" w:space="0" w:color="000000"/>
              <w:right w:val="single" w:sz="4" w:space="0" w:color="auto"/>
            </w:tcBorders>
          </w:tcPr>
          <w:p w:rsidR="000837AB" w:rsidRDefault="000837AB">
            <w:pPr>
              <w:keepNext/>
              <w:spacing w:after="120"/>
              <w:jc w:val="both"/>
            </w:pPr>
          </w:p>
        </w:tc>
        <w:tc>
          <w:tcPr>
            <w:tcW w:w="1196" w:type="dxa"/>
            <w:tcBorders>
              <w:left w:val="single" w:sz="4" w:space="0" w:color="auto"/>
            </w:tcBorders>
          </w:tcPr>
          <w:p w:rsidR="000837AB" w:rsidRDefault="000B0AB3">
            <w:pPr>
              <w:keepNext/>
              <w:spacing w:after="120"/>
              <w:jc w:val="both"/>
            </w:pPr>
            <w:r>
              <w:t>Оператор</w:t>
            </w:r>
          </w:p>
        </w:tc>
        <w:tc>
          <w:tcPr>
            <w:tcW w:w="3385" w:type="dxa"/>
          </w:tcPr>
          <w:p w:rsidR="000837AB" w:rsidRDefault="000B0AB3">
            <w:pPr>
              <w:keepNext/>
              <w:spacing w:after="120"/>
              <w:jc w:val="center"/>
            </w:pPr>
            <w:r>
              <w:t>Операция</w:t>
            </w:r>
          </w:p>
        </w:tc>
      </w:tr>
      <w:tr w:rsidR="000837AB">
        <w:tc>
          <w:tcPr>
            <w:tcW w:w="1196" w:type="dxa"/>
          </w:tcPr>
          <w:p w:rsidR="000837AB" w:rsidRDefault="000B0AB3">
            <w:pPr>
              <w:spacing w:after="120"/>
              <w:jc w:val="center"/>
              <w:rPr>
                <w:lang w:val="en-US"/>
              </w:rPr>
            </w:pPr>
            <w:r>
              <w:rPr>
                <w:lang w:val="en-US"/>
              </w:rPr>
              <w:t>^</w:t>
            </w:r>
          </w:p>
        </w:tc>
        <w:tc>
          <w:tcPr>
            <w:tcW w:w="3384" w:type="dxa"/>
            <w:tcBorders>
              <w:right w:val="single" w:sz="4" w:space="0" w:color="auto"/>
            </w:tcBorders>
          </w:tcPr>
          <w:p w:rsidR="000837AB" w:rsidRDefault="000B0AB3">
            <w:pPr>
              <w:spacing w:after="120"/>
              <w:jc w:val="both"/>
            </w:pPr>
            <w:r>
              <w:t>Возведение в степень</w:t>
            </w:r>
          </w:p>
        </w:tc>
        <w:tc>
          <w:tcPr>
            <w:tcW w:w="236"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196" w:type="dxa"/>
            <w:tcBorders>
              <w:left w:val="single" w:sz="4" w:space="0" w:color="auto"/>
            </w:tcBorders>
          </w:tcPr>
          <w:p w:rsidR="000837AB" w:rsidRDefault="000B0AB3">
            <w:pPr>
              <w:spacing w:after="120"/>
              <w:jc w:val="center"/>
              <w:rPr>
                <w:lang w:val="en-US"/>
              </w:rPr>
            </w:pPr>
            <w:r>
              <w:rPr>
                <w:lang w:val="en-US"/>
              </w:rPr>
              <w:t>@</w:t>
            </w:r>
          </w:p>
        </w:tc>
        <w:tc>
          <w:tcPr>
            <w:tcW w:w="3385" w:type="dxa"/>
          </w:tcPr>
          <w:p w:rsidR="000837AB" w:rsidRDefault="000B0AB3">
            <w:pPr>
              <w:spacing w:after="120"/>
              <w:jc w:val="both"/>
            </w:pPr>
            <w:r>
              <w:t>Целый остаток</w:t>
            </w:r>
          </w:p>
        </w:tc>
      </w:tr>
      <w:tr w:rsidR="000837AB">
        <w:tc>
          <w:tcPr>
            <w:tcW w:w="1196" w:type="dxa"/>
          </w:tcPr>
          <w:p w:rsidR="000837AB" w:rsidRDefault="000B0AB3">
            <w:pPr>
              <w:spacing w:after="120"/>
              <w:jc w:val="center"/>
              <w:rPr>
                <w:lang w:val="en-US"/>
              </w:rPr>
            </w:pPr>
            <w:r>
              <w:rPr>
                <w:lang w:val="en-US"/>
              </w:rPr>
              <w:t>#</w:t>
            </w:r>
          </w:p>
        </w:tc>
        <w:tc>
          <w:tcPr>
            <w:tcW w:w="3384" w:type="dxa"/>
            <w:tcBorders>
              <w:right w:val="single" w:sz="4" w:space="0" w:color="auto"/>
            </w:tcBorders>
          </w:tcPr>
          <w:p w:rsidR="000837AB" w:rsidRDefault="000B0AB3">
            <w:pPr>
              <w:spacing w:after="120"/>
              <w:jc w:val="both"/>
            </w:pPr>
            <w:r>
              <w:t>Умножение</w:t>
            </w:r>
          </w:p>
        </w:tc>
        <w:tc>
          <w:tcPr>
            <w:tcW w:w="236"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196" w:type="dxa"/>
            <w:tcBorders>
              <w:left w:val="single" w:sz="4" w:space="0" w:color="auto"/>
            </w:tcBorders>
          </w:tcPr>
          <w:p w:rsidR="000837AB" w:rsidRDefault="000B0AB3">
            <w:pPr>
              <w:spacing w:after="120"/>
              <w:jc w:val="center"/>
              <w:rPr>
                <w:lang w:val="en-US"/>
              </w:rPr>
            </w:pPr>
            <w:r>
              <w:rPr>
                <w:lang w:val="en-US"/>
              </w:rPr>
              <w:t>-</w:t>
            </w:r>
          </w:p>
        </w:tc>
        <w:tc>
          <w:tcPr>
            <w:tcW w:w="3385" w:type="dxa"/>
          </w:tcPr>
          <w:p w:rsidR="000837AB" w:rsidRDefault="000B0AB3">
            <w:pPr>
              <w:spacing w:after="120"/>
              <w:jc w:val="both"/>
            </w:pPr>
            <w:r>
              <w:t>Вычитание</w:t>
            </w:r>
          </w:p>
        </w:tc>
      </w:tr>
      <w:tr w:rsidR="000837AB">
        <w:tc>
          <w:tcPr>
            <w:tcW w:w="1196" w:type="dxa"/>
          </w:tcPr>
          <w:p w:rsidR="000837AB" w:rsidRDefault="000B0AB3">
            <w:pPr>
              <w:spacing w:after="120"/>
              <w:jc w:val="center"/>
              <w:rPr>
                <w:lang w:val="en-US"/>
              </w:rPr>
            </w:pPr>
            <w:r>
              <w:rPr>
                <w:lang w:val="en-US"/>
              </w:rPr>
              <w:t>/</w:t>
            </w:r>
          </w:p>
        </w:tc>
        <w:tc>
          <w:tcPr>
            <w:tcW w:w="3384" w:type="dxa"/>
            <w:tcBorders>
              <w:right w:val="single" w:sz="4" w:space="0" w:color="auto"/>
            </w:tcBorders>
          </w:tcPr>
          <w:p w:rsidR="000837AB" w:rsidRDefault="000B0AB3">
            <w:pPr>
              <w:spacing w:after="120"/>
              <w:jc w:val="both"/>
            </w:pPr>
            <w:r>
              <w:t>Деление</w:t>
            </w:r>
          </w:p>
        </w:tc>
        <w:tc>
          <w:tcPr>
            <w:tcW w:w="236"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196" w:type="dxa"/>
            <w:tcBorders>
              <w:left w:val="single" w:sz="4" w:space="0" w:color="auto"/>
            </w:tcBorders>
          </w:tcPr>
          <w:p w:rsidR="000837AB" w:rsidRDefault="000B0AB3">
            <w:pPr>
              <w:spacing w:after="120"/>
              <w:jc w:val="center"/>
              <w:rPr>
                <w:lang w:val="en-US"/>
              </w:rPr>
            </w:pPr>
            <w:r>
              <w:rPr>
                <w:lang w:val="en-US"/>
              </w:rPr>
              <w:t>+</w:t>
            </w:r>
          </w:p>
        </w:tc>
        <w:tc>
          <w:tcPr>
            <w:tcW w:w="3385" w:type="dxa"/>
          </w:tcPr>
          <w:p w:rsidR="000837AB" w:rsidRDefault="000B0AB3">
            <w:pPr>
              <w:spacing w:after="120"/>
              <w:jc w:val="both"/>
            </w:pPr>
            <w:r>
              <w:t>Сложение</w:t>
            </w:r>
          </w:p>
        </w:tc>
      </w:tr>
      <w:tr w:rsidR="000837AB">
        <w:tc>
          <w:tcPr>
            <w:tcW w:w="1196" w:type="dxa"/>
          </w:tcPr>
          <w:p w:rsidR="000837AB" w:rsidRDefault="000B0AB3">
            <w:pPr>
              <w:spacing w:after="120"/>
              <w:jc w:val="center"/>
              <w:rPr>
                <w:lang w:val="en-US"/>
              </w:rPr>
            </w:pPr>
            <w:r>
              <w:rPr>
                <w:lang w:val="en-US"/>
              </w:rPr>
              <w:t>\</w:t>
            </w:r>
          </w:p>
        </w:tc>
        <w:tc>
          <w:tcPr>
            <w:tcW w:w="3384" w:type="dxa"/>
            <w:tcBorders>
              <w:right w:val="single" w:sz="4" w:space="0" w:color="auto"/>
            </w:tcBorders>
          </w:tcPr>
          <w:p w:rsidR="000837AB" w:rsidRDefault="000B0AB3">
            <w:pPr>
              <w:spacing w:after="120"/>
              <w:jc w:val="both"/>
            </w:pPr>
            <w:r>
              <w:t>Целочисленное значение</w:t>
            </w:r>
          </w:p>
        </w:tc>
        <w:tc>
          <w:tcPr>
            <w:tcW w:w="236"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196" w:type="dxa"/>
            <w:tcBorders>
              <w:left w:val="single" w:sz="4" w:space="0" w:color="auto"/>
            </w:tcBorders>
          </w:tcPr>
          <w:p w:rsidR="000837AB" w:rsidRDefault="000837AB">
            <w:pPr>
              <w:spacing w:after="120"/>
              <w:jc w:val="center"/>
            </w:pPr>
          </w:p>
        </w:tc>
        <w:tc>
          <w:tcPr>
            <w:tcW w:w="3385" w:type="dxa"/>
          </w:tcPr>
          <w:p w:rsidR="000837AB" w:rsidRDefault="000837AB">
            <w:pPr>
              <w:spacing w:after="120"/>
              <w:jc w:val="both"/>
            </w:pPr>
          </w:p>
        </w:tc>
      </w:tr>
    </w:tbl>
    <w:p w:rsidR="000837AB" w:rsidRDefault="000837AB">
      <w:pPr>
        <w:spacing w:after="120"/>
        <w:jc w:val="both"/>
      </w:pPr>
    </w:p>
    <w:p w:rsidR="000837AB" w:rsidRDefault="000B0AB3">
      <w:pPr>
        <w:keepNext/>
        <w:spacing w:after="120"/>
        <w:ind w:firstLine="669"/>
        <w:jc w:val="both"/>
        <w:rPr>
          <w:lang w:val="en-US"/>
        </w:rPr>
      </w:pPr>
      <w:r>
        <w:t>Пример</w:t>
      </w:r>
      <w:r>
        <w:rPr>
          <w:lang w:val="en-US"/>
        </w:rPr>
        <w:t>:</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anyVariable</w:t>
      </w:r>
      <w:r>
        <w:rPr>
          <w:rFonts w:ascii="Courier New" w:hAnsi="Courier New" w:cs="Courier New"/>
          <w:sz w:val="20"/>
          <w:szCs w:val="20"/>
          <w:lang w:val="en-US"/>
        </w:rPr>
        <w:tab/>
        <w:t>VARIABLE</w:t>
      </w:r>
      <w:r>
        <w:rPr>
          <w:rFonts w:ascii="Courier New" w:hAnsi="Courier New" w:cs="Courier New"/>
          <w:sz w:val="20"/>
          <w:szCs w:val="20"/>
          <w:lang w:val="en-US"/>
        </w:rPr>
        <w:tab/>
        <w:t>Q$nakopitel-5</w:t>
      </w:r>
      <w:r>
        <w:rPr>
          <w:lang w:val="en-US"/>
        </w:rPr>
        <w:t> </w:t>
      </w:r>
      <w:r>
        <w:rPr>
          <w:rFonts w:ascii="Courier New" w:hAnsi="Courier New" w:cs="Courier New"/>
          <w:sz w:val="20"/>
          <w:szCs w:val="20"/>
          <w:lang w:val="en-US"/>
        </w:rPr>
        <w:t xml:space="preserve"> </w:t>
      </w:r>
    </w:p>
    <w:p w:rsidR="000837AB" w:rsidRDefault="000B0AB3">
      <w:pPr>
        <w:spacing w:before="120" w:after="120"/>
        <w:ind w:firstLine="669"/>
        <w:jc w:val="both"/>
      </w:pPr>
      <w:r>
        <w:t xml:space="preserve">Примечание: в картах описания нет обязательного требования помещать выражение внутри наружных скобок. </w:t>
      </w:r>
    </w:p>
    <w:p w:rsidR="000837AB" w:rsidRDefault="000B0AB3">
      <w:pPr>
        <w:spacing w:before="120" w:after="120"/>
        <w:ind w:firstLine="669"/>
        <w:jc w:val="both"/>
      </w:pPr>
      <w:r>
        <w:t xml:space="preserve">Если в каком-то блоке модели необходимо вычислить значение указанной выше переменной, то используют ее СЧА </w:t>
      </w:r>
      <w:r>
        <w:rPr>
          <w:lang w:val="en-US"/>
        </w:rPr>
        <w:t>V</w:t>
      </w:r>
      <w:r>
        <w:t>: V$anyVariable.</w:t>
      </w:r>
    </w:p>
    <w:p w:rsidR="000837AB" w:rsidRDefault="000B0AB3">
      <w:pPr>
        <w:spacing w:after="120"/>
        <w:ind w:firstLine="669"/>
        <w:jc w:val="both"/>
      </w:pPr>
      <w:r>
        <w:t xml:space="preserve">В </w:t>
      </w:r>
      <w:r>
        <w:rPr>
          <w:lang w:val="en-US"/>
        </w:rPr>
        <w:t>GPSS</w:t>
      </w:r>
      <w:r>
        <w:t xml:space="preserve"> также имеется булевская переменная (</w:t>
      </w:r>
      <w:r>
        <w:rPr>
          <w:lang w:val="en-US"/>
        </w:rPr>
        <w:t>BVARIABLE</w:t>
      </w:r>
      <w:r>
        <w:t>), предусматривающая вычисление лишь двух значений: 0 (</w:t>
      </w:r>
      <w:r>
        <w:rPr>
          <w:lang w:val="en-US"/>
        </w:rPr>
        <w:t>false</w:t>
      </w:r>
      <w:r>
        <w:t>) и 1 (</w:t>
      </w:r>
      <w:r>
        <w:rPr>
          <w:lang w:val="en-US"/>
        </w:rPr>
        <w:t>true</w:t>
      </w:r>
      <w:r>
        <w:t>). Для составления ее выражения применяются операторы, представленные в таблице 12.</w:t>
      </w:r>
    </w:p>
    <w:p w:rsidR="000837AB" w:rsidRDefault="000B0AB3">
      <w:pPr>
        <w:spacing w:after="120"/>
        <w:ind w:firstLine="669"/>
        <w:jc w:val="right"/>
      </w:pPr>
      <w:r>
        <w:t xml:space="preserve">Таблица </w:t>
      </w:r>
      <w:r w:rsidR="00F31953">
        <w:fldChar w:fldCharType="begin"/>
      </w:r>
      <w:r w:rsidR="00F31953">
        <w:instrText xml:space="preserve"> SEQ Таблица \* ARABIC </w:instrText>
      </w:r>
      <w:r w:rsidR="00F31953">
        <w:fldChar w:fldCharType="separate"/>
      </w:r>
      <w:r>
        <w:t>12</w:t>
      </w:r>
      <w:r w:rsidR="00F31953">
        <w:fldChar w:fldCharType="end"/>
      </w:r>
    </w:p>
    <w:tbl>
      <w:tblPr>
        <w:tblStyle w:val="af3"/>
        <w:tblW w:w="9209" w:type="dxa"/>
        <w:tblLayout w:type="fixed"/>
        <w:tblLook w:val="04A0" w:firstRow="1" w:lastRow="0" w:firstColumn="1" w:lastColumn="0" w:noHBand="0" w:noVBand="1"/>
      </w:tblPr>
      <w:tblGrid>
        <w:gridCol w:w="1386"/>
        <w:gridCol w:w="1444"/>
        <w:gridCol w:w="284"/>
        <w:gridCol w:w="1276"/>
        <w:gridCol w:w="1417"/>
        <w:gridCol w:w="284"/>
        <w:gridCol w:w="1417"/>
        <w:gridCol w:w="1701"/>
      </w:tblGrid>
      <w:tr w:rsidR="000837AB">
        <w:tc>
          <w:tcPr>
            <w:tcW w:w="1386" w:type="dxa"/>
          </w:tcPr>
          <w:p w:rsidR="000837AB" w:rsidRDefault="000B0AB3">
            <w:pPr>
              <w:spacing w:after="120"/>
              <w:jc w:val="center"/>
            </w:pPr>
            <w:r>
              <w:t>Оператор</w:t>
            </w:r>
          </w:p>
        </w:tc>
        <w:tc>
          <w:tcPr>
            <w:tcW w:w="1444" w:type="dxa"/>
            <w:tcBorders>
              <w:right w:val="single" w:sz="4" w:space="0" w:color="auto"/>
            </w:tcBorders>
          </w:tcPr>
          <w:p w:rsidR="000837AB" w:rsidRDefault="000B0AB3">
            <w:pPr>
              <w:spacing w:after="120"/>
              <w:jc w:val="center"/>
            </w:pPr>
            <w:r>
              <w:t>Операция</w:t>
            </w: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center"/>
            </w:pPr>
          </w:p>
        </w:tc>
        <w:tc>
          <w:tcPr>
            <w:tcW w:w="1276" w:type="dxa"/>
            <w:tcBorders>
              <w:left w:val="single" w:sz="4" w:space="0" w:color="auto"/>
            </w:tcBorders>
          </w:tcPr>
          <w:p w:rsidR="000837AB" w:rsidRDefault="000B0AB3">
            <w:pPr>
              <w:spacing w:after="120"/>
              <w:jc w:val="center"/>
            </w:pPr>
            <w:r>
              <w:t>Оператор</w:t>
            </w:r>
          </w:p>
        </w:tc>
        <w:tc>
          <w:tcPr>
            <w:tcW w:w="1417" w:type="dxa"/>
            <w:tcBorders>
              <w:right w:val="single" w:sz="4" w:space="0" w:color="auto"/>
            </w:tcBorders>
          </w:tcPr>
          <w:p w:rsidR="000837AB" w:rsidRDefault="000B0AB3">
            <w:pPr>
              <w:spacing w:after="120"/>
              <w:jc w:val="center"/>
            </w:pPr>
            <w:r>
              <w:t>Операция</w:t>
            </w: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center"/>
            </w:pPr>
          </w:p>
        </w:tc>
        <w:tc>
          <w:tcPr>
            <w:tcW w:w="1417" w:type="dxa"/>
            <w:tcBorders>
              <w:left w:val="single" w:sz="4" w:space="0" w:color="auto"/>
            </w:tcBorders>
          </w:tcPr>
          <w:p w:rsidR="000837AB" w:rsidRDefault="000B0AB3">
            <w:pPr>
              <w:spacing w:after="120"/>
              <w:jc w:val="center"/>
            </w:pPr>
            <w:r>
              <w:t>Оператор</w:t>
            </w:r>
          </w:p>
        </w:tc>
        <w:tc>
          <w:tcPr>
            <w:tcW w:w="1701" w:type="dxa"/>
          </w:tcPr>
          <w:p w:rsidR="000837AB" w:rsidRDefault="000B0AB3">
            <w:pPr>
              <w:spacing w:after="120"/>
              <w:jc w:val="center"/>
            </w:pPr>
            <w:r>
              <w:t>Операция</w:t>
            </w:r>
          </w:p>
        </w:tc>
      </w:tr>
      <w:tr w:rsidR="000837AB">
        <w:tc>
          <w:tcPr>
            <w:tcW w:w="1386" w:type="dxa"/>
          </w:tcPr>
          <w:p w:rsidR="000837AB" w:rsidRDefault="000B0AB3">
            <w:pPr>
              <w:spacing w:after="120"/>
              <w:jc w:val="center"/>
              <w:rPr>
                <w:lang w:val="en-US"/>
              </w:rPr>
            </w:pPr>
            <w:r>
              <w:t>&gt;</w:t>
            </w:r>
          </w:p>
        </w:tc>
        <w:tc>
          <w:tcPr>
            <w:tcW w:w="1444" w:type="dxa"/>
            <w:vMerge w:val="restart"/>
            <w:tcBorders>
              <w:right w:val="single" w:sz="4" w:space="0" w:color="auto"/>
            </w:tcBorders>
            <w:vAlign w:val="center"/>
          </w:tcPr>
          <w:p w:rsidR="000837AB" w:rsidRDefault="000B0AB3">
            <w:pPr>
              <w:spacing w:after="120"/>
              <w:jc w:val="both"/>
            </w:pPr>
            <w:r>
              <w:t>Больше</w:t>
            </w: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276" w:type="dxa"/>
            <w:tcBorders>
              <w:left w:val="single" w:sz="4" w:space="0" w:color="auto"/>
            </w:tcBorders>
          </w:tcPr>
          <w:p w:rsidR="000837AB" w:rsidRDefault="000B0AB3">
            <w:pPr>
              <w:spacing w:after="120"/>
              <w:jc w:val="center"/>
              <w:rPr>
                <w:lang w:val="en-US"/>
              </w:rPr>
            </w:pPr>
            <w:r>
              <w:t>&lt;=</w:t>
            </w:r>
          </w:p>
        </w:tc>
        <w:tc>
          <w:tcPr>
            <w:tcW w:w="1417" w:type="dxa"/>
            <w:vMerge w:val="restart"/>
            <w:tcBorders>
              <w:right w:val="single" w:sz="4" w:space="0" w:color="auto"/>
            </w:tcBorders>
            <w:vAlign w:val="center"/>
          </w:tcPr>
          <w:p w:rsidR="000837AB" w:rsidRDefault="000B0AB3">
            <w:pPr>
              <w:spacing w:after="120"/>
              <w:jc w:val="both"/>
            </w:pPr>
            <w:r>
              <w:t>Меньше или равно</w:t>
            </w: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417" w:type="dxa"/>
            <w:tcBorders>
              <w:left w:val="single" w:sz="4" w:space="0" w:color="auto"/>
            </w:tcBorders>
          </w:tcPr>
          <w:p w:rsidR="000837AB" w:rsidRDefault="000B0AB3">
            <w:pPr>
              <w:spacing w:after="120"/>
              <w:jc w:val="center"/>
            </w:pPr>
            <w:r>
              <w:t>&amp;</w:t>
            </w:r>
          </w:p>
        </w:tc>
        <w:tc>
          <w:tcPr>
            <w:tcW w:w="1701" w:type="dxa"/>
            <w:vMerge w:val="restart"/>
            <w:vAlign w:val="center"/>
          </w:tcPr>
          <w:p w:rsidR="000837AB" w:rsidRDefault="000B0AB3">
            <w:pPr>
              <w:spacing w:after="120"/>
              <w:jc w:val="both"/>
            </w:pPr>
            <w:r>
              <w:t>Логическое «И»</w:t>
            </w:r>
          </w:p>
        </w:tc>
      </w:tr>
      <w:tr w:rsidR="000837AB">
        <w:tc>
          <w:tcPr>
            <w:tcW w:w="1386" w:type="dxa"/>
          </w:tcPr>
          <w:p w:rsidR="000837AB" w:rsidRDefault="000B0AB3">
            <w:pPr>
              <w:spacing w:after="120"/>
              <w:jc w:val="center"/>
              <w:rPr>
                <w:lang w:val="en-US"/>
              </w:rPr>
            </w:pPr>
            <w:r>
              <w:t>‘G’</w:t>
            </w:r>
          </w:p>
        </w:tc>
        <w:tc>
          <w:tcPr>
            <w:tcW w:w="1444" w:type="dxa"/>
            <w:vMerge/>
            <w:tcBorders>
              <w:right w:val="single" w:sz="4" w:space="0" w:color="auto"/>
            </w:tcBorders>
          </w:tcPr>
          <w:p w:rsidR="000837AB" w:rsidRDefault="000837AB">
            <w:pPr>
              <w:spacing w:after="120"/>
              <w:jc w:val="both"/>
            </w:pP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276" w:type="dxa"/>
            <w:tcBorders>
              <w:left w:val="single" w:sz="4" w:space="0" w:color="auto"/>
            </w:tcBorders>
          </w:tcPr>
          <w:p w:rsidR="000837AB" w:rsidRDefault="000B0AB3">
            <w:pPr>
              <w:spacing w:after="120"/>
              <w:jc w:val="center"/>
              <w:rPr>
                <w:lang w:val="en-US"/>
              </w:rPr>
            </w:pPr>
            <w:r>
              <w:t>‘LE’</w:t>
            </w:r>
          </w:p>
        </w:tc>
        <w:tc>
          <w:tcPr>
            <w:tcW w:w="1417" w:type="dxa"/>
            <w:vMerge/>
            <w:tcBorders>
              <w:right w:val="single" w:sz="4" w:space="0" w:color="auto"/>
            </w:tcBorders>
            <w:vAlign w:val="center"/>
          </w:tcPr>
          <w:p w:rsidR="000837AB" w:rsidRDefault="000837AB">
            <w:pPr>
              <w:spacing w:after="120"/>
              <w:jc w:val="both"/>
            </w:pP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417" w:type="dxa"/>
            <w:tcBorders>
              <w:left w:val="single" w:sz="4" w:space="0" w:color="auto"/>
              <w:bottom w:val="single" w:sz="4" w:space="0" w:color="000000"/>
            </w:tcBorders>
          </w:tcPr>
          <w:p w:rsidR="000837AB" w:rsidRDefault="000B0AB3">
            <w:pPr>
              <w:spacing w:after="120"/>
              <w:jc w:val="center"/>
            </w:pPr>
            <w:r>
              <w:t>‘AND’</w:t>
            </w:r>
          </w:p>
        </w:tc>
        <w:tc>
          <w:tcPr>
            <w:tcW w:w="1701" w:type="dxa"/>
            <w:vMerge/>
            <w:tcBorders>
              <w:bottom w:val="single" w:sz="4" w:space="0" w:color="000000"/>
            </w:tcBorders>
            <w:vAlign w:val="center"/>
          </w:tcPr>
          <w:p w:rsidR="000837AB" w:rsidRDefault="000837AB">
            <w:pPr>
              <w:spacing w:after="120"/>
              <w:jc w:val="both"/>
            </w:pPr>
          </w:p>
        </w:tc>
      </w:tr>
      <w:tr w:rsidR="000837AB">
        <w:tc>
          <w:tcPr>
            <w:tcW w:w="1386" w:type="dxa"/>
          </w:tcPr>
          <w:p w:rsidR="000837AB" w:rsidRDefault="000B0AB3">
            <w:pPr>
              <w:spacing w:after="120"/>
              <w:jc w:val="center"/>
              <w:rPr>
                <w:lang w:val="en-US"/>
              </w:rPr>
            </w:pPr>
            <w:r>
              <w:t>&gt;=</w:t>
            </w:r>
          </w:p>
        </w:tc>
        <w:tc>
          <w:tcPr>
            <w:tcW w:w="1444" w:type="dxa"/>
            <w:vMerge w:val="restart"/>
            <w:tcBorders>
              <w:right w:val="single" w:sz="4" w:space="0" w:color="auto"/>
            </w:tcBorders>
            <w:vAlign w:val="center"/>
          </w:tcPr>
          <w:p w:rsidR="000837AB" w:rsidRDefault="000B0AB3">
            <w:pPr>
              <w:spacing w:after="120"/>
              <w:jc w:val="both"/>
            </w:pPr>
            <w:r>
              <w:t>Больше или равно</w:t>
            </w: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276" w:type="dxa"/>
            <w:tcBorders>
              <w:left w:val="single" w:sz="4" w:space="0" w:color="auto"/>
            </w:tcBorders>
          </w:tcPr>
          <w:p w:rsidR="000837AB" w:rsidRDefault="000B0AB3">
            <w:pPr>
              <w:spacing w:after="120"/>
              <w:jc w:val="center"/>
              <w:rPr>
                <w:lang w:val="en-US"/>
              </w:rPr>
            </w:pPr>
            <w:r>
              <w:t>=</w:t>
            </w:r>
          </w:p>
        </w:tc>
        <w:tc>
          <w:tcPr>
            <w:tcW w:w="1417" w:type="dxa"/>
            <w:vMerge w:val="restart"/>
            <w:tcBorders>
              <w:right w:val="single" w:sz="4" w:space="0" w:color="auto"/>
            </w:tcBorders>
            <w:vAlign w:val="center"/>
          </w:tcPr>
          <w:p w:rsidR="000837AB" w:rsidRDefault="000B0AB3">
            <w:pPr>
              <w:spacing w:after="120"/>
              <w:jc w:val="both"/>
            </w:pPr>
            <w:r>
              <w:t>Равно</w:t>
            </w: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417" w:type="dxa"/>
            <w:tcBorders>
              <w:left w:val="single" w:sz="4" w:space="0" w:color="auto"/>
            </w:tcBorders>
          </w:tcPr>
          <w:p w:rsidR="000837AB" w:rsidRDefault="000B0AB3">
            <w:pPr>
              <w:spacing w:after="120"/>
              <w:jc w:val="center"/>
            </w:pPr>
            <w:r>
              <w:t>|</w:t>
            </w:r>
          </w:p>
        </w:tc>
        <w:tc>
          <w:tcPr>
            <w:tcW w:w="1701" w:type="dxa"/>
            <w:vMerge w:val="restart"/>
            <w:vAlign w:val="center"/>
          </w:tcPr>
          <w:p w:rsidR="000837AB" w:rsidRDefault="000B0AB3">
            <w:pPr>
              <w:spacing w:after="120"/>
              <w:jc w:val="both"/>
            </w:pPr>
            <w:r>
              <w:t>Логическое «ИЛИ»</w:t>
            </w:r>
          </w:p>
        </w:tc>
      </w:tr>
      <w:tr w:rsidR="000837AB">
        <w:tc>
          <w:tcPr>
            <w:tcW w:w="1386" w:type="dxa"/>
          </w:tcPr>
          <w:p w:rsidR="000837AB" w:rsidRDefault="000B0AB3">
            <w:pPr>
              <w:spacing w:after="120"/>
              <w:jc w:val="center"/>
              <w:rPr>
                <w:lang w:val="en-US"/>
              </w:rPr>
            </w:pPr>
            <w:r>
              <w:t>‘GE’</w:t>
            </w:r>
          </w:p>
        </w:tc>
        <w:tc>
          <w:tcPr>
            <w:tcW w:w="1444" w:type="dxa"/>
            <w:vMerge/>
            <w:tcBorders>
              <w:right w:val="single" w:sz="4" w:space="0" w:color="auto"/>
            </w:tcBorders>
          </w:tcPr>
          <w:p w:rsidR="000837AB" w:rsidRDefault="000837AB">
            <w:pPr>
              <w:spacing w:after="120"/>
              <w:jc w:val="both"/>
            </w:pP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276" w:type="dxa"/>
            <w:tcBorders>
              <w:left w:val="single" w:sz="4" w:space="0" w:color="auto"/>
            </w:tcBorders>
          </w:tcPr>
          <w:p w:rsidR="000837AB" w:rsidRDefault="000B0AB3">
            <w:pPr>
              <w:spacing w:after="120"/>
              <w:jc w:val="center"/>
            </w:pPr>
            <w:r>
              <w:t>‘E’</w:t>
            </w:r>
          </w:p>
        </w:tc>
        <w:tc>
          <w:tcPr>
            <w:tcW w:w="1417" w:type="dxa"/>
            <w:vMerge/>
            <w:tcBorders>
              <w:right w:val="single" w:sz="4" w:space="0" w:color="auto"/>
            </w:tcBorders>
            <w:vAlign w:val="center"/>
          </w:tcPr>
          <w:p w:rsidR="000837AB" w:rsidRDefault="000837AB">
            <w:pPr>
              <w:spacing w:after="120"/>
              <w:jc w:val="both"/>
            </w:pP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417" w:type="dxa"/>
            <w:tcBorders>
              <w:left w:val="single" w:sz="4" w:space="0" w:color="auto"/>
              <w:bottom w:val="single" w:sz="4" w:space="0" w:color="auto"/>
            </w:tcBorders>
          </w:tcPr>
          <w:p w:rsidR="000837AB" w:rsidRDefault="000B0AB3">
            <w:pPr>
              <w:spacing w:after="120"/>
              <w:jc w:val="center"/>
            </w:pPr>
            <w:r>
              <w:t>‘OR’</w:t>
            </w:r>
          </w:p>
        </w:tc>
        <w:tc>
          <w:tcPr>
            <w:tcW w:w="1701" w:type="dxa"/>
            <w:vMerge/>
            <w:tcBorders>
              <w:bottom w:val="single" w:sz="4" w:space="0" w:color="auto"/>
            </w:tcBorders>
          </w:tcPr>
          <w:p w:rsidR="000837AB" w:rsidRDefault="000837AB">
            <w:pPr>
              <w:spacing w:after="120"/>
              <w:jc w:val="both"/>
            </w:pPr>
          </w:p>
        </w:tc>
      </w:tr>
      <w:tr w:rsidR="000837AB">
        <w:tc>
          <w:tcPr>
            <w:tcW w:w="1386" w:type="dxa"/>
          </w:tcPr>
          <w:p w:rsidR="000837AB" w:rsidRDefault="000B0AB3">
            <w:pPr>
              <w:spacing w:after="120"/>
              <w:jc w:val="center"/>
              <w:rPr>
                <w:lang w:val="en-US"/>
              </w:rPr>
            </w:pPr>
            <w:r>
              <w:t>&lt;</w:t>
            </w:r>
          </w:p>
        </w:tc>
        <w:tc>
          <w:tcPr>
            <w:tcW w:w="1444" w:type="dxa"/>
            <w:vMerge w:val="restart"/>
            <w:tcBorders>
              <w:right w:val="single" w:sz="4" w:space="0" w:color="auto"/>
            </w:tcBorders>
            <w:vAlign w:val="center"/>
          </w:tcPr>
          <w:p w:rsidR="000837AB" w:rsidRDefault="000B0AB3">
            <w:pPr>
              <w:spacing w:after="120"/>
              <w:jc w:val="both"/>
            </w:pPr>
            <w:r>
              <w:t>Меньше</w:t>
            </w: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276" w:type="dxa"/>
            <w:tcBorders>
              <w:left w:val="single" w:sz="4" w:space="0" w:color="auto"/>
            </w:tcBorders>
          </w:tcPr>
          <w:p w:rsidR="000837AB" w:rsidRDefault="000B0AB3">
            <w:pPr>
              <w:spacing w:after="120"/>
              <w:jc w:val="center"/>
              <w:rPr>
                <w:lang w:val="en-US"/>
              </w:rPr>
            </w:pPr>
            <w:r>
              <w:t>!=</w:t>
            </w:r>
          </w:p>
        </w:tc>
        <w:tc>
          <w:tcPr>
            <w:tcW w:w="1417" w:type="dxa"/>
            <w:vMerge w:val="restart"/>
            <w:tcBorders>
              <w:right w:val="single" w:sz="4" w:space="0" w:color="auto"/>
            </w:tcBorders>
            <w:vAlign w:val="center"/>
          </w:tcPr>
          <w:p w:rsidR="000837AB" w:rsidRDefault="000B0AB3">
            <w:pPr>
              <w:spacing w:after="120"/>
              <w:jc w:val="both"/>
            </w:pPr>
            <w:r>
              <w:t>Не равно</w:t>
            </w:r>
          </w:p>
        </w:tc>
        <w:tc>
          <w:tcPr>
            <w:tcW w:w="284" w:type="dxa"/>
            <w:tcBorders>
              <w:top w:val="none" w:sz="4" w:space="0" w:color="000000"/>
              <w:left w:val="single" w:sz="4" w:space="0" w:color="auto"/>
              <w:bottom w:val="none" w:sz="4" w:space="0" w:color="000000"/>
              <w:right w:val="none" w:sz="4" w:space="0" w:color="000000"/>
            </w:tcBorders>
          </w:tcPr>
          <w:p w:rsidR="000837AB" w:rsidRDefault="000837AB">
            <w:pPr>
              <w:spacing w:after="120"/>
              <w:jc w:val="both"/>
            </w:pPr>
          </w:p>
        </w:tc>
        <w:tc>
          <w:tcPr>
            <w:tcW w:w="1417" w:type="dxa"/>
            <w:tcBorders>
              <w:top w:val="single" w:sz="4" w:space="0" w:color="auto"/>
              <w:left w:val="none" w:sz="4" w:space="0" w:color="000000"/>
              <w:bottom w:val="none" w:sz="4" w:space="0" w:color="000000"/>
              <w:right w:val="none" w:sz="4" w:space="0" w:color="000000"/>
            </w:tcBorders>
          </w:tcPr>
          <w:p w:rsidR="000837AB" w:rsidRDefault="000837AB">
            <w:pPr>
              <w:spacing w:after="120"/>
              <w:jc w:val="both"/>
            </w:pPr>
          </w:p>
        </w:tc>
        <w:tc>
          <w:tcPr>
            <w:tcW w:w="1701" w:type="dxa"/>
            <w:tcBorders>
              <w:top w:val="single" w:sz="4" w:space="0" w:color="auto"/>
              <w:left w:val="none" w:sz="4" w:space="0" w:color="000000"/>
              <w:bottom w:val="none" w:sz="4" w:space="0" w:color="000000"/>
              <w:right w:val="none" w:sz="4" w:space="0" w:color="000000"/>
            </w:tcBorders>
          </w:tcPr>
          <w:p w:rsidR="000837AB" w:rsidRDefault="000837AB">
            <w:pPr>
              <w:spacing w:after="120"/>
              <w:jc w:val="both"/>
            </w:pPr>
          </w:p>
        </w:tc>
      </w:tr>
      <w:tr w:rsidR="000837AB">
        <w:tc>
          <w:tcPr>
            <w:tcW w:w="1386" w:type="dxa"/>
          </w:tcPr>
          <w:p w:rsidR="000837AB" w:rsidRDefault="000B0AB3">
            <w:pPr>
              <w:spacing w:after="120"/>
              <w:jc w:val="center"/>
              <w:rPr>
                <w:lang w:val="en-US"/>
              </w:rPr>
            </w:pPr>
            <w:r>
              <w:t>‘L’</w:t>
            </w:r>
          </w:p>
        </w:tc>
        <w:tc>
          <w:tcPr>
            <w:tcW w:w="1444" w:type="dxa"/>
            <w:vMerge/>
            <w:tcBorders>
              <w:right w:val="single" w:sz="4" w:space="0" w:color="auto"/>
            </w:tcBorders>
            <w:vAlign w:val="center"/>
          </w:tcPr>
          <w:p w:rsidR="000837AB" w:rsidRDefault="000837AB">
            <w:pPr>
              <w:spacing w:after="120"/>
              <w:jc w:val="both"/>
            </w:pPr>
          </w:p>
        </w:tc>
        <w:tc>
          <w:tcPr>
            <w:tcW w:w="284" w:type="dxa"/>
            <w:tcBorders>
              <w:top w:val="none" w:sz="4" w:space="0" w:color="000000"/>
              <w:left w:val="single" w:sz="4" w:space="0" w:color="auto"/>
              <w:bottom w:val="none" w:sz="4" w:space="0" w:color="000000"/>
              <w:right w:val="single" w:sz="4" w:space="0" w:color="auto"/>
            </w:tcBorders>
          </w:tcPr>
          <w:p w:rsidR="000837AB" w:rsidRDefault="000837AB">
            <w:pPr>
              <w:spacing w:after="120"/>
              <w:jc w:val="both"/>
            </w:pPr>
          </w:p>
        </w:tc>
        <w:tc>
          <w:tcPr>
            <w:tcW w:w="1276" w:type="dxa"/>
            <w:tcBorders>
              <w:left w:val="single" w:sz="4" w:space="0" w:color="auto"/>
            </w:tcBorders>
          </w:tcPr>
          <w:p w:rsidR="000837AB" w:rsidRDefault="000B0AB3">
            <w:pPr>
              <w:spacing w:after="120"/>
              <w:jc w:val="center"/>
            </w:pPr>
            <w:r>
              <w:t>‘NE’</w:t>
            </w:r>
          </w:p>
        </w:tc>
        <w:tc>
          <w:tcPr>
            <w:tcW w:w="1417" w:type="dxa"/>
            <w:vMerge/>
            <w:tcBorders>
              <w:right w:val="single" w:sz="4" w:space="0" w:color="auto"/>
            </w:tcBorders>
          </w:tcPr>
          <w:p w:rsidR="000837AB" w:rsidRDefault="000837AB">
            <w:pPr>
              <w:spacing w:after="120"/>
              <w:jc w:val="both"/>
            </w:pPr>
          </w:p>
        </w:tc>
        <w:tc>
          <w:tcPr>
            <w:tcW w:w="284" w:type="dxa"/>
            <w:tcBorders>
              <w:top w:val="none" w:sz="4" w:space="0" w:color="000000"/>
              <w:left w:val="single" w:sz="4" w:space="0" w:color="auto"/>
              <w:bottom w:val="none" w:sz="4" w:space="0" w:color="000000"/>
              <w:right w:val="none" w:sz="4" w:space="0" w:color="000000"/>
            </w:tcBorders>
          </w:tcPr>
          <w:p w:rsidR="000837AB" w:rsidRDefault="000837AB">
            <w:pPr>
              <w:spacing w:after="120"/>
              <w:jc w:val="both"/>
            </w:pPr>
          </w:p>
        </w:tc>
        <w:tc>
          <w:tcPr>
            <w:tcW w:w="1417" w:type="dxa"/>
            <w:tcBorders>
              <w:top w:val="none" w:sz="4" w:space="0" w:color="000000"/>
              <w:left w:val="none" w:sz="4" w:space="0" w:color="000000"/>
              <w:bottom w:val="none" w:sz="4" w:space="0" w:color="000000"/>
              <w:right w:val="none" w:sz="4" w:space="0" w:color="000000"/>
            </w:tcBorders>
          </w:tcPr>
          <w:p w:rsidR="000837AB" w:rsidRDefault="000837AB">
            <w:pPr>
              <w:spacing w:after="120"/>
              <w:jc w:val="both"/>
            </w:pPr>
          </w:p>
        </w:tc>
        <w:tc>
          <w:tcPr>
            <w:tcW w:w="1701" w:type="dxa"/>
            <w:tcBorders>
              <w:top w:val="none" w:sz="4" w:space="0" w:color="000000"/>
              <w:left w:val="none" w:sz="4" w:space="0" w:color="000000"/>
              <w:bottom w:val="none" w:sz="4" w:space="0" w:color="000000"/>
              <w:right w:val="none" w:sz="4" w:space="0" w:color="000000"/>
            </w:tcBorders>
          </w:tcPr>
          <w:p w:rsidR="000837AB" w:rsidRDefault="000837AB">
            <w:pPr>
              <w:spacing w:after="120"/>
              <w:jc w:val="both"/>
            </w:pPr>
          </w:p>
        </w:tc>
      </w:tr>
    </w:tbl>
    <w:p w:rsidR="000837AB" w:rsidRDefault="000B0AB3">
      <w:pPr>
        <w:spacing w:before="240" w:after="120"/>
        <w:ind w:firstLine="669"/>
        <w:jc w:val="both"/>
      </w:pPr>
      <w:r>
        <w:t>Пример описания булевской переменной:</w:t>
      </w:r>
    </w:p>
    <w:p w:rsidR="000837AB" w:rsidRDefault="000B0AB3">
      <w:pPr>
        <w:spacing w:after="120"/>
        <w:jc w:val="both"/>
        <w:rPr>
          <w:lang w:val="en-US"/>
        </w:rPr>
      </w:pPr>
      <w:r>
        <w:rPr>
          <w:rFonts w:ascii="Courier New" w:hAnsi="Courier New" w:cs="Courier New"/>
          <w:sz w:val="20"/>
          <w:szCs w:val="20"/>
          <w:lang w:val="en-US"/>
        </w:rPr>
        <w:t>anyBvariable</w:t>
      </w:r>
      <w:r>
        <w:rPr>
          <w:rFonts w:ascii="Courier New" w:hAnsi="Courier New" w:cs="Courier New"/>
          <w:sz w:val="20"/>
          <w:szCs w:val="20"/>
          <w:lang w:val="en-US"/>
        </w:rPr>
        <w:tab/>
        <w:t>BVARIABLE</w:t>
      </w:r>
      <w:r>
        <w:rPr>
          <w:rFonts w:ascii="Courier New" w:hAnsi="Courier New" w:cs="Courier New"/>
          <w:sz w:val="20"/>
          <w:szCs w:val="20"/>
          <w:lang w:val="en-US"/>
        </w:rPr>
        <w:tab/>
        <w:t>(Q$nakopitel-5)’AND’(p$ordinalNumber=1</w:t>
      </w:r>
      <w:r>
        <w:rPr>
          <w:lang w:val="en-US"/>
        </w:rPr>
        <w:t>)</w:t>
      </w:r>
    </w:p>
    <w:p w:rsidR="000837AB" w:rsidRDefault="000B0AB3">
      <w:pPr>
        <w:spacing w:before="120" w:after="120"/>
        <w:ind w:firstLine="669"/>
        <w:jc w:val="both"/>
      </w:pPr>
      <w:r>
        <w:t>СЧА переменной имеет вид: BV$anyBvariable.</w:t>
      </w:r>
    </w:p>
    <w:p w:rsidR="000837AB" w:rsidRDefault="000B0AB3">
      <w:pPr>
        <w:pStyle w:val="3"/>
        <w:rPr>
          <w:b w:val="0"/>
          <w:sz w:val="24"/>
          <w:szCs w:val="24"/>
        </w:rPr>
      </w:pPr>
      <w:bookmarkStart w:id="72" w:name="_Toc181444258"/>
      <w:r>
        <w:rPr>
          <w:b w:val="0"/>
          <w:sz w:val="24"/>
          <w:szCs w:val="24"/>
        </w:rPr>
        <w:t>Функции</w:t>
      </w:r>
      <w:bookmarkEnd w:id="72"/>
    </w:p>
    <w:p w:rsidR="000837AB" w:rsidRDefault="000B0AB3">
      <w:pPr>
        <w:spacing w:after="120"/>
        <w:ind w:firstLine="669"/>
        <w:jc w:val="both"/>
      </w:pPr>
      <w:r>
        <w:t xml:space="preserve">У </w:t>
      </w:r>
      <w:r>
        <w:rPr>
          <w:lang w:val="en-US"/>
        </w:rPr>
        <w:t>GPSS</w:t>
      </w:r>
      <w:r>
        <w:t xml:space="preserve"> имеются встроенные математические функции, которые можно использовать при построении математических выражений:</w:t>
      </w:r>
    </w:p>
    <w:p w:rsidR="000837AB" w:rsidRDefault="000B0AB3" w:rsidP="000B0AB3">
      <w:pPr>
        <w:pStyle w:val="aff0"/>
        <w:numPr>
          <w:ilvl w:val="0"/>
          <w:numId w:val="47"/>
        </w:numPr>
        <w:spacing w:after="120"/>
        <w:jc w:val="both"/>
      </w:pPr>
      <w:r>
        <w:t>ABS</w:t>
      </w:r>
      <w:r>
        <w:tab/>
        <w:t>– абсолютное значение аргумента;</w:t>
      </w:r>
    </w:p>
    <w:p w:rsidR="000837AB" w:rsidRDefault="000B0AB3" w:rsidP="000B0AB3">
      <w:pPr>
        <w:pStyle w:val="aff0"/>
        <w:numPr>
          <w:ilvl w:val="0"/>
          <w:numId w:val="47"/>
        </w:numPr>
        <w:spacing w:after="120"/>
        <w:jc w:val="both"/>
      </w:pPr>
      <w:r>
        <w:t>EXP</w:t>
      </w:r>
      <w:r>
        <w:tab/>
        <w:t>– экспоненциальная функция;</w:t>
      </w:r>
    </w:p>
    <w:p w:rsidR="000837AB" w:rsidRDefault="000B0AB3" w:rsidP="000B0AB3">
      <w:pPr>
        <w:pStyle w:val="aff0"/>
        <w:numPr>
          <w:ilvl w:val="0"/>
          <w:numId w:val="47"/>
        </w:numPr>
        <w:spacing w:after="120"/>
        <w:jc w:val="both"/>
      </w:pPr>
      <w:r>
        <w:t>INT</w:t>
      </w:r>
      <w:r>
        <w:tab/>
        <w:t>– целое значение аргумента путем отбрасывания его дробной части;</w:t>
      </w:r>
    </w:p>
    <w:p w:rsidR="000837AB" w:rsidRDefault="000B0AB3" w:rsidP="000B0AB3">
      <w:pPr>
        <w:pStyle w:val="aff0"/>
        <w:numPr>
          <w:ilvl w:val="0"/>
          <w:numId w:val="47"/>
        </w:numPr>
        <w:spacing w:after="120"/>
        <w:jc w:val="both"/>
      </w:pPr>
      <w:r>
        <w:t>LOG</w:t>
      </w:r>
      <w:r>
        <w:tab/>
        <w:t>– натуральный логарифм;</w:t>
      </w:r>
    </w:p>
    <w:p w:rsidR="000837AB" w:rsidRDefault="000B0AB3" w:rsidP="000B0AB3">
      <w:pPr>
        <w:pStyle w:val="aff0"/>
        <w:numPr>
          <w:ilvl w:val="0"/>
          <w:numId w:val="47"/>
        </w:numPr>
        <w:spacing w:after="120"/>
        <w:jc w:val="both"/>
      </w:pPr>
      <w:r>
        <w:t>SQR</w:t>
      </w:r>
      <w:r>
        <w:tab/>
        <w:t>– извлечение квадратного корня.</w:t>
      </w:r>
    </w:p>
    <w:p w:rsidR="000837AB" w:rsidRDefault="000B0AB3">
      <w:pPr>
        <w:spacing w:after="120"/>
        <w:ind w:firstLine="669"/>
        <w:jc w:val="both"/>
      </w:pPr>
      <w:r>
        <w:t>Помимо встроенных функций пользователь может в модели использовать свои. Карта описания функции FUNCTION содержит два поля:</w:t>
      </w:r>
    </w:p>
    <w:p w:rsidR="000837AB" w:rsidRDefault="000B0AB3" w:rsidP="000B0AB3">
      <w:pPr>
        <w:pStyle w:val="aff0"/>
        <w:numPr>
          <w:ilvl w:val="0"/>
          <w:numId w:val="44"/>
        </w:numPr>
        <w:spacing w:after="120"/>
        <w:jc w:val="both"/>
      </w:pPr>
      <w:r>
        <w:rPr>
          <w:lang w:val="en-US"/>
        </w:rPr>
        <w:t>A</w:t>
      </w:r>
      <w:r>
        <w:t xml:space="preserve"> предназначено для указания аргумента функции (как правило это СЧА);</w:t>
      </w:r>
    </w:p>
    <w:p w:rsidR="000837AB" w:rsidRDefault="000B0AB3" w:rsidP="000B0AB3">
      <w:pPr>
        <w:pStyle w:val="aff0"/>
        <w:numPr>
          <w:ilvl w:val="0"/>
          <w:numId w:val="44"/>
        </w:numPr>
        <w:spacing w:after="120"/>
        <w:jc w:val="both"/>
      </w:pPr>
      <w:r>
        <w:lastRenderedPageBreak/>
        <w:t xml:space="preserve">В поле </w:t>
      </w:r>
      <w:r>
        <w:rPr>
          <w:lang w:val="en-US"/>
        </w:rPr>
        <w:t>B</w:t>
      </w:r>
      <w:r>
        <w:t xml:space="preserve"> с помощью букв </w:t>
      </w:r>
      <w:r>
        <w:rPr>
          <w:lang w:val="en-US"/>
        </w:rPr>
        <w:t>C</w:t>
      </w:r>
      <w:r>
        <w:t xml:space="preserve"> и </w:t>
      </w:r>
      <w:r>
        <w:rPr>
          <w:lang w:val="en-US"/>
        </w:rPr>
        <w:t>D</w:t>
      </w:r>
      <w:r>
        <w:t xml:space="preserve"> указывают тип функции и целого числа – число точек, описывающих функцию. Буква </w:t>
      </w:r>
      <w:r>
        <w:rPr>
          <w:lang w:val="en-US"/>
        </w:rPr>
        <w:t>C</w:t>
      </w:r>
      <w:r>
        <w:t xml:space="preserve"> означает непрерывно (</w:t>
      </w:r>
      <w:r>
        <w:rPr>
          <w:lang w:val="en-US"/>
        </w:rPr>
        <w:t>C</w:t>
      </w:r>
      <w:r>
        <w:t xml:space="preserve">ontinuous) заданную функцию, </w:t>
      </w:r>
      <w:r>
        <w:rPr>
          <w:lang w:val="en-US"/>
        </w:rPr>
        <w:t>D</w:t>
      </w:r>
      <w:r>
        <w:t xml:space="preserve"> – дискретно (</w:t>
      </w:r>
      <w:r>
        <w:rPr>
          <w:lang w:val="en-US"/>
        </w:rPr>
        <w:t>D</w:t>
      </w:r>
      <w:r>
        <w:t>iscrete) заданную.</w:t>
      </w:r>
    </w:p>
    <w:p w:rsidR="000837AB" w:rsidRDefault="000B0AB3">
      <w:pPr>
        <w:spacing w:before="120" w:after="120"/>
        <w:ind w:firstLine="669"/>
        <w:jc w:val="both"/>
      </w:pPr>
      <w:r>
        <w:t xml:space="preserve">СЧА пользовательских функций обозначается через FN. </w:t>
      </w:r>
    </w:p>
    <w:p w:rsidR="000837AB" w:rsidRDefault="000B0AB3">
      <w:pPr>
        <w:spacing w:after="120"/>
        <w:ind w:firstLine="669"/>
        <w:jc w:val="both"/>
      </w:pPr>
      <w:r>
        <w:t>Пример непрерывной функции, реализующей нормальный закон распределения СВ:</w:t>
      </w:r>
    </w:p>
    <w:p w:rsidR="000837AB" w:rsidRDefault="000B0AB3">
      <w:pPr>
        <w:jc w:val="both"/>
        <w:rPr>
          <w:rFonts w:ascii="Courier New" w:hAnsi="Courier New" w:cs="Courier New"/>
          <w:sz w:val="20"/>
          <w:szCs w:val="20"/>
        </w:rPr>
      </w:pPr>
      <w:r>
        <w:rPr>
          <w:rFonts w:ascii="Courier New" w:hAnsi="Courier New" w:cs="Courier New"/>
          <w:sz w:val="20"/>
          <w:szCs w:val="20"/>
          <w:lang w:val="en-US"/>
        </w:rPr>
        <w:t>NORM  FUNCTION   RN</w:t>
      </w:r>
      <w:r>
        <w:rPr>
          <w:rFonts w:ascii="Courier New" w:hAnsi="Courier New" w:cs="Courier New"/>
          <w:sz w:val="20"/>
          <w:szCs w:val="20"/>
        </w:rPr>
        <w:t>1,</w:t>
      </w:r>
      <w:r>
        <w:rPr>
          <w:rFonts w:ascii="Courier New" w:hAnsi="Courier New" w:cs="Courier New"/>
          <w:sz w:val="20"/>
          <w:szCs w:val="20"/>
          <w:lang w:val="en-US"/>
        </w:rPr>
        <w:t>C</w:t>
      </w:r>
      <w:r>
        <w:rPr>
          <w:rFonts w:ascii="Courier New" w:hAnsi="Courier New" w:cs="Courier New"/>
          <w:sz w:val="20"/>
          <w:szCs w:val="20"/>
        </w:rPr>
        <w:t>25</w:t>
      </w:r>
    </w:p>
    <w:p w:rsidR="000837AB" w:rsidRDefault="000B0AB3">
      <w:pPr>
        <w:jc w:val="both"/>
        <w:rPr>
          <w:rFonts w:ascii="Courier New CYR" w:hAnsi="Courier New CYR" w:cs="Courier New CYR"/>
          <w:sz w:val="20"/>
          <w:szCs w:val="20"/>
        </w:rPr>
      </w:pPr>
      <w:r>
        <w:rPr>
          <w:rFonts w:ascii="Courier New CYR" w:hAnsi="Courier New CYR" w:cs="Courier New CYR"/>
          <w:sz w:val="20"/>
          <w:szCs w:val="20"/>
        </w:rPr>
        <w:t>0,-5/.00003,-4/.00135,-3/.00621,-2.5/.02275,-2/.06681,-1.5</w:t>
      </w:r>
    </w:p>
    <w:p w:rsidR="000837AB" w:rsidRDefault="000B0AB3">
      <w:pPr>
        <w:jc w:val="both"/>
        <w:rPr>
          <w:rFonts w:ascii="Courier New CYR" w:hAnsi="Courier New CYR" w:cs="Courier New CYR"/>
          <w:sz w:val="20"/>
          <w:szCs w:val="20"/>
        </w:rPr>
      </w:pPr>
      <w:r>
        <w:rPr>
          <w:rFonts w:ascii="Courier New CYR" w:hAnsi="Courier New CYR" w:cs="Courier New CYR"/>
          <w:sz w:val="20"/>
          <w:szCs w:val="20"/>
        </w:rPr>
        <w:t>.11507</w:t>
      </w:r>
      <w:r>
        <w:rPr>
          <w:rFonts w:ascii="Courier New" w:hAnsi="Courier New" w:cs="Courier New"/>
          <w:sz w:val="20"/>
          <w:szCs w:val="20"/>
        </w:rPr>
        <w:t>,</w:t>
      </w:r>
      <w:r>
        <w:rPr>
          <w:rFonts w:ascii="Courier New CYR" w:hAnsi="Courier New CYR" w:cs="Courier New CYR"/>
          <w:sz w:val="20"/>
          <w:szCs w:val="20"/>
        </w:rPr>
        <w:t>-1.2/.15866,-1/.21186,-.8/.27425,-.6/.34458,-.4/.42074,-.2</w:t>
      </w:r>
    </w:p>
    <w:p w:rsidR="000837AB" w:rsidRDefault="000B0AB3">
      <w:pPr>
        <w:jc w:val="both"/>
        <w:rPr>
          <w:rFonts w:ascii="Courier New CYR" w:hAnsi="Courier New CYR" w:cs="Courier New CYR"/>
          <w:sz w:val="20"/>
          <w:szCs w:val="20"/>
        </w:rPr>
      </w:pPr>
      <w:r>
        <w:rPr>
          <w:rFonts w:ascii="Courier New CYR" w:hAnsi="Courier New CYR" w:cs="Courier New CYR"/>
          <w:sz w:val="20"/>
          <w:szCs w:val="20"/>
        </w:rPr>
        <w:t>.5,0</w:t>
      </w:r>
      <w:r>
        <w:rPr>
          <w:rFonts w:ascii="Courier New" w:hAnsi="Courier New" w:cs="Courier New"/>
          <w:sz w:val="20"/>
          <w:szCs w:val="20"/>
        </w:rPr>
        <w:t>/</w:t>
      </w:r>
      <w:r>
        <w:rPr>
          <w:rFonts w:ascii="Courier New CYR" w:hAnsi="Courier New CYR" w:cs="Courier New CYR"/>
          <w:sz w:val="20"/>
          <w:szCs w:val="20"/>
        </w:rPr>
        <w:t>.57926,.2/.65542,.4/.72575,.6/.78814,.8/.84134,1/.88493,1.2</w:t>
      </w:r>
    </w:p>
    <w:p w:rsidR="000837AB" w:rsidRDefault="000B0AB3">
      <w:pPr>
        <w:jc w:val="both"/>
        <w:rPr>
          <w:rFonts w:ascii="Courier New" w:hAnsi="Courier New" w:cs="Courier New"/>
          <w:sz w:val="20"/>
          <w:szCs w:val="20"/>
        </w:rPr>
      </w:pPr>
      <w:r>
        <w:rPr>
          <w:rFonts w:ascii="Courier New CYR" w:hAnsi="Courier New CYR" w:cs="Courier New CYR"/>
          <w:sz w:val="20"/>
          <w:szCs w:val="20"/>
        </w:rPr>
        <w:t>.93319,1.5/.97725,2/.99379,2.5/.99865,3/.99997,4/1,5</w:t>
      </w:r>
    </w:p>
    <w:p w:rsidR="000837AB" w:rsidRDefault="000B0AB3">
      <w:pPr>
        <w:spacing w:before="120" w:after="120"/>
        <w:ind w:firstLine="669"/>
        <w:jc w:val="both"/>
      </w:pPr>
      <w:r>
        <w:t xml:space="preserve">Имя функции задано в области метки, СЧА функции имеет вид </w:t>
      </w:r>
      <w:r>
        <w:rPr>
          <w:lang w:val="en-US"/>
        </w:rPr>
        <w:t>FN</w:t>
      </w:r>
      <w:r>
        <w:t>$</w:t>
      </w:r>
      <w:r>
        <w:rPr>
          <w:lang w:val="en-US"/>
        </w:rPr>
        <w:t>NORM</w:t>
      </w:r>
      <w:r>
        <w:t xml:space="preserve">, ее аргументом является встроенный в </w:t>
      </w:r>
      <w:r>
        <w:rPr>
          <w:lang w:val="en-US"/>
        </w:rPr>
        <w:t>GPSS</w:t>
      </w:r>
      <w:r>
        <w:t xml:space="preserve"> генератор случайных чисел </w:t>
      </w:r>
      <w:r>
        <w:rPr>
          <w:lang w:val="en-US"/>
        </w:rPr>
        <w:t>RN</w:t>
      </w:r>
      <w:r>
        <w:t xml:space="preserve">1. Описывается функция координатами 25 точек. Так, например, первая точка имеет координаты (0, -5), вторая – (.00003,-4), последняя – (1,5). График функции дан на рисунке 44. Из графика видно, что вероятность обращается в нуль, если значение </w:t>
      </w:r>
      <w:r>
        <w:rPr>
          <w:lang w:val="en-US"/>
        </w:rPr>
        <w:t>FN</w:t>
      </w:r>
      <w:r>
        <w:t>$</w:t>
      </w:r>
      <w:r>
        <w:rPr>
          <w:lang w:val="en-US"/>
        </w:rPr>
        <w:t>NORM</w:t>
      </w:r>
      <w:r>
        <w:t xml:space="preserve"> стремится</w:t>
      </w:r>
      <w:r>
        <w:rPr>
          <w:lang w:val="en-US"/>
        </w:rPr>
        <w:t> </w:t>
      </w:r>
      <w:r>
        <w:t>к -5, или к 5.</w:t>
      </w:r>
      <w:r>
        <w:rPr>
          <w:rFonts w:ascii="Arial" w:hAnsi="Arial" w:cs="Arial"/>
          <w:color w:val="4D5156"/>
          <w:sz w:val="21"/>
          <w:szCs w:val="21"/>
          <w:shd w:val="clear" w:color="auto" w:fill="FFFFFF"/>
        </w:rPr>
        <w:t> </w:t>
      </w:r>
    </w:p>
    <w:p w:rsidR="000837AB" w:rsidRDefault="000B0AB3">
      <w:pPr>
        <w:keepNext/>
        <w:spacing w:after="120"/>
        <w:jc w:val="center"/>
      </w:pPr>
      <w:r>
        <w:rPr>
          <w:noProof/>
          <w:lang w:eastAsia="ru-RU"/>
        </w:rPr>
        <mc:AlternateContent>
          <mc:Choice Requires="wpg">
            <w:drawing>
              <wp:inline distT="0" distB="0" distL="0" distR="0">
                <wp:extent cx="3634740" cy="2174577"/>
                <wp:effectExtent l="0" t="0" r="3810" b="0"/>
                <wp:docPr id="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5"/>
                        <a:stretch/>
                      </pic:blipFill>
                      <pic:spPr bwMode="auto">
                        <a:xfrm>
                          <a:off x="0" y="0"/>
                          <a:ext cx="3647228" cy="218204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286.20pt;height:171.23pt;mso-wrap-distance-left:0.00pt;mso-wrap-distance-top:0.00pt;mso-wrap-distance-right:0.00pt;mso-wrap-distance-bottom:0.00pt;" stroked="false">
                <v:path textboxrect="0,0,0,0"/>
                <v:imagedata r:id="rId126" o:title=""/>
              </v:shape>
            </w:pict>
          </mc:Fallback>
        </mc:AlternateContent>
      </w:r>
    </w:p>
    <w:p w:rsidR="000837AB" w:rsidRDefault="000B0AB3">
      <w:pPr>
        <w:spacing w:before="120" w:after="120"/>
        <w:jc w:val="center"/>
      </w:pPr>
      <w:r>
        <w:t xml:space="preserve">Рисунок </w:t>
      </w:r>
      <w:r w:rsidR="00F31953">
        <w:fldChar w:fldCharType="begin"/>
      </w:r>
      <w:r w:rsidR="00F31953">
        <w:instrText xml:space="preserve"> SEQ Рисунок \* ARABIC </w:instrText>
      </w:r>
      <w:r w:rsidR="00F31953">
        <w:fldChar w:fldCharType="separate"/>
      </w:r>
      <w:r>
        <w:t>44</w:t>
      </w:r>
      <w:r w:rsidR="00F31953">
        <w:fldChar w:fldCharType="end"/>
      </w:r>
      <w:r>
        <w:t xml:space="preserve">. График функции </w:t>
      </w:r>
      <w:r>
        <w:rPr>
          <w:lang w:val="en-US"/>
        </w:rPr>
        <w:t>NORM</w:t>
      </w:r>
      <w:r>
        <w:t>.</w:t>
      </w:r>
    </w:p>
    <w:p w:rsidR="000837AB" w:rsidRDefault="000B0AB3">
      <w:pPr>
        <w:spacing w:after="120"/>
        <w:ind w:firstLine="669"/>
        <w:jc w:val="both"/>
      </w:pPr>
      <w:r>
        <w:t xml:space="preserve">Так как </w:t>
      </w:r>
      <w:r>
        <w:rPr>
          <w:lang w:val="en-US"/>
        </w:rPr>
        <w:t>RN</w:t>
      </w:r>
      <w:r>
        <w:t xml:space="preserve">1 может выдавать любые вещественные числа из интервала [0, 1], то для расчета значения </w:t>
      </w:r>
      <w:r>
        <w:rPr>
          <w:lang w:val="en-US"/>
        </w:rPr>
        <w:t>FN</w:t>
      </w:r>
      <w:r>
        <w:t>$</w:t>
      </w:r>
      <w:r>
        <w:rPr>
          <w:lang w:val="en-US"/>
        </w:rPr>
        <w:t>NORM</w:t>
      </w:r>
      <w:r>
        <w:t xml:space="preserve"> применяется формула линейного интерполирования:</w:t>
      </w:r>
    </w:p>
    <w:p w:rsidR="000837AB" w:rsidRDefault="000B0AB3">
      <w:pPr>
        <w:spacing w:after="120"/>
        <w:ind w:firstLine="669"/>
        <w:jc w:val="both"/>
      </w:pPr>
      <w:r>
        <w:rPr>
          <w:noProof/>
          <w:lang w:eastAsia="ru-RU"/>
        </w:rPr>
        <mc:AlternateContent>
          <mc:Choice Requires="wpg">
            <w:drawing>
              <wp:inline distT="0" distB="0" distL="0" distR="0">
                <wp:extent cx="2200360" cy="396388"/>
                <wp:effectExtent l="0" t="0" r="0" b="3810"/>
                <wp:docPr id="5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7"/>
                        <a:stretch/>
                      </pic:blipFill>
                      <pic:spPr bwMode="auto">
                        <a:xfrm>
                          <a:off x="0" y="0"/>
                          <a:ext cx="2200360" cy="39638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173.26pt;height:31.21pt;mso-wrap-distance-left:0.00pt;mso-wrap-distance-top:0.00pt;mso-wrap-distance-right:0.00pt;mso-wrap-distance-bottom:0.00pt;" stroked="false">
                <v:path textboxrect="0,0,0,0"/>
                <v:imagedata r:id="rId128" o:title=""/>
              </v:shape>
            </w:pict>
          </mc:Fallback>
        </mc:AlternateContent>
      </w:r>
    </w:p>
    <w:p w:rsidR="000837AB" w:rsidRDefault="000B0AB3">
      <w:pPr>
        <w:spacing w:after="120"/>
        <w:ind w:firstLine="669"/>
        <w:jc w:val="both"/>
      </w:pPr>
      <w:r>
        <w:t xml:space="preserve">где </w:t>
      </w:r>
      <w:r>
        <w:rPr>
          <w:lang w:val="en-US"/>
        </w:rPr>
        <w:t>x</w:t>
      </w:r>
      <w:r>
        <w:rPr>
          <w:vertAlign w:val="subscript"/>
          <w:lang w:val="en-US"/>
        </w:rPr>
        <w:t>i</w:t>
      </w:r>
      <w:r>
        <w:rPr>
          <w:vertAlign w:val="subscript"/>
        </w:rPr>
        <w:t>-1</w:t>
      </w:r>
      <w:r>
        <w:rPr>
          <w:lang w:val="en-US"/>
        </w:rPr>
        <w:t> </w:t>
      </w:r>
      <w:r>
        <w:t>≤</w:t>
      </w:r>
      <w:r>
        <w:rPr>
          <w:lang w:val="en-US"/>
        </w:rPr>
        <w:t> </w:t>
      </w:r>
      <w:r>
        <w:rPr>
          <w:rFonts w:ascii="Courier New" w:hAnsi="Courier New" w:cs="Courier New"/>
          <w:lang w:val="en-US"/>
        </w:rPr>
        <w:t>rn</w:t>
      </w:r>
      <w:r>
        <w:rPr>
          <w:lang w:val="en-US"/>
        </w:rPr>
        <w:t> </w:t>
      </w:r>
      <w:r>
        <w:t>≤</w:t>
      </w:r>
      <w:r>
        <w:rPr>
          <w:lang w:val="en-US"/>
        </w:rPr>
        <w:t> x</w:t>
      </w:r>
      <w:r>
        <w:rPr>
          <w:vertAlign w:val="subscript"/>
          <w:lang w:val="en-US"/>
        </w:rPr>
        <w:t>i</w:t>
      </w:r>
      <w:r>
        <w:t xml:space="preserve">, </w:t>
      </w:r>
      <w:r>
        <w:rPr>
          <w:rFonts w:ascii="Courier New" w:hAnsi="Courier New" w:cs="Courier New"/>
          <w:lang w:val="en-US"/>
        </w:rPr>
        <w:t>rn</w:t>
      </w:r>
      <w:r>
        <w:t xml:space="preserve"> –</w:t>
      </w:r>
      <w:r>
        <w:rPr>
          <w:lang w:val="en-US"/>
        </w:rPr>
        <w:t> </w:t>
      </w:r>
      <w:r>
        <w:t xml:space="preserve">значение, сгенерированное </w:t>
      </w:r>
      <w:r>
        <w:rPr>
          <w:lang w:val="en-US"/>
        </w:rPr>
        <w:t>RN</w:t>
      </w:r>
      <w:r>
        <w:t xml:space="preserve">1, </w:t>
      </w:r>
      <w:r>
        <w:rPr>
          <w:lang w:val="en-US"/>
        </w:rPr>
        <w:t>x</w:t>
      </w:r>
      <w:r>
        <w:t xml:space="preserve"> и </w:t>
      </w:r>
      <w:r>
        <w:rPr>
          <w:lang w:val="en-US"/>
        </w:rPr>
        <w:t>y</w:t>
      </w:r>
      <w:r>
        <w:t xml:space="preserve"> – вектора координат точек, </w:t>
      </w:r>
      <w:r>
        <w:rPr>
          <w:noProof/>
          <w:lang w:eastAsia="ru-RU"/>
        </w:rPr>
        <mc:AlternateContent>
          <mc:Choice Requires="wpg">
            <w:drawing>
              <wp:inline distT="0" distB="0" distL="0" distR="0">
                <wp:extent cx="472481" cy="160034"/>
                <wp:effectExtent l="0" t="0" r="3810" b="0"/>
                <wp:docPr id="5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9"/>
                        <a:stretch/>
                      </pic:blipFill>
                      <pic:spPr bwMode="auto">
                        <a:xfrm>
                          <a:off x="0" y="0"/>
                          <a:ext cx="472481" cy="1600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37.20pt;height:12.60pt;mso-wrap-distance-left:0.00pt;mso-wrap-distance-top:0.00pt;mso-wrap-distance-right:0.00pt;mso-wrap-distance-bottom:0.00pt;" stroked="false">
                <v:path textboxrect="0,0,0,0"/>
                <v:imagedata r:id="rId130" o:title=""/>
              </v:shape>
            </w:pict>
          </mc:Fallback>
        </mc:AlternateContent>
      </w:r>
      <w:r>
        <w:t xml:space="preserve">, </w:t>
      </w:r>
      <w:r>
        <w:rPr>
          <w:lang w:val="en-US"/>
        </w:rPr>
        <w:t>n</w:t>
      </w:r>
      <w:r>
        <w:t xml:space="preserve"> – число точек (для функции NORM, </w:t>
      </w:r>
      <w:r>
        <w:rPr>
          <w:noProof/>
          <w:lang w:eastAsia="ru-RU"/>
        </w:rPr>
        <mc:AlternateContent>
          <mc:Choice Requires="wpg">
            <w:drawing>
              <wp:inline distT="0" distB="0" distL="0" distR="0">
                <wp:extent cx="526818" cy="148590"/>
                <wp:effectExtent l="0" t="0" r="6985" b="3810"/>
                <wp:docPr id="6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1"/>
                        <a:stretch/>
                      </pic:blipFill>
                      <pic:spPr bwMode="auto">
                        <a:xfrm>
                          <a:off x="0" y="0"/>
                          <a:ext cx="531741" cy="14997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41.48pt;height:11.70pt;mso-wrap-distance-left:0.00pt;mso-wrap-distance-top:0.00pt;mso-wrap-distance-right:0.00pt;mso-wrap-distance-bottom:0.00pt;" stroked="false">
                <v:path textboxrect="0,0,0,0"/>
                <v:imagedata r:id="rId132" o:title=""/>
              </v:shape>
            </w:pict>
          </mc:Fallback>
        </mc:AlternateContent>
      </w:r>
      <w:r>
        <w:t xml:space="preserve">). Графическая иллюстрация линейного интерполирования приведена рисунке 45. </w:t>
      </w:r>
    </w:p>
    <w:p w:rsidR="000837AB" w:rsidRDefault="000B0AB3">
      <w:pPr>
        <w:keepNext/>
        <w:spacing w:after="120"/>
        <w:jc w:val="center"/>
      </w:pPr>
      <w:r>
        <w:rPr>
          <w:i/>
          <w:noProof/>
          <w:lang w:eastAsia="ru-RU"/>
        </w:rPr>
        <w:lastRenderedPageBreak/>
        <mc:AlternateContent>
          <mc:Choice Requires="wpg">
            <w:drawing>
              <wp:inline distT="0" distB="0" distL="0" distR="0">
                <wp:extent cx="2909570" cy="2416034"/>
                <wp:effectExtent l="0" t="0" r="5080" b="3810"/>
                <wp:docPr id="6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Без имени (1).png"/>
                        <pic:cNvPicPr>
                          <a:picLocks noChangeAspect="1"/>
                        </pic:cNvPicPr>
                      </pic:nvPicPr>
                      <pic:blipFill>
                        <a:blip r:embed="rId133"/>
                        <a:stretch/>
                      </pic:blipFill>
                      <pic:spPr bwMode="auto">
                        <a:xfrm>
                          <a:off x="0" y="0"/>
                          <a:ext cx="2952153" cy="245139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229.10pt;height:190.24pt;mso-wrap-distance-left:0.00pt;mso-wrap-distance-top:0.00pt;mso-wrap-distance-right:0.00pt;mso-wrap-distance-bottom:0.00pt;" stroked="false">
                <v:path textboxrect="0,0,0,0"/>
                <v:imagedata r:id="rId134" o:title=""/>
              </v:shape>
            </w:pict>
          </mc:Fallback>
        </mc:AlternateContent>
      </w:r>
    </w:p>
    <w:p w:rsidR="000837AB" w:rsidRDefault="000B0AB3">
      <w:pPr>
        <w:spacing w:before="120" w:after="120"/>
        <w:jc w:val="center"/>
      </w:pPr>
      <w:r>
        <w:t xml:space="preserve">Рисунок </w:t>
      </w:r>
      <w:r w:rsidR="00F31953">
        <w:fldChar w:fldCharType="begin"/>
      </w:r>
      <w:r w:rsidR="00F31953">
        <w:instrText xml:space="preserve"> SEQ Рисунок \* ARABIC </w:instrText>
      </w:r>
      <w:r w:rsidR="00F31953">
        <w:fldChar w:fldCharType="separate"/>
      </w:r>
      <w:r>
        <w:t>45</w:t>
      </w:r>
      <w:r w:rsidR="00F31953">
        <w:fldChar w:fldCharType="end"/>
      </w:r>
      <w:r>
        <w:t>. Линейное интерполирование.</w:t>
      </w:r>
    </w:p>
    <w:p w:rsidR="000837AB" w:rsidRDefault="000B0AB3">
      <w:pPr>
        <w:spacing w:after="120"/>
        <w:ind w:firstLine="669"/>
        <w:jc w:val="both"/>
      </w:pPr>
      <w:r>
        <w:t>Пример дискретно заданной функции</w:t>
      </w:r>
    </w:p>
    <w:p w:rsidR="000837AB" w:rsidRDefault="000B0AB3">
      <w:pPr>
        <w:jc w:val="both"/>
        <w:rPr>
          <w:rFonts w:ascii="Courier New" w:hAnsi="Courier New" w:cs="Courier New"/>
          <w:sz w:val="20"/>
          <w:szCs w:val="20"/>
        </w:rPr>
      </w:pPr>
      <w:r>
        <w:rPr>
          <w:rFonts w:ascii="Courier New" w:hAnsi="Courier New" w:cs="Courier New"/>
          <w:sz w:val="20"/>
          <w:szCs w:val="20"/>
          <w:lang w:val="en-US"/>
        </w:rPr>
        <w:t>anyDiscrete  FUNCTION   RN</w:t>
      </w:r>
      <w:r>
        <w:rPr>
          <w:rFonts w:ascii="Courier New" w:hAnsi="Courier New" w:cs="Courier New"/>
          <w:sz w:val="20"/>
          <w:szCs w:val="20"/>
        </w:rPr>
        <w:t>1,</w:t>
      </w:r>
      <w:r>
        <w:rPr>
          <w:rFonts w:ascii="Courier New" w:hAnsi="Courier New" w:cs="Courier New"/>
          <w:sz w:val="20"/>
          <w:szCs w:val="20"/>
          <w:lang w:val="en-US"/>
        </w:rPr>
        <w:t>D</w:t>
      </w:r>
      <w:r>
        <w:rPr>
          <w:rFonts w:ascii="Courier New" w:hAnsi="Courier New" w:cs="Courier New"/>
          <w:sz w:val="20"/>
          <w:szCs w:val="20"/>
        </w:rPr>
        <w:t>3</w:t>
      </w:r>
    </w:p>
    <w:p w:rsidR="000837AB" w:rsidRDefault="000B0AB3">
      <w:pPr>
        <w:jc w:val="both"/>
        <w:rPr>
          <w:rFonts w:ascii="Courier New" w:hAnsi="Courier New" w:cs="Courier New"/>
          <w:sz w:val="20"/>
          <w:szCs w:val="20"/>
        </w:rPr>
      </w:pPr>
      <w:r>
        <w:rPr>
          <w:rFonts w:ascii="Courier New" w:hAnsi="Courier New" w:cs="Courier New"/>
          <w:sz w:val="20"/>
          <w:szCs w:val="20"/>
        </w:rPr>
        <w:t>.4,5/.7,4/1,8</w:t>
      </w:r>
    </w:p>
    <w:p w:rsidR="000837AB" w:rsidRDefault="000B0AB3">
      <w:pPr>
        <w:spacing w:before="120" w:after="120"/>
        <w:ind w:firstLine="669"/>
        <w:jc w:val="both"/>
      </w:pPr>
      <w:r>
        <w:t>График данной функции приведен на рисунке 46.</w:t>
      </w:r>
    </w:p>
    <w:p w:rsidR="000837AB" w:rsidRDefault="000B0AB3">
      <w:pPr>
        <w:keepNext/>
        <w:spacing w:before="120" w:after="120"/>
        <w:jc w:val="center"/>
      </w:pPr>
      <w:r>
        <w:rPr>
          <w:noProof/>
          <w:lang w:eastAsia="ru-RU"/>
        </w:rPr>
        <mc:AlternateContent>
          <mc:Choice Requires="wpg">
            <w:drawing>
              <wp:inline distT="0" distB="0" distL="0" distR="0">
                <wp:extent cx="2522220" cy="2049780"/>
                <wp:effectExtent l="0" t="0" r="0" b="7620"/>
                <wp:docPr id="6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5"/>
                        <a:stretch/>
                      </pic:blipFill>
                      <pic:spPr bwMode="auto">
                        <a:xfrm>
                          <a:off x="0" y="0"/>
                          <a:ext cx="2522220" cy="20497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198.60pt;height:161.40pt;mso-wrap-distance-left:0.00pt;mso-wrap-distance-top:0.00pt;mso-wrap-distance-right:0.00pt;mso-wrap-distance-bottom:0.00pt;" stroked="f">
                <v:path textboxrect="0,0,0,0"/>
                <v:imagedata r:id="rId136" o:title=""/>
              </v:shape>
            </w:pict>
          </mc:Fallback>
        </mc:AlternateContent>
      </w:r>
    </w:p>
    <w:p w:rsidR="000837AB" w:rsidRDefault="000B0AB3">
      <w:pPr>
        <w:spacing w:before="120" w:after="120"/>
        <w:jc w:val="center"/>
      </w:pPr>
      <w:r>
        <w:t xml:space="preserve">Рисунок </w:t>
      </w:r>
      <w:r w:rsidR="00F31953">
        <w:fldChar w:fldCharType="begin"/>
      </w:r>
      <w:r w:rsidR="00F31953">
        <w:instrText xml:space="preserve"> SEQ Рисунок \* ARABIC </w:instrText>
      </w:r>
      <w:r w:rsidR="00F31953">
        <w:fldChar w:fldCharType="separate"/>
      </w:r>
      <w:r>
        <w:t>46</w:t>
      </w:r>
      <w:r w:rsidR="00F31953">
        <w:fldChar w:fldCharType="end"/>
      </w:r>
      <w:r>
        <w:t>. График дискретно заданной функции.</w:t>
      </w:r>
    </w:p>
    <w:p w:rsidR="000837AB" w:rsidRDefault="000B0AB3">
      <w:pPr>
        <w:pStyle w:val="3"/>
        <w:rPr>
          <w:b w:val="0"/>
          <w:sz w:val="24"/>
          <w:szCs w:val="24"/>
        </w:rPr>
      </w:pPr>
      <w:bookmarkStart w:id="73" w:name="_Toc181444259"/>
      <w:r>
        <w:rPr>
          <w:b w:val="0"/>
          <w:sz w:val="24"/>
          <w:szCs w:val="24"/>
        </w:rPr>
        <w:t>Примеры моделей с применением функции и переменной</w:t>
      </w:r>
      <w:bookmarkEnd w:id="73"/>
    </w:p>
    <w:p w:rsidR="000837AB" w:rsidRDefault="000B0AB3">
      <w:pPr>
        <w:spacing w:before="120" w:after="120"/>
        <w:ind w:firstLine="669"/>
        <w:jc w:val="both"/>
      </w:pPr>
      <w:r>
        <w:t>Рассмотрим модель, использованную в теме «Таблицы», заменив в ней функцию NORMAL(1,8,2) на функцию NORM. Для вычисления времени прибытия транзакта применим формулу</w:t>
      </w:r>
    </w:p>
    <w:p w:rsidR="000837AB" w:rsidRDefault="000B0AB3">
      <w:pPr>
        <w:spacing w:before="120" w:after="120"/>
        <w:ind w:firstLine="669"/>
        <w:jc w:val="both"/>
      </w:pPr>
      <w:r>
        <w:rPr>
          <w:noProof/>
          <w:lang w:eastAsia="ru-RU"/>
        </w:rPr>
        <mc:AlternateContent>
          <mc:Choice Requires="wpg">
            <w:drawing>
              <wp:inline distT="0" distB="0" distL="0" distR="0">
                <wp:extent cx="1813717" cy="213378"/>
                <wp:effectExtent l="0" t="0" r="0" b="0"/>
                <wp:docPr id="6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7"/>
                        <a:stretch/>
                      </pic:blipFill>
                      <pic:spPr bwMode="auto">
                        <a:xfrm>
                          <a:off x="0" y="0"/>
                          <a:ext cx="1813717" cy="21337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142.81pt;height:16.80pt;mso-wrap-distance-left:0.00pt;mso-wrap-distance-top:0.00pt;mso-wrap-distance-right:0.00pt;mso-wrap-distance-bottom:0.00pt;" stroked="false">
                <v:path textboxrect="0,0,0,0"/>
                <v:imagedata r:id="rId138" o:title=""/>
              </v:shape>
            </w:pict>
          </mc:Fallback>
        </mc:AlternateContent>
      </w:r>
      <w:r>
        <w:t> </w:t>
      </w:r>
    </w:p>
    <w:p w:rsidR="000837AB" w:rsidRDefault="000B0AB3">
      <w:pPr>
        <w:spacing w:before="120" w:after="120"/>
        <w:jc w:val="both"/>
      </w:pPr>
      <w:r>
        <w:t>где σ - среднеквадратичное отклонение (его примем равным 2). Для вычисления времени прихода транзактов применим карту timeArr для описания переменной. Модель имеет вид (https://altaev-aa.narod.ru/km3/book/model10.gps):</w:t>
      </w:r>
    </w:p>
    <w:p w:rsidR="000837AB" w:rsidRDefault="000B0AB3">
      <w:pPr>
        <w:tabs>
          <w:tab w:val="left" w:pos="1200"/>
          <w:tab w:val="left" w:pos="2400"/>
          <w:tab w:val="left" w:pos="4440"/>
          <w:tab w:val="left" w:pos="5280"/>
          <w:tab w:val="left" w:pos="6000"/>
        </w:tabs>
        <w:jc w:val="both"/>
        <w:rPr>
          <w:rFonts w:ascii="Courier New CYR" w:hAnsi="Courier New CYR" w:cs="Courier New CYR"/>
          <w:sz w:val="20"/>
          <w:szCs w:val="20"/>
          <w:lang w:val="en-US"/>
        </w:rPr>
      </w:pPr>
      <w:r>
        <w:rPr>
          <w:rFonts w:ascii="Courier New CYR" w:hAnsi="Courier New CYR" w:cs="Courier New CYR"/>
          <w:sz w:val="20"/>
          <w:szCs w:val="20"/>
          <w:lang w:val="en-US"/>
        </w:rPr>
        <w:t>NORM  FUNCTION   RN2,C25</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0,-5/.00003,-4/.00135,-3/.00621,-2.5/.02275,-2/.06681,-1.5</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.11507,-1.2/.15899,-1/.21186,-.8/.27425,-.6/.34458,-.4</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.42074,-.2/.5,0/.57926,.2/.65542,.4/.72575,.6/.78814,.8</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.8413,1/.88493,1.2/.93319,1.5/.97725,2/.9979,2.5</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.99865,3/.99997,4/1,5</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CYR" w:hAnsi="Courier New CYR" w:cs="Courier New CYR"/>
          <w:sz w:val="20"/>
          <w:szCs w:val="20"/>
          <w:lang w:val="en-US"/>
        </w:rPr>
        <w:tab/>
      </w:r>
      <w:r>
        <w:rPr>
          <w:rFonts w:ascii="Courier New" w:hAnsi="Courier New" w:cs="Courier New"/>
          <w:sz w:val="20"/>
          <w:szCs w:val="20"/>
          <w:lang w:val="en-US"/>
        </w:rPr>
        <w:t>INITIAL</w:t>
      </w:r>
      <w:r>
        <w:rPr>
          <w:rFonts w:ascii="Courier New" w:hAnsi="Courier New" w:cs="Courier New"/>
          <w:sz w:val="20"/>
          <w:szCs w:val="20"/>
          <w:lang w:val="en-US"/>
        </w:rPr>
        <w:tab/>
        <w:t>X$timeArrival,0</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INITIAL</w:t>
      </w:r>
      <w:r>
        <w:rPr>
          <w:rFonts w:ascii="Courier New" w:hAnsi="Courier New" w:cs="Courier New"/>
          <w:sz w:val="20"/>
          <w:szCs w:val="20"/>
          <w:lang w:val="en-US"/>
        </w:rPr>
        <w:tab/>
        <w:t>X$averageTimeArrival,8</w:t>
      </w:r>
      <w:r>
        <w:rPr>
          <w:rFonts w:ascii="Courier New CYR" w:hAnsi="Courier New CYR" w:cs="Courier New CYR"/>
          <w:sz w:val="20"/>
          <w:szCs w:val="20"/>
          <w:lang w:val="en-US"/>
        </w:rPr>
        <w:t>0</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CYR" w:hAnsi="Courier New CYR" w:cs="Courier New CYR"/>
          <w:sz w:val="20"/>
          <w:szCs w:val="20"/>
          <w:lang w:val="en-US"/>
        </w:rPr>
        <w:tab/>
      </w:r>
      <w:r>
        <w:rPr>
          <w:rFonts w:ascii="Courier New" w:hAnsi="Courier New" w:cs="Courier New"/>
          <w:sz w:val="20"/>
          <w:szCs w:val="20"/>
          <w:lang w:val="en-US"/>
        </w:rPr>
        <w:t>INITIAL</w:t>
      </w:r>
      <w:r>
        <w:rPr>
          <w:rFonts w:ascii="Courier New CYR" w:hAnsi="Courier New CYR" w:cs="Courier New CYR"/>
          <w:sz w:val="20"/>
          <w:szCs w:val="20"/>
          <w:lang w:val="en-US"/>
        </w:rPr>
        <w:tab/>
      </w:r>
      <w:r>
        <w:rPr>
          <w:rFonts w:ascii="Courier New" w:hAnsi="Courier New" w:cs="Courier New"/>
          <w:sz w:val="20"/>
          <w:szCs w:val="20"/>
          <w:lang w:val="en-US"/>
        </w:rPr>
        <w:t>X$standardDeviation,</w:t>
      </w:r>
      <w:r>
        <w:rPr>
          <w:rFonts w:ascii="Courier New CYR" w:hAnsi="Courier New CYR" w:cs="Courier New CYR"/>
          <w:sz w:val="20"/>
          <w:szCs w:val="20"/>
          <w:lang w:val="en-US"/>
        </w:rPr>
        <w:t>2</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lastRenderedPageBreak/>
        <w:t>timeArr</w:t>
      </w:r>
      <w:r>
        <w:rPr>
          <w:rFonts w:ascii="Courier New" w:hAnsi="Courier New" w:cs="Courier New"/>
          <w:sz w:val="20"/>
          <w:szCs w:val="20"/>
          <w:lang w:val="en-US"/>
        </w:rPr>
        <w:tab/>
        <w:t>VARIABLE</w:t>
      </w:r>
      <w:r>
        <w:rPr>
          <w:rFonts w:ascii="Courier New" w:hAnsi="Courier New" w:cs="Courier New"/>
          <w:sz w:val="20"/>
          <w:szCs w:val="20"/>
          <w:lang w:val="en-US"/>
        </w:rPr>
        <w:tab/>
        <w:t>X$averageTimeArrival+FN$</w:t>
      </w:r>
      <w:r>
        <w:rPr>
          <w:rFonts w:ascii="Courier New CYR" w:hAnsi="Courier New CYR" w:cs="Courier New CYR"/>
          <w:sz w:val="20"/>
          <w:szCs w:val="20"/>
          <w:lang w:val="en-US"/>
        </w:rPr>
        <w:t>NORM</w:t>
      </w:r>
      <w:r>
        <w:rPr>
          <w:rFonts w:ascii="Courier New" w:hAnsi="Courier New" w:cs="Courier New"/>
          <w:sz w:val="20"/>
          <w:szCs w:val="20"/>
          <w:lang w:val="en-US"/>
        </w:rPr>
        <w:t>#X$standardDeviation</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w:hAnsi="Courier New" w:cs="Courier New"/>
          <w:sz w:val="20"/>
          <w:szCs w:val="20"/>
          <w:lang w:val="en-US"/>
        </w:rPr>
        <w:t>Time</w:t>
      </w:r>
      <w:r>
        <w:rPr>
          <w:rFonts w:ascii="Courier New" w:hAnsi="Courier New" w:cs="Courier New"/>
          <w:sz w:val="20"/>
          <w:szCs w:val="20"/>
          <w:lang w:val="en-US"/>
        </w:rPr>
        <w:tab/>
        <w:t>TABLE</w:t>
      </w:r>
      <w:r>
        <w:rPr>
          <w:rFonts w:ascii="Courier New" w:hAnsi="Courier New" w:cs="Courier New"/>
          <w:sz w:val="20"/>
          <w:szCs w:val="20"/>
          <w:lang w:val="en-US"/>
        </w:rPr>
        <w:tab/>
        <w:t>X$timeArrival,</w:t>
      </w:r>
      <w:r>
        <w:rPr>
          <w:rFonts w:ascii="Courier New CYR" w:hAnsi="Courier New CYR" w:cs="Courier New CYR"/>
          <w:sz w:val="20"/>
          <w:szCs w:val="20"/>
          <w:lang w:val="en-US"/>
        </w:rPr>
        <w:t>10</w:t>
      </w:r>
      <w:r>
        <w:rPr>
          <w:rFonts w:ascii="Courier New" w:hAnsi="Courier New" w:cs="Courier New"/>
          <w:sz w:val="20"/>
          <w:szCs w:val="20"/>
          <w:lang w:val="en-US"/>
        </w:rPr>
        <w:t>,</w:t>
      </w:r>
      <w:r>
        <w:rPr>
          <w:rFonts w:ascii="Courier New CYR" w:hAnsi="Courier New CYR" w:cs="Courier New CYR"/>
          <w:sz w:val="20"/>
          <w:szCs w:val="20"/>
          <w:lang w:val="en-US"/>
        </w:rPr>
        <w:t>2</w:t>
      </w:r>
      <w:r>
        <w:rPr>
          <w:rFonts w:ascii="Courier New" w:hAnsi="Courier New" w:cs="Courier New"/>
          <w:sz w:val="20"/>
          <w:szCs w:val="20"/>
          <w:lang w:val="en-US"/>
        </w:rPr>
        <w:t>,</w:t>
      </w:r>
      <w:r>
        <w:rPr>
          <w:rFonts w:ascii="Courier New CYR" w:hAnsi="Courier New CYR" w:cs="Courier New CYR"/>
          <w:sz w:val="20"/>
          <w:szCs w:val="20"/>
          <w:lang w:val="en-US"/>
        </w:rPr>
        <w:t>10</w:t>
      </w:r>
      <w:r>
        <w:rPr>
          <w:rFonts w:ascii="Courier New" w:hAnsi="Courier New" w:cs="Courier New"/>
          <w:sz w:val="20"/>
          <w:szCs w:val="20"/>
          <w:lang w:val="en-US"/>
        </w:rPr>
        <w:t>0</w:t>
      </w:r>
      <w:r>
        <w:rPr>
          <w:rFonts w:ascii="Courier New CYR" w:hAnsi="Courier New CYR" w:cs="Courier New CYR"/>
          <w:sz w:val="20"/>
          <w:szCs w:val="20"/>
          <w:lang w:val="en-US"/>
        </w:rPr>
        <w:t>0</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t>GENERATE</w:t>
      </w:r>
      <w:r>
        <w:rPr>
          <w:rFonts w:ascii="Courier New CYR" w:hAnsi="Courier New CYR" w:cs="Courier New CYR"/>
          <w:sz w:val="20"/>
          <w:szCs w:val="20"/>
          <w:lang w:val="en-US"/>
        </w:rPr>
        <w:tab/>
      </w:r>
      <w:r>
        <w:rPr>
          <w:rFonts w:ascii="Courier New" w:hAnsi="Courier New" w:cs="Courier New"/>
          <w:sz w:val="20"/>
          <w:szCs w:val="20"/>
          <w:lang w:val="en-US"/>
        </w:rPr>
        <w:t>V$timeArr</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timeArrival+,C1</w:t>
      </w:r>
      <w:r>
        <w:rPr>
          <w:rFonts w:ascii="Courier New" w:hAnsi="Courier New" w:cs="Courier New"/>
          <w:sz w:val="20"/>
          <w:szCs w:val="20"/>
          <w:lang w:val="en-US"/>
        </w:rPr>
        <w:tab/>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TABULATE</w:t>
      </w:r>
      <w:r>
        <w:rPr>
          <w:rFonts w:ascii="Courier New" w:hAnsi="Courier New" w:cs="Courier New"/>
          <w:sz w:val="20"/>
          <w:szCs w:val="20"/>
          <w:lang w:val="en-US"/>
        </w:rPr>
        <w:tab/>
        <w:t>Time</w:t>
      </w:r>
      <w:r>
        <w:rPr>
          <w:rFonts w:ascii="Courier New" w:hAnsi="Courier New" w:cs="Courier New"/>
          <w:sz w:val="20"/>
          <w:szCs w:val="20"/>
          <w:lang w:val="en-US"/>
        </w:rPr>
        <w:tab/>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timeArrival,0</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t>timeArrival-,C1</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r>
      <w:r>
        <w:rPr>
          <w:rFonts w:ascii="Courier New CYR" w:hAnsi="Courier New CYR" w:cs="Courier New CYR"/>
          <w:sz w:val="20"/>
          <w:szCs w:val="20"/>
          <w:lang w:val="en-US"/>
        </w:rPr>
        <w:t>average</w:t>
      </w:r>
      <w:r>
        <w:rPr>
          <w:rFonts w:ascii="Courier New" w:hAnsi="Courier New" w:cs="Courier New"/>
          <w:sz w:val="20"/>
          <w:szCs w:val="20"/>
          <w:lang w:val="en-US"/>
        </w:rPr>
        <w:t>TimeArr,TB$Time</w:t>
      </w:r>
    </w:p>
    <w:p w:rsidR="000837AB" w:rsidRDefault="000B0AB3">
      <w:pPr>
        <w:tabs>
          <w:tab w:val="left" w:pos="1200"/>
          <w:tab w:val="left" w:pos="2400"/>
          <w:tab w:val="left" w:pos="4440"/>
          <w:tab w:val="left" w:pos="5280"/>
          <w:tab w:val="left" w:pos="6000"/>
        </w:tabs>
        <w:rPr>
          <w:rFonts w:ascii="Courier New" w:hAnsi="Courier New" w:cs="Courier New"/>
          <w:sz w:val="20"/>
          <w:szCs w:val="20"/>
        </w:rPr>
      </w:pPr>
      <w:r>
        <w:rPr>
          <w:rFonts w:ascii="Courier New" w:hAnsi="Courier New" w:cs="Courier New"/>
          <w:sz w:val="20"/>
          <w:szCs w:val="20"/>
          <w:lang w:val="en-US"/>
        </w:rPr>
        <w:tab/>
        <w:t>TERMINATE</w:t>
      </w:r>
      <w:r>
        <w:rPr>
          <w:rFonts w:ascii="Courier New" w:hAnsi="Courier New" w:cs="Courier New"/>
          <w:sz w:val="20"/>
          <w:szCs w:val="20"/>
        </w:rPr>
        <w:tab/>
        <w:t>1</w:t>
      </w:r>
    </w:p>
    <w:p w:rsidR="000837AB" w:rsidRDefault="000B0AB3">
      <w:pPr>
        <w:spacing w:before="120" w:after="120"/>
        <w:ind w:firstLine="669"/>
        <w:jc w:val="both"/>
      </w:pPr>
      <w:r>
        <w:t xml:space="preserve">Координаты точек, использованные для описания функции </w:t>
      </w:r>
      <w:r>
        <w:rPr>
          <w:lang w:val="en-US"/>
        </w:rPr>
        <w:t>NORM</w:t>
      </w:r>
      <w:r>
        <w:t>, получены из [10]. Для более точной аппроксимации рекомендуется среднее время выбирать не менее чем 60. В модели принято X$averageTimeArrival = 80.</w:t>
      </w:r>
    </w:p>
    <w:p w:rsidR="000837AB" w:rsidRDefault="000B0AB3">
      <w:pPr>
        <w:spacing w:before="120" w:after="120"/>
        <w:ind w:firstLine="669"/>
        <w:jc w:val="both"/>
      </w:pPr>
      <w:r>
        <w:t xml:space="preserve">Таблица частот распределения времени прихода, полученная при применении карты </w:t>
      </w:r>
      <w:r>
        <w:rPr>
          <w:lang w:val="en-US"/>
        </w:rPr>
        <w:t>START</w:t>
      </w:r>
      <w:r>
        <w:t xml:space="preserve"> со значением 100000, имеет вид:</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TABLE              MEAN    STD.DEV.       RANGE           RETRY FREQUENCY CUM.%</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TIME             79.992    2.016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70.000  -       72.000             5     0.01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72.000  -       74.000           127     0.13</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74.000  -       76.000          2074     2.21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76.000  -       78.000         13833    16.04</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78.000  -       80.000         34055    50.09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80.000  -       82.000         34078    84.17</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82.000  -       84.000         13623    97.80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84.000  -       86.000          2073    99.87</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86.000  -       88.000           130   100.00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88.000  -       90.000             2   100.00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SAVEVALUE               RETRY       VALUE</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TIMEARRIVAL              0   -7.99917e+006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AVERAGETIMEARRIVAL         0         80.000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STANDARDDEVIATION         0          2.000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AVERAGETIMEARR           0         79.992                                                         </w:t>
      </w:r>
    </w:p>
    <w:p w:rsidR="000837AB" w:rsidRDefault="000B0AB3">
      <w:pPr>
        <w:spacing w:before="120" w:after="120"/>
        <w:ind w:firstLine="669"/>
        <w:jc w:val="both"/>
        <w:rPr>
          <w:lang w:val="en-US"/>
        </w:rPr>
      </w:pPr>
      <w:r>
        <w:t>Среднее</w:t>
      </w:r>
      <w:r>
        <w:rPr>
          <w:lang w:val="en-US"/>
        </w:rPr>
        <w:t xml:space="preserve"> </w:t>
      </w:r>
      <w:r>
        <w:t>время</w:t>
      </w:r>
      <w:r>
        <w:rPr>
          <w:lang w:val="en-US"/>
        </w:rPr>
        <w:t xml:space="preserve"> </w:t>
      </w:r>
      <w:r>
        <w:t>прихода</w:t>
      </w:r>
      <w:r>
        <w:rPr>
          <w:lang w:val="en-US"/>
        </w:rPr>
        <w:t xml:space="preserve"> </w:t>
      </w:r>
      <w:r>
        <w:t>транзактов</w:t>
      </w:r>
      <w:r>
        <w:rPr>
          <w:lang w:val="en-US"/>
        </w:rPr>
        <w:t xml:space="preserve"> X$averageTimeArr = 79,992, </w:t>
      </w:r>
      <w:r>
        <w:t>что</w:t>
      </w:r>
      <w:r>
        <w:rPr>
          <w:lang w:val="en-US"/>
        </w:rPr>
        <w:t xml:space="preserve"> </w:t>
      </w:r>
      <w:r>
        <w:t>немного</w:t>
      </w:r>
      <w:r>
        <w:rPr>
          <w:lang w:val="en-US"/>
        </w:rPr>
        <w:t xml:space="preserve"> </w:t>
      </w:r>
      <w:r>
        <w:t>отличается</w:t>
      </w:r>
      <w:r>
        <w:rPr>
          <w:lang w:val="en-US"/>
        </w:rPr>
        <w:t xml:space="preserve"> </w:t>
      </w:r>
      <w:r>
        <w:t>от</w:t>
      </w:r>
      <w:r>
        <w:rPr>
          <w:lang w:val="en-US"/>
        </w:rPr>
        <w:t xml:space="preserve"> </w:t>
      </w:r>
      <w:r>
        <w:t>расчетного</w:t>
      </w:r>
      <w:r>
        <w:rPr>
          <w:lang w:val="en-US"/>
        </w:rPr>
        <w:t xml:space="preserve"> </w:t>
      </w:r>
      <w:r>
        <w:t>значения</w:t>
      </w:r>
      <w:r>
        <w:rPr>
          <w:lang w:val="en-US"/>
        </w:rPr>
        <w:t xml:space="preserve"> 80.</w:t>
      </w:r>
    </w:p>
    <w:p w:rsidR="000837AB" w:rsidRDefault="000B0AB3">
      <w:pPr>
        <w:pStyle w:val="3"/>
        <w:rPr>
          <w:b w:val="0"/>
          <w:sz w:val="24"/>
          <w:szCs w:val="24"/>
        </w:rPr>
      </w:pPr>
      <w:bookmarkStart w:id="74" w:name="_Toc181444260"/>
      <w:r>
        <w:rPr>
          <w:b w:val="0"/>
          <w:sz w:val="24"/>
          <w:szCs w:val="24"/>
        </w:rPr>
        <w:t>Проведение экспериментов с моделью model10.gps</w:t>
      </w:r>
      <w:bookmarkEnd w:id="74"/>
    </w:p>
    <w:p w:rsidR="000837AB" w:rsidRDefault="000B0AB3">
      <w:pPr>
        <w:spacing w:after="120"/>
        <w:ind w:firstLine="669"/>
        <w:jc w:val="both"/>
      </w:pPr>
      <w:r>
        <w:t>Задание:</w:t>
      </w:r>
    </w:p>
    <w:p w:rsidR="000837AB" w:rsidRDefault="000B0AB3" w:rsidP="000B0AB3">
      <w:pPr>
        <w:pStyle w:val="aff0"/>
        <w:numPr>
          <w:ilvl w:val="0"/>
          <w:numId w:val="62"/>
        </w:numPr>
        <w:spacing w:after="120"/>
        <w:jc w:val="both"/>
      </w:pPr>
      <w:r>
        <w:t>Приняв среднеквадратичное отклонение равным 1, подсчитать число транзактов, чье время прихода попало в интервал от 79 до 81. Найти процент таких транзактов по отношению к общему количеству транзактов (100000). Все расчеты реализовать в самой модели.</w:t>
      </w:r>
    </w:p>
    <w:p w:rsidR="000837AB" w:rsidRDefault="000B0AB3">
      <w:pPr>
        <w:spacing w:after="120"/>
        <w:ind w:left="1029"/>
        <w:jc w:val="both"/>
      </w:pPr>
      <w:r>
        <w:t xml:space="preserve">Рекомендации: использовать блок </w:t>
      </w:r>
      <w:r>
        <w:rPr>
          <w:lang w:val="en-US"/>
        </w:rPr>
        <w:t>TEST</w:t>
      </w:r>
      <w:r>
        <w:t xml:space="preserve"> для отделения потока транзактов с требуемыми характеристиками и поместить на их маршруте блок </w:t>
      </w:r>
      <w:r>
        <w:rPr>
          <w:lang w:val="en-US"/>
        </w:rPr>
        <w:t>SAVEVALUE</w:t>
      </w:r>
      <w:r>
        <w:t xml:space="preserve"> для их подсчета. Для вычисления процента использовать карту </w:t>
      </w:r>
      <w:r>
        <w:rPr>
          <w:lang w:val="en-US"/>
        </w:rPr>
        <w:t>VARIABLE</w:t>
      </w:r>
      <w:r>
        <w:t>;</w:t>
      </w:r>
    </w:p>
    <w:p w:rsidR="000837AB" w:rsidRDefault="000B0AB3" w:rsidP="000B0AB3">
      <w:pPr>
        <w:pStyle w:val="aff0"/>
        <w:numPr>
          <w:ilvl w:val="0"/>
          <w:numId w:val="62"/>
        </w:numPr>
        <w:spacing w:after="120"/>
        <w:jc w:val="both"/>
      </w:pPr>
      <w:r>
        <w:t>Повторить эксперимент со значениями среднеквадратичного отклонения, соответственно, 2 и 3. Полученные результаты занести в таблицу отчета;</w:t>
      </w:r>
    </w:p>
    <w:p w:rsidR="000837AB" w:rsidRDefault="000B0AB3" w:rsidP="000B0AB3">
      <w:pPr>
        <w:pStyle w:val="aff0"/>
        <w:numPr>
          <w:ilvl w:val="0"/>
          <w:numId w:val="62"/>
        </w:numPr>
        <w:spacing w:after="120"/>
        <w:jc w:val="both"/>
      </w:pPr>
      <w:r>
        <w:t>В отчет поместить скрин результатов одного из экспериментов с моделью. На скрине должен быть выделен участок модели, на котором присутствует фамилия;</w:t>
      </w:r>
    </w:p>
    <w:p w:rsidR="000837AB" w:rsidRDefault="000B0AB3" w:rsidP="000B0AB3">
      <w:pPr>
        <w:pStyle w:val="aff0"/>
        <w:numPr>
          <w:ilvl w:val="0"/>
          <w:numId w:val="62"/>
        </w:numPr>
        <w:spacing w:after="120"/>
        <w:jc w:val="both"/>
      </w:pPr>
      <w:r>
        <w:t>В отчете должен быть вывод о результатах эксперимента.</w:t>
      </w:r>
    </w:p>
    <w:p w:rsidR="000837AB" w:rsidRDefault="000B0AB3">
      <w:pPr>
        <w:spacing w:after="120"/>
        <w:ind w:firstLine="669"/>
        <w:jc w:val="both"/>
      </w:pPr>
      <w:r>
        <w:t xml:space="preserve">Шаблон отчета: https://disk.yandex.ru/i/6CTEUt0WF0w29Q  </w:t>
      </w:r>
    </w:p>
    <w:p w:rsidR="000837AB" w:rsidRDefault="000B0AB3">
      <w:pPr>
        <w:pStyle w:val="3"/>
        <w:rPr>
          <w:b w:val="0"/>
          <w:sz w:val="24"/>
          <w:szCs w:val="24"/>
        </w:rPr>
      </w:pPr>
      <w:bookmarkStart w:id="75" w:name="_Toc181444261"/>
      <w:r>
        <w:rPr>
          <w:b w:val="0"/>
          <w:sz w:val="24"/>
          <w:szCs w:val="24"/>
        </w:rPr>
        <w:lastRenderedPageBreak/>
        <w:t>Применение дискретно заданных функций</w:t>
      </w:r>
      <w:bookmarkEnd w:id="75"/>
    </w:p>
    <w:p w:rsidR="000837AB" w:rsidRDefault="000B0AB3">
      <w:pPr>
        <w:spacing w:after="120"/>
        <w:ind w:firstLine="669"/>
        <w:jc w:val="both"/>
      </w:pPr>
      <w:r>
        <w:t xml:space="preserve">Второй пример модели предназначен для демонстрации применения дискретно заданной функции. Пусть в модель информационной системы прибывают сообщения двух типов (служебные и данные) с интервалом 8 миллисекунд (распределение СВ подчинено экспоненциальному закону). Служебные имеют относительный приоритет над данными, вероятность их прибытия оставляет 10%. Длина служебных сообщений составляет 10 символов, у данных равновероятно может быть равна 200, 400 и 700 символов. Скорость обработки информации составляет 50 символов в миллисекунду. При ожидании в очереди на обработку более 50 миллисекунд сообщения удалять из системы без обработки. Вывести статистику по необработанным сообщениям. </w:t>
      </w:r>
    </w:p>
    <w:p w:rsidR="000837AB" w:rsidRDefault="000B0AB3">
      <w:pPr>
        <w:spacing w:after="120"/>
        <w:ind w:firstLine="669"/>
        <w:jc w:val="both"/>
      </w:pPr>
      <w:r>
        <w:t>Код модели имеет вид (https://altaev-aa.narod.ru/km3/book/model11.gps):</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CYR" w:hAnsi="Courier New CYR" w:cs="Courier New CYR"/>
          <w:sz w:val="20"/>
          <w:szCs w:val="20"/>
        </w:rPr>
        <w:tab/>
      </w:r>
      <w:r>
        <w:rPr>
          <w:rFonts w:ascii="Courier New" w:hAnsi="Courier New" w:cs="Courier New"/>
          <w:sz w:val="20"/>
          <w:szCs w:val="20"/>
          <w:lang w:val="en-US"/>
        </w:rPr>
        <w:t>INITIAL</w:t>
      </w:r>
      <w:r>
        <w:rPr>
          <w:rFonts w:ascii="Courier New" w:hAnsi="Courier New" w:cs="Courier New"/>
          <w:sz w:val="20"/>
          <w:szCs w:val="20"/>
          <w:lang w:val="en-US"/>
        </w:rPr>
        <w:tab/>
        <w:t>X$</w:t>
      </w:r>
      <w:r>
        <w:rPr>
          <w:rFonts w:ascii="Courier New CYR" w:hAnsi="Courier New CYR" w:cs="Courier New CYR"/>
          <w:sz w:val="20"/>
          <w:szCs w:val="20"/>
          <w:lang w:val="en-US"/>
        </w:rPr>
        <w:t>losses</w:t>
      </w:r>
      <w:r>
        <w:rPr>
          <w:rFonts w:ascii="Courier New" w:hAnsi="Courier New" w:cs="Courier New"/>
          <w:sz w:val="20"/>
          <w:szCs w:val="20"/>
          <w:lang w:val="en-US"/>
        </w:rPr>
        <w:t>Type1,0</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CYR" w:hAnsi="Courier New CYR" w:cs="Courier New CYR"/>
          <w:sz w:val="20"/>
          <w:szCs w:val="20"/>
          <w:lang w:val="en-US"/>
        </w:rPr>
        <w:tab/>
      </w:r>
      <w:r>
        <w:rPr>
          <w:rFonts w:ascii="Courier New" w:hAnsi="Courier New" w:cs="Courier New"/>
          <w:sz w:val="20"/>
          <w:szCs w:val="20"/>
          <w:lang w:val="en-US"/>
        </w:rPr>
        <w:t>INITIAL</w:t>
      </w:r>
      <w:r>
        <w:rPr>
          <w:rFonts w:ascii="Courier New" w:hAnsi="Courier New" w:cs="Courier New"/>
          <w:sz w:val="20"/>
          <w:szCs w:val="20"/>
          <w:lang w:val="en-US"/>
        </w:rPr>
        <w:tab/>
        <w:t>X$</w:t>
      </w:r>
      <w:r>
        <w:rPr>
          <w:rFonts w:ascii="Courier New CYR" w:hAnsi="Courier New CYR" w:cs="Courier New CYR"/>
          <w:sz w:val="20"/>
          <w:szCs w:val="20"/>
          <w:lang w:val="en-US"/>
        </w:rPr>
        <w:t>losses</w:t>
      </w:r>
      <w:r>
        <w:rPr>
          <w:rFonts w:ascii="Courier New" w:hAnsi="Courier New" w:cs="Courier New"/>
          <w:sz w:val="20"/>
          <w:szCs w:val="20"/>
          <w:lang w:val="en-US"/>
        </w:rPr>
        <w:t>Type2,0</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INITIAL</w:t>
      </w:r>
      <w:r>
        <w:rPr>
          <w:rFonts w:ascii="Courier New" w:hAnsi="Courier New" w:cs="Courier New"/>
          <w:sz w:val="20"/>
          <w:szCs w:val="20"/>
          <w:lang w:val="en-US"/>
        </w:rPr>
        <w:tab/>
        <w:t>X$</w:t>
      </w:r>
      <w:r>
        <w:rPr>
          <w:rFonts w:ascii="Courier New CYR" w:hAnsi="Courier New CYR" w:cs="Courier New CYR"/>
          <w:sz w:val="20"/>
          <w:szCs w:val="20"/>
          <w:lang w:val="en-US"/>
        </w:rPr>
        <w:t>percentage</w:t>
      </w:r>
      <w:r>
        <w:rPr>
          <w:rFonts w:ascii="Courier New" w:hAnsi="Courier New" w:cs="Courier New"/>
          <w:sz w:val="20"/>
          <w:szCs w:val="20"/>
          <w:lang w:val="en-US"/>
        </w:rPr>
        <w:t>L</w:t>
      </w:r>
      <w:r>
        <w:rPr>
          <w:rFonts w:ascii="Courier New CYR" w:hAnsi="Courier New CYR" w:cs="Courier New CYR"/>
          <w:sz w:val="20"/>
          <w:szCs w:val="20"/>
          <w:lang w:val="en-US"/>
        </w:rPr>
        <w:t>oss</w:t>
      </w:r>
      <w:r>
        <w:rPr>
          <w:rFonts w:ascii="Courier New" w:hAnsi="Courier New" w:cs="Courier New"/>
          <w:sz w:val="20"/>
          <w:szCs w:val="20"/>
          <w:lang w:val="en-US"/>
        </w:rPr>
        <w:t>,0</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INITIAL</w:t>
      </w:r>
      <w:r>
        <w:rPr>
          <w:rFonts w:ascii="Courier New" w:hAnsi="Courier New" w:cs="Courier New"/>
          <w:sz w:val="20"/>
          <w:szCs w:val="20"/>
          <w:lang w:val="en-US"/>
        </w:rPr>
        <w:tab/>
        <w:t>X$processingSpeed,50</w:t>
      </w:r>
      <w:r>
        <w:rPr>
          <w:rFonts w:ascii="Courier New" w:hAnsi="Courier New" w:cs="Courier New"/>
          <w:sz w:val="20"/>
          <w:szCs w:val="20"/>
          <w:lang w:val="en-US"/>
        </w:rPr>
        <w:tab/>
        <w:t xml:space="preserve">; </w:t>
      </w:r>
      <w:r>
        <w:rPr>
          <w:rFonts w:ascii="Courier New CYR" w:hAnsi="Courier New CYR" w:cs="Courier New CYR"/>
          <w:sz w:val="20"/>
          <w:szCs w:val="20"/>
        </w:rPr>
        <w:t>скорость</w:t>
      </w:r>
      <w:r>
        <w:rPr>
          <w:rFonts w:ascii="Courier New CYR" w:hAnsi="Courier New CYR" w:cs="Courier New CYR"/>
          <w:sz w:val="20"/>
          <w:szCs w:val="20"/>
          <w:lang w:val="en-US"/>
        </w:rPr>
        <w:t xml:space="preserve"> </w:t>
      </w:r>
      <w:r>
        <w:rPr>
          <w:rFonts w:ascii="Courier New CYR" w:hAnsi="Courier New CYR" w:cs="Courier New CYR"/>
          <w:sz w:val="20"/>
          <w:szCs w:val="20"/>
        </w:rPr>
        <w:t>обработки</w:t>
      </w:r>
      <w:r>
        <w:rPr>
          <w:rFonts w:ascii="Courier New CYR" w:hAnsi="Courier New CYR" w:cs="Courier New CYR"/>
          <w:sz w:val="20"/>
          <w:szCs w:val="20"/>
          <w:lang w:val="en-US"/>
        </w:rPr>
        <w:t xml:space="preserve"> (</w:t>
      </w:r>
      <w:r>
        <w:rPr>
          <w:rFonts w:ascii="Courier New CYR" w:hAnsi="Courier New CYR" w:cs="Courier New CYR"/>
          <w:sz w:val="20"/>
          <w:szCs w:val="20"/>
        </w:rPr>
        <w:t>символ</w:t>
      </w:r>
      <w:r>
        <w:rPr>
          <w:rFonts w:ascii="Courier New" w:hAnsi="Courier New" w:cs="Courier New"/>
          <w:sz w:val="20"/>
          <w:szCs w:val="20"/>
          <w:lang w:val="en-US"/>
        </w:rPr>
        <w:t>/</w:t>
      </w:r>
      <w:r>
        <w:rPr>
          <w:rFonts w:ascii="Courier New CYR" w:hAnsi="Courier New CYR" w:cs="Courier New CYR"/>
          <w:sz w:val="20"/>
          <w:szCs w:val="20"/>
        </w:rPr>
        <w:t>мс</w:t>
      </w:r>
      <w:r>
        <w:rPr>
          <w:rFonts w:ascii="Courier New CYR" w:hAnsi="Courier New CYR" w:cs="Courier New CYR"/>
          <w:sz w:val="20"/>
          <w:szCs w:val="20"/>
          <w:lang w:val="en-US"/>
        </w:rPr>
        <w:t>)</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typeMessage</w:t>
      </w:r>
      <w:r>
        <w:rPr>
          <w:rFonts w:ascii="Courier New" w:hAnsi="Courier New" w:cs="Courier New"/>
          <w:sz w:val="20"/>
          <w:szCs w:val="20"/>
          <w:lang w:val="en-US"/>
        </w:rPr>
        <w:tab/>
        <w:t>FUNCTION</w:t>
      </w:r>
      <w:r>
        <w:rPr>
          <w:rFonts w:ascii="Courier New" w:hAnsi="Courier New" w:cs="Courier New"/>
          <w:sz w:val="20"/>
          <w:szCs w:val="20"/>
          <w:lang w:val="en-US"/>
        </w:rPr>
        <w:tab/>
        <w:t>X$</w:t>
      </w:r>
      <w:r>
        <w:rPr>
          <w:rFonts w:ascii="Courier New CYR" w:hAnsi="Courier New CYR" w:cs="Courier New CYR"/>
          <w:sz w:val="20"/>
          <w:szCs w:val="20"/>
          <w:lang w:val="en-US"/>
        </w:rPr>
        <w:t>random</w:t>
      </w:r>
      <w:r>
        <w:rPr>
          <w:rFonts w:ascii="Courier New" w:hAnsi="Courier New" w:cs="Courier New"/>
          <w:sz w:val="20"/>
          <w:szCs w:val="20"/>
          <w:lang w:val="en-US"/>
        </w:rPr>
        <w:t>N</w:t>
      </w:r>
      <w:r>
        <w:rPr>
          <w:rFonts w:ascii="Courier New CYR" w:hAnsi="Courier New CYR" w:cs="Courier New CYR"/>
          <w:sz w:val="20"/>
          <w:szCs w:val="20"/>
          <w:lang w:val="en-US"/>
        </w:rPr>
        <w:t>umber</w:t>
      </w:r>
      <w:r>
        <w:rPr>
          <w:rFonts w:ascii="Courier New" w:hAnsi="Courier New" w:cs="Courier New"/>
          <w:sz w:val="20"/>
          <w:szCs w:val="20"/>
          <w:lang w:val="en-US"/>
        </w:rPr>
        <w:t>,D2</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.1,1/1,2</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messageLength</w:t>
      </w:r>
      <w:r>
        <w:rPr>
          <w:rFonts w:ascii="Courier New" w:hAnsi="Courier New" w:cs="Courier New"/>
          <w:sz w:val="20"/>
          <w:szCs w:val="20"/>
          <w:lang w:val="en-US"/>
        </w:rPr>
        <w:tab/>
        <w:t>FUNCTION</w:t>
      </w:r>
      <w:r>
        <w:rPr>
          <w:rFonts w:ascii="Courier New" w:hAnsi="Courier New" w:cs="Courier New"/>
          <w:sz w:val="20"/>
          <w:szCs w:val="20"/>
          <w:lang w:val="en-US"/>
        </w:rPr>
        <w:tab/>
        <w:t>X$</w:t>
      </w:r>
      <w:r>
        <w:rPr>
          <w:rFonts w:ascii="Courier New CYR" w:hAnsi="Courier New CYR" w:cs="Courier New CYR"/>
          <w:sz w:val="20"/>
          <w:szCs w:val="20"/>
          <w:lang w:val="en-US"/>
        </w:rPr>
        <w:t>random</w:t>
      </w:r>
      <w:r>
        <w:rPr>
          <w:rFonts w:ascii="Courier New" w:hAnsi="Courier New" w:cs="Courier New"/>
          <w:sz w:val="20"/>
          <w:szCs w:val="20"/>
          <w:lang w:val="en-US"/>
        </w:rPr>
        <w:t>N</w:t>
      </w:r>
      <w:r>
        <w:rPr>
          <w:rFonts w:ascii="Courier New CYR" w:hAnsi="Courier New CYR" w:cs="Courier New CYR"/>
          <w:sz w:val="20"/>
          <w:szCs w:val="20"/>
          <w:lang w:val="en-US"/>
        </w:rPr>
        <w:t>umber</w:t>
      </w:r>
      <w:r>
        <w:rPr>
          <w:rFonts w:ascii="Courier New" w:hAnsi="Courier New" w:cs="Courier New"/>
          <w:sz w:val="20"/>
          <w:szCs w:val="20"/>
          <w:lang w:val="en-US"/>
        </w:rPr>
        <w:t>,D4</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.1,10/.4,200/.7,400/1,700</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w:hAnsi="Courier New" w:cs="Courier New"/>
          <w:sz w:val="20"/>
          <w:szCs w:val="20"/>
          <w:lang w:val="en-US"/>
        </w:rPr>
        <w:t>time</w:t>
      </w:r>
      <w:r>
        <w:rPr>
          <w:rFonts w:ascii="Courier New" w:hAnsi="Courier New" w:cs="Courier New"/>
          <w:sz w:val="20"/>
          <w:szCs w:val="20"/>
          <w:lang w:val="en-US"/>
        </w:rPr>
        <w:tab/>
        <w:t>TABLE</w:t>
      </w:r>
      <w:r>
        <w:rPr>
          <w:rFonts w:ascii="Courier New" w:hAnsi="Courier New" w:cs="Courier New"/>
          <w:sz w:val="20"/>
          <w:szCs w:val="20"/>
          <w:lang w:val="en-US"/>
        </w:rPr>
        <w:tab/>
        <w:t>M1,50,1,10</w:t>
      </w:r>
      <w:r>
        <w:rPr>
          <w:rFonts w:ascii="Courier New CYR" w:hAnsi="Courier New CYR" w:cs="Courier New CYR"/>
          <w:sz w:val="20"/>
          <w:szCs w:val="20"/>
          <w:lang w:val="en-US"/>
        </w:rPr>
        <w:t>0</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w:hAnsi="Courier New" w:cs="Courier New"/>
          <w:sz w:val="20"/>
          <w:szCs w:val="20"/>
          <w:lang w:val="en-US"/>
        </w:rPr>
        <w:t>lengthTable</w:t>
      </w:r>
      <w:r>
        <w:rPr>
          <w:rFonts w:ascii="Courier New" w:hAnsi="Courier New" w:cs="Courier New"/>
          <w:sz w:val="20"/>
          <w:szCs w:val="20"/>
          <w:lang w:val="en-US"/>
        </w:rPr>
        <w:tab/>
        <w:t>TABLE</w:t>
      </w:r>
      <w:r>
        <w:rPr>
          <w:rFonts w:ascii="Courier New" w:hAnsi="Courier New" w:cs="Courier New"/>
          <w:sz w:val="20"/>
          <w:szCs w:val="20"/>
          <w:lang w:val="en-US"/>
        </w:rPr>
        <w:tab/>
        <w:t>P$msgLength,15,100,10</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percentage</w:t>
      </w:r>
      <w:r>
        <w:rPr>
          <w:rFonts w:ascii="Courier New" w:hAnsi="Courier New" w:cs="Courier New"/>
          <w:sz w:val="20"/>
          <w:szCs w:val="20"/>
          <w:lang w:val="en-US"/>
        </w:rPr>
        <w:t>O</w:t>
      </w:r>
      <w:r>
        <w:rPr>
          <w:rFonts w:ascii="Courier New CYR" w:hAnsi="Courier New CYR" w:cs="Courier New CYR"/>
          <w:sz w:val="20"/>
          <w:szCs w:val="20"/>
          <w:lang w:val="en-US"/>
        </w:rPr>
        <w:t>f</w:t>
      </w:r>
      <w:r>
        <w:rPr>
          <w:rFonts w:ascii="Courier New" w:hAnsi="Courier New" w:cs="Courier New"/>
          <w:sz w:val="20"/>
          <w:szCs w:val="20"/>
          <w:lang w:val="en-US"/>
        </w:rPr>
        <w:t>L</w:t>
      </w:r>
      <w:r>
        <w:rPr>
          <w:rFonts w:ascii="Courier New CYR" w:hAnsi="Courier New CYR" w:cs="Courier New CYR"/>
          <w:sz w:val="20"/>
          <w:szCs w:val="20"/>
          <w:lang w:val="en-US"/>
        </w:rPr>
        <w:t>osses</w:t>
      </w:r>
      <w:r>
        <w:rPr>
          <w:rFonts w:ascii="Courier New CYR" w:hAnsi="Courier New CYR" w:cs="Courier New CYR"/>
          <w:sz w:val="20"/>
          <w:szCs w:val="20"/>
          <w:lang w:val="en-US"/>
        </w:rPr>
        <w:tab/>
      </w:r>
      <w:r>
        <w:rPr>
          <w:rFonts w:ascii="Courier New" w:hAnsi="Courier New" w:cs="Courier New"/>
          <w:sz w:val="20"/>
          <w:szCs w:val="20"/>
          <w:lang w:val="en-US"/>
        </w:rPr>
        <w:t>VARIABLE</w:t>
      </w:r>
      <w:r>
        <w:rPr>
          <w:rFonts w:ascii="Courier New" w:hAnsi="Courier New" w:cs="Courier New"/>
          <w:sz w:val="20"/>
          <w:szCs w:val="20"/>
          <w:lang w:val="en-US"/>
        </w:rPr>
        <w:tab/>
        <w:t>(X$</w:t>
      </w:r>
      <w:r>
        <w:rPr>
          <w:rFonts w:ascii="Courier New CYR" w:hAnsi="Courier New CYR" w:cs="Courier New CYR"/>
          <w:sz w:val="20"/>
          <w:szCs w:val="20"/>
          <w:lang w:val="en-US"/>
        </w:rPr>
        <w:t>losses</w:t>
      </w:r>
      <w:r>
        <w:rPr>
          <w:rFonts w:ascii="Courier New" w:hAnsi="Courier New" w:cs="Courier New"/>
          <w:sz w:val="20"/>
          <w:szCs w:val="20"/>
          <w:lang w:val="en-US"/>
        </w:rPr>
        <w:t>Type1+X$</w:t>
      </w:r>
      <w:r>
        <w:rPr>
          <w:rFonts w:ascii="Courier New CYR" w:hAnsi="Courier New CYR" w:cs="Courier New CYR"/>
          <w:sz w:val="20"/>
          <w:szCs w:val="20"/>
          <w:lang w:val="en-US"/>
        </w:rPr>
        <w:t>losses</w:t>
      </w:r>
      <w:r>
        <w:rPr>
          <w:rFonts w:ascii="Courier New" w:hAnsi="Courier New" w:cs="Courier New"/>
          <w:sz w:val="20"/>
          <w:szCs w:val="20"/>
          <w:lang w:val="en-US"/>
        </w:rPr>
        <w:t>Type2)/(X$</w:t>
      </w:r>
      <w:r>
        <w:rPr>
          <w:rFonts w:ascii="Courier New CYR" w:hAnsi="Courier New CYR" w:cs="Courier New CYR"/>
          <w:sz w:val="20"/>
          <w:szCs w:val="20"/>
          <w:lang w:val="en-US"/>
        </w:rPr>
        <w:t>losses</w:t>
      </w:r>
      <w:r>
        <w:rPr>
          <w:rFonts w:ascii="Courier New" w:hAnsi="Courier New" w:cs="Courier New"/>
          <w:sz w:val="20"/>
          <w:szCs w:val="20"/>
          <w:lang w:val="en-US"/>
        </w:rPr>
        <w:t>Type1+X$</w:t>
      </w:r>
      <w:r>
        <w:rPr>
          <w:rFonts w:ascii="Courier New CYR" w:hAnsi="Courier New CYR" w:cs="Courier New CYR"/>
          <w:sz w:val="20"/>
          <w:szCs w:val="20"/>
          <w:lang w:val="en-US"/>
        </w:rPr>
        <w:t>losses</w:t>
      </w:r>
      <w:r>
        <w:rPr>
          <w:rFonts w:ascii="Courier New" w:hAnsi="Courier New" w:cs="Courier New"/>
          <w:sz w:val="20"/>
          <w:szCs w:val="20"/>
          <w:lang w:val="en-US"/>
        </w:rPr>
        <w:t>Type2+X$</w:t>
      </w:r>
      <w:r>
        <w:rPr>
          <w:rFonts w:ascii="Courier New CYR" w:hAnsi="Courier New CYR" w:cs="Courier New CYR"/>
          <w:sz w:val="20"/>
          <w:szCs w:val="20"/>
          <w:lang w:val="en-US"/>
        </w:rPr>
        <w:t>processed</w:t>
      </w:r>
      <w:r>
        <w:rPr>
          <w:rFonts w:ascii="Courier New" w:hAnsi="Courier New" w:cs="Courier New"/>
          <w:sz w:val="20"/>
          <w:szCs w:val="20"/>
          <w:lang w:val="en-US"/>
        </w:rPr>
        <w:t>)#100</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t>GENERATE</w:t>
      </w:r>
      <w:r>
        <w:rPr>
          <w:rFonts w:ascii="Courier New CYR" w:hAnsi="Courier New CYR" w:cs="Courier New CYR"/>
          <w:sz w:val="20"/>
          <w:szCs w:val="20"/>
          <w:lang w:val="en-US"/>
        </w:rPr>
        <w:tab/>
        <w:t>(EXPONENTIAL(2,0,8))</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SAVEVALUE</w:t>
      </w:r>
      <w:r>
        <w:rPr>
          <w:rFonts w:ascii="Courier New" w:hAnsi="Courier New" w:cs="Courier New"/>
          <w:sz w:val="20"/>
          <w:szCs w:val="20"/>
          <w:lang w:val="en-US"/>
        </w:rPr>
        <w:tab/>
      </w:r>
      <w:r>
        <w:rPr>
          <w:rFonts w:ascii="Courier New CYR" w:hAnsi="Courier New CYR" w:cs="Courier New CYR"/>
          <w:sz w:val="20"/>
          <w:szCs w:val="20"/>
          <w:lang w:val="en-US"/>
        </w:rPr>
        <w:t>random</w:t>
      </w:r>
      <w:r>
        <w:rPr>
          <w:rFonts w:ascii="Courier New" w:hAnsi="Courier New" w:cs="Courier New"/>
          <w:sz w:val="20"/>
          <w:szCs w:val="20"/>
          <w:lang w:val="en-US"/>
        </w:rPr>
        <w:t>N</w:t>
      </w:r>
      <w:r>
        <w:rPr>
          <w:rFonts w:ascii="Courier New CYR" w:hAnsi="Courier New CYR" w:cs="Courier New CYR"/>
          <w:sz w:val="20"/>
          <w:szCs w:val="20"/>
          <w:lang w:val="en-US"/>
        </w:rPr>
        <w:t>umber</w:t>
      </w:r>
      <w:r>
        <w:rPr>
          <w:rFonts w:ascii="Courier New" w:hAnsi="Courier New" w:cs="Courier New"/>
          <w:sz w:val="20"/>
          <w:szCs w:val="20"/>
          <w:lang w:val="en-US"/>
        </w:rPr>
        <w:t>,(RN1/1000)</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ASSIGN</w:t>
      </w:r>
      <w:r>
        <w:rPr>
          <w:rFonts w:ascii="Courier New" w:hAnsi="Courier New" w:cs="Courier New"/>
          <w:sz w:val="20"/>
          <w:szCs w:val="20"/>
          <w:lang w:val="en-US"/>
        </w:rPr>
        <w:tab/>
        <w:t>typeMsg,FN$typeMessage</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CYR" w:hAnsi="Courier New CYR" w:cs="Courier New CYR"/>
          <w:sz w:val="20"/>
          <w:szCs w:val="20"/>
          <w:lang w:val="en-US"/>
        </w:rPr>
        <w:tab/>
      </w:r>
      <w:r>
        <w:rPr>
          <w:rFonts w:ascii="Courier New" w:hAnsi="Courier New" w:cs="Courier New"/>
          <w:sz w:val="20"/>
          <w:szCs w:val="20"/>
          <w:lang w:val="en-US"/>
        </w:rPr>
        <w:t>TEST E</w:t>
      </w:r>
      <w:r>
        <w:rPr>
          <w:rFonts w:ascii="Courier New" w:hAnsi="Courier New" w:cs="Courier New"/>
          <w:sz w:val="20"/>
          <w:szCs w:val="20"/>
          <w:lang w:val="en-US"/>
        </w:rPr>
        <w:tab/>
        <w:t>P$typeMsg,1,lblNoPriority</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PRIORITY</w:t>
      </w:r>
      <w:r>
        <w:rPr>
          <w:rFonts w:ascii="Courier New" w:hAnsi="Courier New" w:cs="Courier New"/>
          <w:sz w:val="20"/>
          <w:szCs w:val="20"/>
          <w:lang w:val="en-US"/>
        </w:rPr>
        <w:tab/>
        <w:t>1</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lblNoPriority</w:t>
      </w:r>
      <w:r>
        <w:rPr>
          <w:rFonts w:ascii="Courier New" w:hAnsi="Courier New" w:cs="Courier New"/>
          <w:sz w:val="20"/>
          <w:szCs w:val="20"/>
          <w:lang w:val="en-US"/>
        </w:rPr>
        <w:tab/>
        <w:t>ASSIGN</w:t>
      </w:r>
      <w:r>
        <w:rPr>
          <w:rFonts w:ascii="Courier New" w:hAnsi="Courier New" w:cs="Courier New"/>
          <w:sz w:val="20"/>
          <w:szCs w:val="20"/>
          <w:lang w:val="en-US"/>
        </w:rPr>
        <w:tab/>
        <w:t>msgLength,FN$messageLength</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TABULATE</w:t>
      </w:r>
      <w:r>
        <w:rPr>
          <w:rFonts w:ascii="Courier New" w:hAnsi="Courier New" w:cs="Courier New"/>
          <w:sz w:val="20"/>
          <w:szCs w:val="20"/>
          <w:lang w:val="en-US"/>
        </w:rPr>
        <w:tab/>
        <w:t>lengthTable</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QUEUE</w:t>
      </w:r>
      <w:r>
        <w:rPr>
          <w:rFonts w:ascii="Courier New" w:hAnsi="Courier New" w:cs="Courier New"/>
          <w:sz w:val="20"/>
          <w:szCs w:val="20"/>
          <w:lang w:val="en-US"/>
        </w:rPr>
        <w:tab/>
        <w:t>nakopitel</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r>
      <w:r>
        <w:rPr>
          <w:rFonts w:ascii="Courier New CYR" w:hAnsi="Courier New CYR" w:cs="Courier New CYR"/>
          <w:sz w:val="20"/>
          <w:szCs w:val="20"/>
          <w:lang w:val="en-US"/>
        </w:rPr>
        <w:t>SEIZE</w:t>
      </w:r>
      <w:r>
        <w:rPr>
          <w:rFonts w:ascii="Courier New CYR" w:hAnsi="Courier New CYR" w:cs="Courier New CYR"/>
          <w:sz w:val="20"/>
          <w:szCs w:val="20"/>
          <w:lang w:val="en-US"/>
        </w:rPr>
        <w:tab/>
        <w:t>canal</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TEST L</w:t>
      </w:r>
      <w:r>
        <w:rPr>
          <w:rFonts w:ascii="Courier New" w:hAnsi="Courier New" w:cs="Courier New"/>
          <w:sz w:val="20"/>
          <w:szCs w:val="20"/>
          <w:lang w:val="en-US"/>
        </w:rPr>
        <w:tab/>
        <w:t>M1,50,labelLosses</w:t>
      </w:r>
      <w:r>
        <w:rPr>
          <w:rFonts w:ascii="Courier New" w:hAnsi="Courier New" w:cs="Courier New"/>
          <w:sz w:val="20"/>
          <w:szCs w:val="20"/>
          <w:lang w:val="en-US"/>
        </w:rPr>
        <w:tab/>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DEPART</w:t>
      </w:r>
      <w:r>
        <w:rPr>
          <w:rFonts w:ascii="Courier New" w:hAnsi="Courier New" w:cs="Courier New"/>
          <w:sz w:val="20"/>
          <w:szCs w:val="20"/>
          <w:lang w:val="en-US"/>
        </w:rPr>
        <w:tab/>
        <w:t>nakopitel</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w:hAnsi="Courier New" w:cs="Courier New"/>
          <w:sz w:val="20"/>
          <w:szCs w:val="20"/>
          <w:lang w:val="en-US"/>
        </w:rPr>
        <w:tab/>
      </w:r>
      <w:r>
        <w:rPr>
          <w:rFonts w:ascii="Courier New CYR" w:hAnsi="Courier New CYR" w:cs="Courier New CYR"/>
          <w:sz w:val="20"/>
          <w:szCs w:val="20"/>
          <w:lang w:val="en-US"/>
        </w:rPr>
        <w:t>ADVANCE</w:t>
      </w:r>
      <w:r>
        <w:rPr>
          <w:rFonts w:ascii="Courier New CYR" w:hAnsi="Courier New CYR" w:cs="Courier New CYR"/>
          <w:sz w:val="20"/>
          <w:szCs w:val="20"/>
          <w:lang w:val="en-US"/>
        </w:rPr>
        <w:tab/>
        <w:t>(</w:t>
      </w:r>
      <w:r>
        <w:rPr>
          <w:rFonts w:ascii="Courier New" w:hAnsi="Courier New" w:cs="Courier New"/>
          <w:sz w:val="20"/>
          <w:szCs w:val="20"/>
          <w:lang w:val="en-US"/>
        </w:rPr>
        <w:t>P$msgLength/X$processingSpeed</w:t>
      </w:r>
      <w:r>
        <w:rPr>
          <w:rFonts w:ascii="Courier New CYR" w:hAnsi="Courier New CYR" w:cs="Courier New CYR"/>
          <w:sz w:val="20"/>
          <w:szCs w:val="20"/>
          <w:lang w:val="en-US"/>
        </w:rPr>
        <w:t>)</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t>RELEASE</w:t>
      </w:r>
      <w:r>
        <w:rPr>
          <w:rFonts w:ascii="Courier New CYR" w:hAnsi="Courier New CYR" w:cs="Courier New CYR"/>
          <w:sz w:val="20"/>
          <w:szCs w:val="20"/>
          <w:lang w:val="en-US"/>
        </w:rPr>
        <w:tab/>
        <w:t>canal</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t>SAVEVALUE</w:t>
      </w:r>
      <w:r>
        <w:rPr>
          <w:rFonts w:ascii="Courier New CYR" w:hAnsi="Courier New CYR" w:cs="Courier New CYR"/>
          <w:sz w:val="20"/>
          <w:szCs w:val="20"/>
          <w:lang w:val="en-US"/>
        </w:rPr>
        <w:tab/>
        <w:t>processed+,1</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t>SAVEVALUE</w:t>
      </w:r>
      <w:r>
        <w:rPr>
          <w:rFonts w:ascii="Courier New CYR" w:hAnsi="Courier New CYR" w:cs="Courier New CYR"/>
          <w:sz w:val="20"/>
          <w:szCs w:val="20"/>
          <w:lang w:val="en-US"/>
        </w:rPr>
        <w:tab/>
        <w:t>percentage</w:t>
      </w:r>
      <w:r>
        <w:rPr>
          <w:rFonts w:ascii="Courier New" w:hAnsi="Courier New" w:cs="Courier New"/>
          <w:sz w:val="20"/>
          <w:szCs w:val="20"/>
          <w:lang w:val="en-US"/>
        </w:rPr>
        <w:t>L</w:t>
      </w:r>
      <w:r>
        <w:rPr>
          <w:rFonts w:ascii="Courier New CYR" w:hAnsi="Courier New CYR" w:cs="Courier New CYR"/>
          <w:sz w:val="20"/>
          <w:szCs w:val="20"/>
          <w:lang w:val="en-US"/>
        </w:rPr>
        <w:t>oss,</w:t>
      </w:r>
      <w:r>
        <w:rPr>
          <w:rFonts w:ascii="Courier New" w:hAnsi="Courier New" w:cs="Courier New"/>
          <w:sz w:val="20"/>
          <w:szCs w:val="20"/>
          <w:lang w:val="en-US"/>
        </w:rPr>
        <w:t>V$</w:t>
      </w:r>
      <w:r>
        <w:rPr>
          <w:rFonts w:ascii="Courier New CYR" w:hAnsi="Courier New CYR" w:cs="Courier New CYR"/>
          <w:sz w:val="20"/>
          <w:szCs w:val="20"/>
          <w:lang w:val="en-US"/>
        </w:rPr>
        <w:t>percentage</w:t>
      </w:r>
      <w:r>
        <w:rPr>
          <w:rFonts w:ascii="Courier New" w:hAnsi="Courier New" w:cs="Courier New"/>
          <w:sz w:val="20"/>
          <w:szCs w:val="20"/>
          <w:lang w:val="en-US"/>
        </w:rPr>
        <w:t>O</w:t>
      </w:r>
      <w:r>
        <w:rPr>
          <w:rFonts w:ascii="Courier New CYR" w:hAnsi="Courier New CYR" w:cs="Courier New CYR"/>
          <w:sz w:val="20"/>
          <w:szCs w:val="20"/>
          <w:lang w:val="en-US"/>
        </w:rPr>
        <w:t>f</w:t>
      </w:r>
      <w:r>
        <w:rPr>
          <w:rFonts w:ascii="Courier New" w:hAnsi="Courier New" w:cs="Courier New"/>
          <w:sz w:val="20"/>
          <w:szCs w:val="20"/>
          <w:lang w:val="en-US"/>
        </w:rPr>
        <w:t>L</w:t>
      </w:r>
      <w:r>
        <w:rPr>
          <w:rFonts w:ascii="Courier New CYR" w:hAnsi="Courier New CYR" w:cs="Courier New CYR"/>
          <w:sz w:val="20"/>
          <w:szCs w:val="20"/>
          <w:lang w:val="en-US"/>
        </w:rPr>
        <w:t>osses</w:t>
      </w:r>
      <w:r>
        <w:rPr>
          <w:rFonts w:ascii="Courier New CYR" w:hAnsi="Courier New CYR" w:cs="Courier New CYR"/>
          <w:sz w:val="20"/>
          <w:szCs w:val="20"/>
          <w:lang w:val="en-US"/>
        </w:rPr>
        <w:tab/>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TERMINATE</w:t>
      </w:r>
      <w:r>
        <w:rPr>
          <w:rFonts w:ascii="Courier New" w:hAnsi="Courier New" w:cs="Courier New"/>
          <w:sz w:val="20"/>
          <w:szCs w:val="20"/>
          <w:lang w:val="en-US"/>
        </w:rPr>
        <w:tab/>
        <w:t>1</w:t>
      </w:r>
      <w:r>
        <w:rPr>
          <w:rFonts w:ascii="Courier New" w:hAnsi="Courier New" w:cs="Courier New"/>
          <w:sz w:val="20"/>
          <w:szCs w:val="20"/>
          <w:lang w:val="en-US"/>
        </w:rPr>
        <w:tab/>
      </w:r>
    </w:p>
    <w:p w:rsidR="009F644E"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labelLosses</w:t>
      </w:r>
      <w:r>
        <w:rPr>
          <w:rFonts w:ascii="Courier New CYR" w:hAnsi="Courier New CYR" w:cs="Courier New CYR"/>
          <w:sz w:val="20"/>
          <w:szCs w:val="20"/>
          <w:lang w:val="en-US"/>
        </w:rPr>
        <w:tab/>
        <w:t>RELEASE</w:t>
      </w:r>
      <w:r>
        <w:rPr>
          <w:rFonts w:ascii="Courier New CYR" w:hAnsi="Courier New CYR" w:cs="Courier New CYR"/>
          <w:sz w:val="20"/>
          <w:szCs w:val="20"/>
          <w:lang w:val="en-US"/>
        </w:rPr>
        <w:tab/>
        <w:t>canal</w:t>
      </w:r>
    </w:p>
    <w:p w:rsidR="000837AB" w:rsidRDefault="009F644E">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r>
      <w:r>
        <w:rPr>
          <w:rFonts w:ascii="Courier New" w:hAnsi="Courier New" w:cs="Courier New"/>
          <w:sz w:val="20"/>
          <w:szCs w:val="20"/>
          <w:lang w:val="en-US"/>
        </w:rPr>
        <w:t>DEPART</w:t>
      </w:r>
      <w:r>
        <w:rPr>
          <w:rFonts w:ascii="Courier New" w:hAnsi="Courier New" w:cs="Courier New"/>
          <w:sz w:val="20"/>
          <w:szCs w:val="20"/>
          <w:lang w:val="en-US"/>
        </w:rPr>
        <w:tab/>
        <w:t>nakopitel</w:t>
      </w:r>
      <w:r w:rsidR="000B0AB3">
        <w:rPr>
          <w:rFonts w:ascii="Courier New CYR" w:hAnsi="Courier New CYR" w:cs="Courier New CYR"/>
          <w:sz w:val="20"/>
          <w:szCs w:val="20"/>
          <w:lang w:val="en-US"/>
        </w:rPr>
        <w:tab/>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r>
      <w:r>
        <w:rPr>
          <w:rFonts w:ascii="Courier New" w:hAnsi="Courier New" w:cs="Courier New"/>
          <w:sz w:val="20"/>
          <w:szCs w:val="20"/>
          <w:lang w:val="en-US"/>
        </w:rPr>
        <w:t>TEST E</w:t>
      </w:r>
      <w:r>
        <w:rPr>
          <w:rFonts w:ascii="Courier New" w:hAnsi="Courier New" w:cs="Courier New"/>
          <w:sz w:val="20"/>
          <w:szCs w:val="20"/>
          <w:lang w:val="en-US"/>
        </w:rPr>
        <w:tab/>
        <w:t>P$typeMsg,1,lblLossesType2</w:t>
      </w:r>
      <w:r>
        <w:rPr>
          <w:rFonts w:ascii="Courier New CYR" w:hAnsi="Courier New CYR" w:cs="Courier New CYR"/>
          <w:sz w:val="20"/>
          <w:szCs w:val="20"/>
          <w:lang w:val="en-US"/>
        </w:rPr>
        <w:tab/>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t>SAVEVALUE</w:t>
      </w:r>
      <w:r>
        <w:rPr>
          <w:rFonts w:ascii="Courier New CYR" w:hAnsi="Courier New CYR" w:cs="Courier New CYR"/>
          <w:sz w:val="20"/>
          <w:szCs w:val="20"/>
          <w:lang w:val="en-US"/>
        </w:rPr>
        <w:tab/>
        <w:t>losses</w:t>
      </w:r>
      <w:r>
        <w:rPr>
          <w:rFonts w:ascii="Courier New" w:hAnsi="Courier New" w:cs="Courier New"/>
          <w:sz w:val="20"/>
          <w:szCs w:val="20"/>
          <w:lang w:val="en-US"/>
        </w:rPr>
        <w:t>Type1</w:t>
      </w:r>
      <w:r>
        <w:rPr>
          <w:rFonts w:ascii="Courier New CYR" w:hAnsi="Courier New CYR" w:cs="Courier New CYR"/>
          <w:sz w:val="20"/>
          <w:szCs w:val="20"/>
          <w:lang w:val="en-US"/>
        </w:rPr>
        <w:t>+,1</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t>TERMINATE</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w:hAnsi="Courier New" w:cs="Courier New"/>
          <w:sz w:val="20"/>
          <w:szCs w:val="20"/>
          <w:lang w:val="en-US"/>
        </w:rPr>
        <w:t>lblLossesType2</w:t>
      </w:r>
      <w:r>
        <w:rPr>
          <w:rFonts w:ascii="Courier New CYR" w:hAnsi="Courier New CYR" w:cs="Courier New CYR"/>
          <w:sz w:val="20"/>
          <w:szCs w:val="20"/>
          <w:lang w:val="en-US"/>
        </w:rPr>
        <w:tab/>
        <w:t>SAVEVALUE</w:t>
      </w:r>
      <w:r>
        <w:rPr>
          <w:rFonts w:ascii="Courier New CYR" w:hAnsi="Courier New CYR" w:cs="Courier New CYR"/>
          <w:sz w:val="20"/>
          <w:szCs w:val="20"/>
          <w:lang w:val="en-US"/>
        </w:rPr>
        <w:tab/>
        <w:t>losses</w:t>
      </w:r>
      <w:r>
        <w:rPr>
          <w:rFonts w:ascii="Courier New" w:hAnsi="Courier New" w:cs="Courier New"/>
          <w:sz w:val="20"/>
          <w:szCs w:val="20"/>
          <w:lang w:val="en-US"/>
        </w:rPr>
        <w:t>Type2</w:t>
      </w:r>
      <w:r>
        <w:rPr>
          <w:rFonts w:ascii="Courier New CYR" w:hAnsi="Courier New CYR" w:cs="Courier New CYR"/>
          <w:sz w:val="20"/>
          <w:szCs w:val="20"/>
          <w:lang w:val="en-US"/>
        </w:rPr>
        <w:t>+,1</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rPr>
      </w:pPr>
      <w:r>
        <w:rPr>
          <w:rFonts w:ascii="Courier New CYR" w:hAnsi="Courier New CYR" w:cs="Courier New CYR"/>
          <w:sz w:val="20"/>
          <w:szCs w:val="20"/>
          <w:lang w:val="en-US"/>
        </w:rPr>
        <w:tab/>
      </w:r>
      <w:r>
        <w:rPr>
          <w:rFonts w:ascii="Courier New" w:hAnsi="Courier New" w:cs="Courier New"/>
          <w:sz w:val="20"/>
          <w:szCs w:val="20"/>
          <w:lang w:val="en-US"/>
        </w:rPr>
        <w:t>TABULATE</w:t>
      </w:r>
      <w:r>
        <w:rPr>
          <w:rFonts w:ascii="Courier New" w:hAnsi="Courier New" w:cs="Courier New"/>
          <w:sz w:val="20"/>
          <w:szCs w:val="20"/>
        </w:rPr>
        <w:tab/>
      </w:r>
      <w:r>
        <w:rPr>
          <w:rFonts w:ascii="Courier New" w:hAnsi="Courier New" w:cs="Courier New"/>
          <w:sz w:val="20"/>
          <w:szCs w:val="20"/>
          <w:lang w:val="en-US"/>
        </w:rPr>
        <w:t>time</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rPr>
      </w:pPr>
      <w:r>
        <w:rPr>
          <w:rFonts w:ascii="Courier New CYR" w:hAnsi="Courier New CYR" w:cs="Courier New CYR"/>
          <w:sz w:val="20"/>
          <w:szCs w:val="20"/>
        </w:rPr>
        <w:tab/>
        <w:t>TERMINATE</w:t>
      </w:r>
    </w:p>
    <w:p w:rsidR="000837AB" w:rsidRDefault="000B0AB3">
      <w:pPr>
        <w:spacing w:before="120" w:after="120"/>
        <w:ind w:firstLine="669"/>
        <w:jc w:val="both"/>
      </w:pPr>
      <w:r>
        <w:t xml:space="preserve">Моделирование проводится с условием, что будет обработано 10000 транзактов (START 10000). Пояснения по модели: в функциях typeMessage (тип сообщения – 1 или 2) и messageLength (длина сообщения – 10, 200, 400 и 700) должно быть использовано одно и то же значение случайной величины. Для хранения этой величины используется атрибут X$randomNumber. </w:t>
      </w:r>
      <w:r>
        <w:rPr>
          <w:lang w:val="en-US"/>
        </w:rPr>
        <w:t>RN</w:t>
      </w:r>
      <w:r>
        <w:t xml:space="preserve">1 генерирует случайное целое число (Приложение 2) и, следовательно, его значение делится на 1000. Переменная percentageOfLosses подсчитывает процент потерь среди числа сообщений, удаленных из модели. </w:t>
      </w:r>
    </w:p>
    <w:p w:rsidR="000837AB" w:rsidRDefault="000B0AB3" w:rsidP="003A31E2">
      <w:pPr>
        <w:keepNext/>
        <w:spacing w:before="120" w:after="120"/>
        <w:ind w:firstLine="669"/>
        <w:jc w:val="both"/>
        <w:rPr>
          <w:lang w:val="en-US"/>
        </w:rPr>
      </w:pPr>
      <w:r>
        <w:lastRenderedPageBreak/>
        <w:t>Результаты</w:t>
      </w:r>
      <w:r>
        <w:rPr>
          <w:lang w:val="en-US"/>
        </w:rPr>
        <w:t xml:space="preserve"> </w:t>
      </w:r>
      <w:r>
        <w:t>моделирования</w:t>
      </w:r>
      <w:r>
        <w:rPr>
          <w:lang w:val="en-US"/>
        </w:rPr>
        <w:t xml:space="preserve"> </w:t>
      </w:r>
      <w:r>
        <w:t>имеют</w:t>
      </w:r>
      <w:r>
        <w:rPr>
          <w:lang w:val="en-US"/>
        </w:rPr>
        <w:t xml:space="preserve"> </w:t>
      </w:r>
      <w:r>
        <w:t>вид</w:t>
      </w:r>
      <w:r>
        <w:rPr>
          <w:lang w:val="en-US"/>
        </w:rPr>
        <w:t>:</w:t>
      </w:r>
    </w:p>
    <w:p w:rsidR="000837AB" w:rsidRDefault="000B0AB3" w:rsidP="003A31E2">
      <w:pPr>
        <w:keepNext/>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    GENERATE         10731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    SAVEVALUE        10731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3    ASSIGN           10731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4    TEST             10731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    PRIORITY          1115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LBLNOPRIORITY       6    ASSIGN           10731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    TABULATE         10731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    QUEUE            10731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9    SEIZE            10731             1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10    TEST             10730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11    DEPART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12    ADVANCE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13    RELEASE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14    SAVEVALUE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15    SAVEVALUE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16    TERMINATE        10000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LABELLOSSES        17    RELEASE            730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18    TEST               730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19    SAVEVALUE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20    TERMINATE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LBLLOSSESTYPE2     21    SAVEVALUE          730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22    TABULATE           730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23    TERMINATE          730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FACILITY         ENTRIES  UTIL.   AVE. TIME AVAIL. OWNER PEND INTER RETRY DELAY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CANAL            10731    0.894       7.229  1    10731    0    0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QUEUE              MAX CONT. ENTRY ENTRY(0) AVE.CONT. AVE.TIME   AVE.(-0)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NAKOPITEL         737  731  10731   1192   339.305   2742.928   3085.686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TABLE              MEAN    STD.DEV.       RANGE           RETRY FREQUENCY CUM.%</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TIME             53.927    3.134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50.000  -       51.000           136    18.63</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51.000  -       52.000           108    33.42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52.000  -       53.000           109    48.36</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53.000  -       54.000            82    59.59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54.000  -       55.000            69    69.04</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55.000  -       56.000            54    76.44</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56.000  -       57.000            46    82.74</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57.000  -       58.000            35    87.53</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58.000  -       59.000            27    91.23</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59.000  -       60.000            23    94.38</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60.000  -       61.000            15    96.44</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61.000  -       62.000             8    97.53</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62.000  -       63.000            13    99.32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63.000  -       64.000             5   100.00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LENGTHTABLE     390.965  234.428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_  -       15.000          1115    10.39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15.000  -      115.000             0    10.39</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115.000  -      215.000          3196    40.17</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215.000  -      315.000             0    40.17</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315.000  -      415.000          3163    69.65</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415.000  -      515.000             0    69.65</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515.000  -      615.000             0    69.65</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615.000  -      715.000          3257   100.00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lastRenderedPageBreak/>
        <w:t>SAVEVALUE               RETRY       VALUE</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LOSSESTYPE1              0              0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LOSSESTYPE2              0        730.000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PERCENTAGELOSS           0          6.803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PROCESSINGSPEED          0         50.000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RANDOMNUMBER             0          0.876                            </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PROCESSED                0      10000.000  </w:t>
      </w:r>
    </w:p>
    <w:p w:rsidR="000837AB" w:rsidRDefault="000B0AB3">
      <w:pPr>
        <w:spacing w:before="120" w:after="120"/>
        <w:ind w:firstLine="669"/>
        <w:jc w:val="both"/>
      </w:pPr>
      <w:r>
        <w:t xml:space="preserve">Нет ни одного потерянного служебного сообщения, так как </w:t>
      </w:r>
      <w:r>
        <w:rPr>
          <w:lang w:val="en-US"/>
        </w:rPr>
        <w:t>X</w:t>
      </w:r>
      <w:r>
        <w:t xml:space="preserve">$lossesType1 отсутствует в отчете (он равен нулю). </w:t>
      </w:r>
    </w:p>
    <w:p w:rsidR="000837AB" w:rsidRDefault="000B0AB3">
      <w:pPr>
        <w:spacing w:before="120" w:after="120"/>
        <w:ind w:firstLine="669"/>
        <w:jc w:val="both"/>
      </w:pPr>
      <w:r>
        <w:t>Таблица time выводит статистику по временам задержки в очереди потерянных сообщений.</w:t>
      </w:r>
    </w:p>
    <w:p w:rsidR="000837AB" w:rsidRDefault="000B0AB3">
      <w:pPr>
        <w:spacing w:before="120" w:after="120"/>
        <w:ind w:firstLine="669"/>
        <w:jc w:val="both"/>
      </w:pPr>
      <w:r>
        <w:t xml:space="preserve">Выведена также статистика по размерам пришедших в модель сообщений (таблица lengthTable). Она составляет 11% для сообщений размером в 10 символов и, примерно, по 30% для остальных трех типов данных. </w:t>
      </w:r>
    </w:p>
    <w:p w:rsidR="000837AB" w:rsidRDefault="000B0AB3">
      <w:pPr>
        <w:spacing w:before="120" w:after="120"/>
        <w:ind w:firstLine="669"/>
        <w:jc w:val="both"/>
      </w:pPr>
      <w:r>
        <w:t xml:space="preserve">Процент потерь составил 6,8 (СЧА </w:t>
      </w:r>
      <w:r>
        <w:rPr>
          <w:lang w:val="en-US"/>
        </w:rPr>
        <w:t>X</w:t>
      </w:r>
      <w:r>
        <w:t>$percentageOfLosses).</w:t>
      </w:r>
    </w:p>
    <w:p w:rsidR="000837AB" w:rsidRDefault="000B0AB3">
      <w:pPr>
        <w:pStyle w:val="3"/>
        <w:rPr>
          <w:b w:val="0"/>
          <w:sz w:val="24"/>
          <w:szCs w:val="24"/>
        </w:rPr>
      </w:pPr>
      <w:bookmarkStart w:id="76" w:name="_Toc181444262"/>
      <w:r>
        <w:rPr>
          <w:b w:val="0"/>
          <w:sz w:val="24"/>
          <w:szCs w:val="24"/>
        </w:rPr>
        <w:t>Проведение экспериментов с моделью model11.gps</w:t>
      </w:r>
      <w:bookmarkEnd w:id="76"/>
    </w:p>
    <w:p w:rsidR="000837AB" w:rsidRDefault="000B0AB3">
      <w:pPr>
        <w:spacing w:before="120" w:after="120"/>
        <w:ind w:firstLine="669"/>
        <w:jc w:val="both"/>
      </w:pPr>
      <w:r>
        <w:t>Задание:</w:t>
      </w:r>
    </w:p>
    <w:p w:rsidR="000837AB" w:rsidRDefault="000B0AB3" w:rsidP="000B0AB3">
      <w:pPr>
        <w:pStyle w:val="aff0"/>
        <w:numPr>
          <w:ilvl w:val="0"/>
          <w:numId w:val="63"/>
        </w:numPr>
        <w:spacing w:before="120" w:after="120"/>
        <w:jc w:val="both"/>
      </w:pPr>
      <w:r>
        <w:t>Поменять имена таблиц time и lengthTable, добавив к ним свою фамилию;</w:t>
      </w:r>
    </w:p>
    <w:p w:rsidR="000837AB" w:rsidRDefault="000B0AB3" w:rsidP="000B0AB3">
      <w:pPr>
        <w:pStyle w:val="aff0"/>
        <w:numPr>
          <w:ilvl w:val="0"/>
          <w:numId w:val="63"/>
        </w:numPr>
        <w:spacing w:before="120" w:after="120"/>
        <w:jc w:val="both"/>
      </w:pPr>
      <w:r>
        <w:t>Получить гистограммы таблиц time и lengthTable;</w:t>
      </w:r>
    </w:p>
    <w:p w:rsidR="000837AB" w:rsidRDefault="000B0AB3" w:rsidP="000B0AB3">
      <w:pPr>
        <w:pStyle w:val="aff0"/>
        <w:numPr>
          <w:ilvl w:val="0"/>
          <w:numId w:val="63"/>
        </w:numPr>
        <w:spacing w:before="120" w:after="120"/>
        <w:jc w:val="both"/>
      </w:pPr>
      <w:r>
        <w:t>В отчет поместить скрин результата эксперимента с моделью. На скрине должны быть выделены участки модели, на котором присутствует фамилия;</w:t>
      </w:r>
    </w:p>
    <w:p w:rsidR="000837AB" w:rsidRDefault="000B0AB3" w:rsidP="000B0AB3">
      <w:pPr>
        <w:pStyle w:val="aff0"/>
        <w:numPr>
          <w:ilvl w:val="0"/>
          <w:numId w:val="63"/>
        </w:numPr>
        <w:spacing w:before="120" w:after="120"/>
        <w:jc w:val="both"/>
      </w:pPr>
      <w:r>
        <w:t>В выводе дать пояснения по полученным гистограммам.</w:t>
      </w:r>
    </w:p>
    <w:p w:rsidR="000837AB" w:rsidRDefault="000B0AB3">
      <w:pPr>
        <w:spacing w:before="120" w:after="120"/>
        <w:ind w:firstLine="669"/>
        <w:jc w:val="both"/>
      </w:pPr>
      <w:r>
        <w:t xml:space="preserve">Шаблон отчета: https://disk.yandex.ru/i/GAkv-C5Dz9W5Zw  </w:t>
      </w:r>
    </w:p>
    <w:p w:rsidR="000837AB" w:rsidRDefault="000B0AB3">
      <w:pPr>
        <w:pStyle w:val="2"/>
        <w:jc w:val="center"/>
      </w:pPr>
      <w:bookmarkStart w:id="77" w:name="_Toc181444263"/>
      <w:r>
        <w:t>Блоки, предназначенные для работы с нумерованными объектами</w:t>
      </w:r>
      <w:bookmarkEnd w:id="77"/>
    </w:p>
    <w:p w:rsidR="000837AB" w:rsidRDefault="000B0AB3">
      <w:pPr>
        <w:spacing w:after="120"/>
        <w:ind w:firstLine="669"/>
        <w:jc w:val="both"/>
      </w:pPr>
      <w:r>
        <w:t xml:space="preserve">В модели может быть множество однотипных объектов, например, одноканальных устройств и очередей к ним, расположенных не последовательно друг за другом, а размещенных параллельно. В таком случае транзакту достаточно обработки лишь в одном из каналов. Моделирование таких типов моделей удобнее реализовывать если объекты будут пронумерованы. Для работы с такими нумерованными объектами в </w:t>
      </w:r>
      <w:r>
        <w:rPr>
          <w:lang w:val="en-US"/>
        </w:rPr>
        <w:t>GPSS</w:t>
      </w:r>
      <w:r>
        <w:t xml:space="preserve"> имеются два блока: </w:t>
      </w:r>
      <w:r>
        <w:rPr>
          <w:lang w:val="en-US"/>
        </w:rPr>
        <w:t>COUNT</w:t>
      </w:r>
      <w:r>
        <w:t xml:space="preserve"> и </w:t>
      </w:r>
      <w:r>
        <w:rPr>
          <w:lang w:val="en-US"/>
        </w:rPr>
        <w:t>SELECT</w:t>
      </w:r>
      <w:r>
        <w:t xml:space="preserve">. </w:t>
      </w:r>
    </w:p>
    <w:p w:rsidR="000837AB" w:rsidRDefault="000B0AB3">
      <w:pPr>
        <w:pStyle w:val="3"/>
        <w:rPr>
          <w:b w:val="0"/>
          <w:sz w:val="24"/>
          <w:szCs w:val="24"/>
        </w:rPr>
      </w:pPr>
      <w:bookmarkStart w:id="78" w:name="_Toc181444264"/>
      <w:r>
        <w:rPr>
          <w:b w:val="0"/>
          <w:sz w:val="24"/>
          <w:szCs w:val="24"/>
        </w:rPr>
        <w:t xml:space="preserve">Блок </w:t>
      </w:r>
      <w:r>
        <w:rPr>
          <w:b w:val="0"/>
          <w:sz w:val="24"/>
          <w:szCs w:val="24"/>
          <w:lang w:val="en-US"/>
        </w:rPr>
        <w:t>COUNT</w:t>
      </w:r>
      <w:bookmarkEnd w:id="78"/>
    </w:p>
    <w:p w:rsidR="000837AB" w:rsidRDefault="000B0AB3">
      <w:pPr>
        <w:spacing w:after="120"/>
        <w:ind w:firstLine="669"/>
        <w:jc w:val="both"/>
      </w:pPr>
      <w:r>
        <w:t xml:space="preserve">Данный блок позволяет провести подсчет объектов, удовлетворяющих условию, указанному в полях блока. Результат заносится </w:t>
      </w:r>
      <w:r w:rsidRPr="000339C5">
        <w:rPr>
          <w:color w:val="FF0000"/>
        </w:rPr>
        <w:t>в параметр транзакта</w:t>
      </w:r>
      <w:r>
        <w:t xml:space="preserve">, вошедшего в этот блок. </w:t>
      </w:r>
    </w:p>
    <w:p w:rsidR="000837AB" w:rsidRDefault="000B0AB3">
      <w:pPr>
        <w:tabs>
          <w:tab w:val="left" w:pos="1843"/>
        </w:tabs>
        <w:spacing w:after="120"/>
        <w:ind w:firstLine="669"/>
        <w:jc w:val="both"/>
        <w:rPr>
          <w:rFonts w:ascii="Courier New" w:hAnsi="Courier New" w:cs="Courier New"/>
        </w:rPr>
      </w:pPr>
      <w:r>
        <w:rPr>
          <w:rFonts w:ascii="Courier New" w:hAnsi="Courier New" w:cs="Courier New"/>
          <w:lang w:val="en-US"/>
        </w:rPr>
        <w:t>COUNT</w:t>
      </w:r>
      <w:r>
        <w:rPr>
          <w:rFonts w:ascii="Courier New" w:hAnsi="Courier New" w:cs="Courier New"/>
        </w:rPr>
        <w:t xml:space="preserve"> </w:t>
      </w:r>
      <w:r>
        <w:rPr>
          <w:rFonts w:ascii="Courier New" w:hAnsi="Courier New" w:cs="Courier New"/>
          <w:lang w:val="en-US"/>
        </w:rPr>
        <w:t>X</w:t>
      </w:r>
      <w:r>
        <w:rPr>
          <w:rFonts w:ascii="Courier New" w:hAnsi="Courier New" w:cs="Courier New"/>
        </w:rPr>
        <w:tab/>
      </w:r>
      <w:r>
        <w:rPr>
          <w:rFonts w:ascii="Courier New" w:hAnsi="Courier New" w:cs="Courier New"/>
          <w:lang w:val="en-US"/>
        </w:rPr>
        <w:t>A</w:t>
      </w:r>
      <w:r>
        <w:rPr>
          <w:rFonts w:ascii="Courier New" w:hAnsi="Courier New" w:cs="Courier New"/>
        </w:rPr>
        <w:t>,</w:t>
      </w:r>
      <w:r>
        <w:rPr>
          <w:rFonts w:ascii="Courier New" w:hAnsi="Courier New" w:cs="Courier New"/>
          <w:lang w:val="en-US"/>
        </w:rPr>
        <w:t>B</w:t>
      </w:r>
      <w:r>
        <w:rPr>
          <w:rFonts w:ascii="Courier New" w:hAnsi="Courier New" w:cs="Courier New"/>
        </w:rPr>
        <w:t>,</w:t>
      </w:r>
      <w:r>
        <w:rPr>
          <w:rFonts w:ascii="Courier New" w:hAnsi="Courier New" w:cs="Courier New"/>
          <w:lang w:val="en-US"/>
        </w:rPr>
        <w:t>C</w:t>
      </w:r>
      <w:r>
        <w:rPr>
          <w:rFonts w:ascii="Courier New" w:hAnsi="Courier New" w:cs="Courier New"/>
        </w:rPr>
        <w:t>,</w:t>
      </w:r>
      <w:r>
        <w:rPr>
          <w:rFonts w:ascii="Courier New" w:hAnsi="Courier New" w:cs="Courier New"/>
          <w:lang w:val="en-US"/>
        </w:rPr>
        <w:t>D</w:t>
      </w:r>
      <w:r>
        <w:rPr>
          <w:rFonts w:ascii="Courier New" w:hAnsi="Courier New" w:cs="Courier New"/>
        </w:rPr>
        <w:t>,</w:t>
      </w:r>
      <w:r>
        <w:rPr>
          <w:rFonts w:ascii="Courier New" w:hAnsi="Courier New" w:cs="Courier New"/>
          <w:lang w:val="en-US"/>
        </w:rPr>
        <w:t>E</w:t>
      </w:r>
    </w:p>
    <w:p w:rsidR="000837AB" w:rsidRDefault="000B0AB3">
      <w:pPr>
        <w:spacing w:after="120"/>
        <w:ind w:firstLine="669"/>
        <w:jc w:val="both"/>
      </w:pPr>
      <w:r>
        <w:t xml:space="preserve">Два последних поля могут отсутствовать. Блок может работать в двух режимах: условном и логическом. Выбор нужного режима зависит от значения логического оператора </w:t>
      </w:r>
      <w:r>
        <w:rPr>
          <w:lang w:val="en-US"/>
        </w:rPr>
        <w:t>X</w:t>
      </w:r>
      <w:r>
        <w:t xml:space="preserve">. </w:t>
      </w:r>
    </w:p>
    <w:p w:rsidR="000837AB" w:rsidRDefault="000B0AB3">
      <w:pPr>
        <w:keepNext/>
        <w:spacing w:before="240" w:after="120"/>
        <w:ind w:firstLine="669"/>
        <w:jc w:val="both"/>
        <w:outlineLvl w:val="3"/>
        <w:rPr>
          <w:rFonts w:ascii="Arial" w:hAnsi="Arial" w:cs="Arial"/>
        </w:rPr>
      </w:pPr>
      <w:r>
        <w:rPr>
          <w:rFonts w:ascii="Arial" w:hAnsi="Arial" w:cs="Arial"/>
        </w:rPr>
        <w:t>Логический режим</w:t>
      </w:r>
    </w:p>
    <w:p w:rsidR="000837AB" w:rsidRDefault="000B0AB3">
      <w:pPr>
        <w:spacing w:after="120"/>
        <w:ind w:firstLine="669"/>
        <w:jc w:val="both"/>
      </w:pPr>
      <w:r>
        <w:t>Логический оператор в зависимости от типа проверяемых объектов может иметь следующие значения:</w:t>
      </w:r>
    </w:p>
    <w:p w:rsidR="000837AB" w:rsidRDefault="000B0AB3" w:rsidP="000B0AB3">
      <w:pPr>
        <w:pStyle w:val="aff0"/>
        <w:numPr>
          <w:ilvl w:val="0"/>
          <w:numId w:val="45"/>
        </w:numPr>
        <w:spacing w:after="120"/>
        <w:jc w:val="both"/>
      </w:pPr>
      <w:r>
        <w:rPr>
          <w:lang w:val="en-US"/>
        </w:rPr>
        <w:lastRenderedPageBreak/>
        <w:t>NU</w:t>
      </w:r>
      <w:r>
        <w:t xml:space="preserve">, </w:t>
      </w:r>
      <w:r>
        <w:rPr>
          <w:lang w:val="en-US"/>
        </w:rPr>
        <w:t>U</w:t>
      </w:r>
      <w:r>
        <w:t xml:space="preserve">, </w:t>
      </w:r>
      <w:r>
        <w:rPr>
          <w:lang w:val="en-US"/>
        </w:rPr>
        <w:t>NI</w:t>
      </w:r>
      <w:r>
        <w:t xml:space="preserve">, </w:t>
      </w:r>
      <w:r>
        <w:rPr>
          <w:lang w:val="en-US"/>
        </w:rPr>
        <w:t>I</w:t>
      </w:r>
      <w:r>
        <w:t xml:space="preserve">, </w:t>
      </w:r>
      <w:r>
        <w:rPr>
          <w:lang w:val="en-US"/>
        </w:rPr>
        <w:t>FV</w:t>
      </w:r>
      <w:r>
        <w:t xml:space="preserve">, </w:t>
      </w:r>
      <w:r>
        <w:rPr>
          <w:lang w:val="en-US"/>
        </w:rPr>
        <w:t>FNV</w:t>
      </w:r>
      <w:r>
        <w:t xml:space="preserve"> - для группы нумерованных одноканальных устройств (ОКУ). Например, </w:t>
      </w:r>
      <w:r>
        <w:rPr>
          <w:lang w:val="en-US"/>
        </w:rPr>
        <w:t>NU</w:t>
      </w:r>
      <w:r>
        <w:t xml:space="preserve"> означает «не используется» (not used), т.е. канал находится в состоянии «свободно». Такой оператор позволяет подсчитать число свободных каналов. Другие варианты оператора: </w:t>
      </w:r>
      <w:r>
        <w:rPr>
          <w:lang w:val="en-US"/>
        </w:rPr>
        <w:t>U</w:t>
      </w:r>
      <w:r>
        <w:t xml:space="preserve">, </w:t>
      </w:r>
      <w:r>
        <w:rPr>
          <w:lang w:val="en-US"/>
        </w:rPr>
        <w:t>NI</w:t>
      </w:r>
      <w:r>
        <w:t xml:space="preserve">, </w:t>
      </w:r>
      <w:r>
        <w:rPr>
          <w:lang w:val="en-US"/>
        </w:rPr>
        <w:t>I</w:t>
      </w:r>
      <w:r>
        <w:t xml:space="preserve">, </w:t>
      </w:r>
      <w:r>
        <w:rPr>
          <w:lang w:val="en-US"/>
        </w:rPr>
        <w:t>FV</w:t>
      </w:r>
      <w:r>
        <w:t xml:space="preserve">, </w:t>
      </w:r>
      <w:r>
        <w:rPr>
          <w:lang w:val="en-US"/>
        </w:rPr>
        <w:t>FNV</w:t>
      </w:r>
      <w:r>
        <w:t>, соответственно, позволяют подсчитать число используемых, каналов, не находящихся в состоянии прерывания, находящихся в состоянии прерывания, доступных и недоступных каналов;</w:t>
      </w:r>
    </w:p>
    <w:p w:rsidR="000837AB" w:rsidRDefault="000B0AB3" w:rsidP="000B0AB3">
      <w:pPr>
        <w:pStyle w:val="aff0"/>
        <w:numPr>
          <w:ilvl w:val="0"/>
          <w:numId w:val="45"/>
        </w:numPr>
        <w:spacing w:after="120"/>
        <w:jc w:val="both"/>
      </w:pPr>
      <w:r>
        <w:rPr>
          <w:lang w:val="en-US"/>
        </w:rPr>
        <w:t>SE</w:t>
      </w:r>
      <w:r>
        <w:t xml:space="preserve">, </w:t>
      </w:r>
      <w:r>
        <w:rPr>
          <w:lang w:val="en-US"/>
        </w:rPr>
        <w:t>SNE</w:t>
      </w:r>
      <w:r>
        <w:t xml:space="preserve">, </w:t>
      </w:r>
      <w:r>
        <w:rPr>
          <w:lang w:val="en-US"/>
        </w:rPr>
        <w:t>SF</w:t>
      </w:r>
      <w:r>
        <w:t xml:space="preserve">, </w:t>
      </w:r>
      <w:r>
        <w:rPr>
          <w:lang w:val="en-US"/>
        </w:rPr>
        <w:t>SNF</w:t>
      </w:r>
      <w:r>
        <w:t xml:space="preserve">, </w:t>
      </w:r>
      <w:r>
        <w:rPr>
          <w:lang w:val="en-US"/>
        </w:rPr>
        <w:t>SV</w:t>
      </w:r>
      <w:r>
        <w:t xml:space="preserve">, </w:t>
      </w:r>
      <w:r>
        <w:rPr>
          <w:lang w:val="en-US"/>
        </w:rPr>
        <w:t>SNV</w:t>
      </w:r>
      <w:r>
        <w:t xml:space="preserve"> - для группы нумерованных многоканальных устройств (МКУ). </w:t>
      </w:r>
      <w:r>
        <w:rPr>
          <w:lang w:val="en-US"/>
        </w:rPr>
        <w:t>SE</w:t>
      </w:r>
      <w:r>
        <w:t xml:space="preserve"> расшифровывается как «память пуста» (</w:t>
      </w:r>
      <w:r>
        <w:rPr>
          <w:lang w:val="en-US"/>
        </w:rPr>
        <w:t>S</w:t>
      </w:r>
      <w:r>
        <w:t xml:space="preserve">torage is </w:t>
      </w:r>
      <w:r>
        <w:rPr>
          <w:lang w:val="en-US"/>
        </w:rPr>
        <w:t>E</w:t>
      </w:r>
      <w:r>
        <w:t xml:space="preserve">mpty). В таком случае будет проведен подсчет числа пустых памятей. Остальные значения: </w:t>
      </w:r>
      <w:r>
        <w:rPr>
          <w:lang w:val="en-US"/>
        </w:rPr>
        <w:t>SNE</w:t>
      </w:r>
      <w:r>
        <w:t xml:space="preserve">, </w:t>
      </w:r>
      <w:r>
        <w:rPr>
          <w:lang w:val="en-US"/>
        </w:rPr>
        <w:t>SF</w:t>
      </w:r>
      <w:r>
        <w:t xml:space="preserve">, </w:t>
      </w:r>
      <w:r>
        <w:rPr>
          <w:lang w:val="en-US"/>
        </w:rPr>
        <w:t>SNF</w:t>
      </w:r>
      <w:r>
        <w:t xml:space="preserve">, </w:t>
      </w:r>
      <w:r>
        <w:rPr>
          <w:lang w:val="en-US"/>
        </w:rPr>
        <w:t>SV</w:t>
      </w:r>
      <w:r>
        <w:t xml:space="preserve">, </w:t>
      </w:r>
      <w:r>
        <w:rPr>
          <w:lang w:val="en-US"/>
        </w:rPr>
        <w:t>SNV</w:t>
      </w:r>
      <w:r>
        <w:t xml:space="preserve"> позволяют провести подсчет, соответственно, числа непустых памятей, полностью заполненных, незаполненных, доступных и недоступных памятей;</w:t>
      </w:r>
    </w:p>
    <w:p w:rsidR="000837AB" w:rsidRDefault="000B0AB3" w:rsidP="000B0AB3">
      <w:pPr>
        <w:pStyle w:val="aff0"/>
        <w:numPr>
          <w:ilvl w:val="0"/>
          <w:numId w:val="45"/>
        </w:numPr>
        <w:spacing w:after="120"/>
        <w:jc w:val="both"/>
      </w:pPr>
      <w:r>
        <w:t xml:space="preserve">LR, LS – для подсчета числа логических ключей, находящихся либо в состоянии </w:t>
      </w:r>
      <w:r>
        <w:rPr>
          <w:lang w:val="en-US"/>
        </w:rPr>
        <w:t>Reset</w:t>
      </w:r>
      <w:r>
        <w:t xml:space="preserve">, либо </w:t>
      </w:r>
      <w:r>
        <w:rPr>
          <w:lang w:val="en-US"/>
        </w:rPr>
        <w:t>Set</w:t>
      </w:r>
      <w:r>
        <w:t>.</w:t>
      </w:r>
    </w:p>
    <w:p w:rsidR="000837AB" w:rsidRDefault="000B0AB3">
      <w:pPr>
        <w:keepNext/>
        <w:spacing w:before="240" w:after="120"/>
        <w:ind w:firstLine="669"/>
        <w:jc w:val="both"/>
        <w:outlineLvl w:val="3"/>
        <w:rPr>
          <w:rFonts w:ascii="Arial" w:hAnsi="Arial" w:cs="Arial"/>
        </w:rPr>
      </w:pPr>
      <w:r>
        <w:rPr>
          <w:rFonts w:ascii="Arial" w:hAnsi="Arial" w:cs="Arial"/>
        </w:rPr>
        <w:t>Условный режим</w:t>
      </w:r>
    </w:p>
    <w:p w:rsidR="000837AB" w:rsidRDefault="000B0AB3">
      <w:pPr>
        <w:spacing w:after="120"/>
        <w:ind w:firstLine="669"/>
        <w:jc w:val="both"/>
      </w:pPr>
      <w:r>
        <w:t>Позволяет выполнить сравнение двух величин. Для сравнения могут использоваться следующие варианты логического оператора: L (меньше), NE (не равно), LE (меньше или равно), E (равно), G (больше), GE (больше или равно). Также предусмотрены варианты MAX, MIN для выбора максимального или минимального значения.</w:t>
      </w:r>
    </w:p>
    <w:p w:rsidR="000837AB" w:rsidRDefault="000B0AB3">
      <w:pPr>
        <w:keepNext/>
        <w:spacing w:before="240" w:after="120"/>
        <w:ind w:firstLine="669"/>
        <w:jc w:val="both"/>
        <w:outlineLvl w:val="3"/>
        <w:rPr>
          <w:rFonts w:ascii="Arial" w:hAnsi="Arial" w:cs="Arial"/>
        </w:rPr>
      </w:pPr>
      <w:r>
        <w:rPr>
          <w:rFonts w:ascii="Arial" w:hAnsi="Arial" w:cs="Arial"/>
        </w:rPr>
        <w:t xml:space="preserve">Поля блока </w:t>
      </w:r>
      <w:r>
        <w:rPr>
          <w:rFonts w:ascii="Arial" w:hAnsi="Arial" w:cs="Arial"/>
          <w:lang w:val="en-US"/>
        </w:rPr>
        <w:t>COUNT</w:t>
      </w:r>
    </w:p>
    <w:p w:rsidR="000837AB" w:rsidRDefault="000B0AB3">
      <w:pPr>
        <w:spacing w:after="120"/>
        <w:ind w:firstLine="669"/>
        <w:jc w:val="both"/>
      </w:pPr>
      <w:r>
        <w:t xml:space="preserve">В поле </w:t>
      </w:r>
      <w:r>
        <w:rPr>
          <w:lang w:val="en-US"/>
        </w:rPr>
        <w:t>A</w:t>
      </w:r>
      <w:r>
        <w:t xml:space="preserve"> указывается номер или имя параметра транзакта, куда будет заноситься вычисленное блоком </w:t>
      </w:r>
      <w:r>
        <w:rPr>
          <w:lang w:val="en-US"/>
        </w:rPr>
        <w:t>COUNT</w:t>
      </w:r>
      <w:r>
        <w:t xml:space="preserve"> значение. Поля </w:t>
      </w:r>
      <w:r>
        <w:rPr>
          <w:lang w:val="en-US"/>
        </w:rPr>
        <w:t>B</w:t>
      </w:r>
      <w:r>
        <w:t xml:space="preserve"> и </w:t>
      </w:r>
      <w:r>
        <w:rPr>
          <w:lang w:val="en-US"/>
        </w:rPr>
        <w:t>C</w:t>
      </w:r>
      <w:r>
        <w:t xml:space="preserve"> предназначены для указания границ интервалов номеров проверяемых объектов (</w:t>
      </w:r>
      <w:r>
        <w:rPr>
          <w:lang w:val="en-US"/>
        </w:rPr>
        <w:t>B </w:t>
      </w:r>
      <w:r>
        <w:t>&lt;</w:t>
      </w:r>
      <w:r>
        <w:rPr>
          <w:lang w:val="en-US"/>
        </w:rPr>
        <w:t> C</w:t>
      </w:r>
      <w:r>
        <w:t xml:space="preserve">). Поля </w:t>
      </w:r>
      <w:r>
        <w:rPr>
          <w:lang w:val="en-US"/>
        </w:rPr>
        <w:t>D</w:t>
      </w:r>
      <w:r>
        <w:t xml:space="preserve"> и </w:t>
      </w:r>
      <w:r>
        <w:rPr>
          <w:lang w:val="en-US"/>
        </w:rPr>
        <w:t>E</w:t>
      </w:r>
      <w:r>
        <w:t xml:space="preserve"> используются только в условном режиме, причем в </w:t>
      </w:r>
      <w:r>
        <w:rPr>
          <w:lang w:val="en-US"/>
        </w:rPr>
        <w:t>E</w:t>
      </w:r>
      <w:r>
        <w:t xml:space="preserve"> указывается СЧА, по которому проводится анализ, а поле </w:t>
      </w:r>
      <w:r>
        <w:rPr>
          <w:lang w:val="en-US"/>
        </w:rPr>
        <w:t>D</w:t>
      </w:r>
      <w:r>
        <w:t xml:space="preserve"> может быть пустым или в нем может содержаться значение, используемое для сравнения с СЧА поля </w:t>
      </w:r>
      <w:r>
        <w:rPr>
          <w:lang w:val="en-US"/>
        </w:rPr>
        <w:t>E</w:t>
      </w:r>
      <w:r>
        <w:t xml:space="preserve">. </w:t>
      </w:r>
    </w:p>
    <w:p w:rsidR="000837AB" w:rsidRDefault="000B0AB3">
      <w:pPr>
        <w:keepNext/>
        <w:spacing w:before="240" w:after="120"/>
        <w:ind w:firstLine="669"/>
        <w:jc w:val="both"/>
        <w:outlineLvl w:val="3"/>
        <w:rPr>
          <w:rFonts w:ascii="Arial" w:hAnsi="Arial" w:cs="Arial"/>
        </w:rPr>
      </w:pPr>
      <w:r>
        <w:rPr>
          <w:rFonts w:ascii="Arial" w:hAnsi="Arial" w:cs="Arial"/>
        </w:rPr>
        <w:t>Примеры</w:t>
      </w:r>
    </w:p>
    <w:p w:rsidR="000837AB" w:rsidRDefault="000B0AB3">
      <w:pPr>
        <w:spacing w:after="120"/>
        <w:ind w:firstLine="669"/>
        <w:jc w:val="both"/>
        <w:rPr>
          <w:rFonts w:ascii="Courier New" w:hAnsi="Courier New" w:cs="Courier New"/>
        </w:rPr>
      </w:pPr>
      <w:r>
        <w:rPr>
          <w:rFonts w:ascii="Courier New" w:hAnsi="Courier New" w:cs="Courier New"/>
          <w:lang w:val="en-US"/>
        </w:rPr>
        <w:t>COUNT</w:t>
      </w:r>
      <w:r>
        <w:rPr>
          <w:rFonts w:ascii="Courier New" w:hAnsi="Courier New" w:cs="Courier New"/>
        </w:rPr>
        <w:t xml:space="preserve"> </w:t>
      </w:r>
      <w:r>
        <w:rPr>
          <w:rFonts w:ascii="Courier New" w:hAnsi="Courier New" w:cs="Courier New"/>
          <w:lang w:val="en-US"/>
        </w:rPr>
        <w:t>U</w:t>
      </w:r>
      <w:r>
        <w:rPr>
          <w:rFonts w:ascii="Courier New" w:hAnsi="Courier New" w:cs="Courier New"/>
        </w:rPr>
        <w:tab/>
        <w:t>7,2,10</w:t>
      </w:r>
    </w:p>
    <w:p w:rsidR="000837AB" w:rsidRDefault="000B0AB3">
      <w:pPr>
        <w:spacing w:after="120"/>
        <w:ind w:firstLine="669"/>
        <w:jc w:val="both"/>
      </w:pPr>
      <w:r>
        <w:t>При входе транзакта в блок, будут проверены каналы с номерами от 2 по 10 и среди них подсчитано число используемых каналов. Результат будет сохранен в 7-й параметр этого транзакта.</w:t>
      </w:r>
    </w:p>
    <w:p w:rsidR="000837AB" w:rsidRDefault="000B0AB3">
      <w:pPr>
        <w:spacing w:after="120"/>
        <w:ind w:firstLine="669"/>
        <w:jc w:val="both"/>
      </w:pPr>
      <w:r>
        <w:rPr>
          <w:rFonts w:ascii="Courier New" w:hAnsi="Courier New" w:cs="Courier New"/>
          <w:lang w:val="en-US"/>
        </w:rPr>
        <w:t>COUNT</w:t>
      </w:r>
      <w:r>
        <w:rPr>
          <w:rFonts w:ascii="Courier New" w:hAnsi="Courier New" w:cs="Courier New"/>
        </w:rPr>
        <w:t xml:space="preserve"> </w:t>
      </w:r>
      <w:r>
        <w:rPr>
          <w:rFonts w:ascii="Courier New" w:hAnsi="Courier New" w:cs="Courier New"/>
          <w:lang w:val="en-US"/>
        </w:rPr>
        <w:t>SE</w:t>
      </w:r>
      <w:r>
        <w:rPr>
          <w:rFonts w:ascii="Courier New" w:hAnsi="Courier New" w:cs="Courier New"/>
        </w:rPr>
        <w:tab/>
      </w:r>
      <w:r>
        <w:rPr>
          <w:rFonts w:ascii="Courier New" w:hAnsi="Courier New" w:cs="Courier New"/>
          <w:lang w:val="en-US"/>
        </w:rPr>
        <w:t>countStorageEmpty</w:t>
      </w:r>
      <w:r>
        <w:rPr>
          <w:rFonts w:ascii="Courier New" w:hAnsi="Courier New" w:cs="Courier New"/>
        </w:rPr>
        <w:t>,1,8</w:t>
      </w:r>
    </w:p>
    <w:p w:rsidR="000837AB" w:rsidRDefault="000B0AB3">
      <w:pPr>
        <w:spacing w:after="120"/>
        <w:ind w:firstLine="669"/>
        <w:jc w:val="both"/>
      </w:pPr>
      <w:r>
        <w:t>Среди памятей с номерами от 1 до 8 будет подсчитано число пустых и результат будет занесен в параметр countStorageEmpty вошедшего в блок транзакта.</w:t>
      </w:r>
    </w:p>
    <w:p w:rsidR="000837AB" w:rsidRDefault="000B0AB3">
      <w:pPr>
        <w:spacing w:after="120"/>
        <w:ind w:firstLine="669"/>
        <w:jc w:val="both"/>
      </w:pPr>
      <w:r>
        <w:rPr>
          <w:rFonts w:ascii="Courier New" w:hAnsi="Courier New" w:cs="Courier New"/>
          <w:lang w:val="en-US"/>
        </w:rPr>
        <w:t>COUNT</w:t>
      </w:r>
      <w:r>
        <w:rPr>
          <w:rFonts w:ascii="Courier New" w:hAnsi="Courier New" w:cs="Courier New"/>
        </w:rPr>
        <w:t xml:space="preserve"> </w:t>
      </w:r>
      <w:r>
        <w:rPr>
          <w:rFonts w:ascii="Courier New" w:hAnsi="Courier New" w:cs="Courier New"/>
          <w:lang w:val="en-US"/>
        </w:rPr>
        <w:t>LE</w:t>
      </w:r>
      <w:r>
        <w:rPr>
          <w:rFonts w:ascii="Courier New" w:hAnsi="Courier New" w:cs="Courier New"/>
        </w:rPr>
        <w:tab/>
      </w:r>
      <w:r>
        <w:rPr>
          <w:rFonts w:ascii="Courier New" w:hAnsi="Courier New" w:cs="Courier New"/>
          <w:lang w:val="en-US"/>
        </w:rPr>
        <w:t>countQueue</w:t>
      </w:r>
      <w:r>
        <w:rPr>
          <w:rFonts w:ascii="Courier New" w:hAnsi="Courier New" w:cs="Courier New"/>
        </w:rPr>
        <w:t>,1,10,7,</w:t>
      </w:r>
      <w:r>
        <w:rPr>
          <w:rFonts w:ascii="Courier New" w:hAnsi="Courier New" w:cs="Courier New"/>
          <w:lang w:val="en-US"/>
        </w:rPr>
        <w:t>Q</w:t>
      </w:r>
    </w:p>
    <w:p w:rsidR="000837AB" w:rsidRDefault="000B0AB3">
      <w:pPr>
        <w:spacing w:after="120"/>
        <w:ind w:firstLine="669"/>
        <w:jc w:val="both"/>
      </w:pPr>
      <w:r>
        <w:t>Среди очередей с номерами от 1 до 10 будут найдены те, у которых длина (их содержимое) не превысит 7, и их число будет занесено в параметр countQueue.</w:t>
      </w:r>
    </w:p>
    <w:p w:rsidR="000837AB" w:rsidRDefault="000B0AB3">
      <w:pPr>
        <w:spacing w:after="120"/>
        <w:ind w:firstLine="669"/>
        <w:jc w:val="both"/>
        <w:rPr>
          <w:rFonts w:ascii="Courier New" w:hAnsi="Courier New" w:cs="Courier New"/>
        </w:rPr>
      </w:pPr>
      <w:r>
        <w:rPr>
          <w:rFonts w:ascii="Courier New" w:hAnsi="Courier New" w:cs="Courier New"/>
          <w:lang w:val="en-US"/>
        </w:rPr>
        <w:t>COUNT</w:t>
      </w:r>
      <w:r>
        <w:rPr>
          <w:rFonts w:ascii="Courier New" w:hAnsi="Courier New" w:cs="Courier New"/>
        </w:rPr>
        <w:t xml:space="preserve"> </w:t>
      </w:r>
      <w:r>
        <w:rPr>
          <w:rFonts w:ascii="Courier New" w:hAnsi="Courier New" w:cs="Courier New"/>
          <w:lang w:val="en-US"/>
        </w:rPr>
        <w:t>MAX</w:t>
      </w:r>
      <w:r>
        <w:rPr>
          <w:rFonts w:ascii="Courier New" w:hAnsi="Courier New" w:cs="Courier New"/>
        </w:rPr>
        <w:tab/>
      </w:r>
      <w:r>
        <w:rPr>
          <w:rFonts w:ascii="Courier New" w:hAnsi="Courier New" w:cs="Courier New"/>
          <w:lang w:val="en-US"/>
        </w:rPr>
        <w:t>maxQueue</w:t>
      </w:r>
      <w:r>
        <w:rPr>
          <w:rFonts w:ascii="Courier New" w:hAnsi="Courier New" w:cs="Courier New"/>
        </w:rPr>
        <w:t>,1,10,,</w:t>
      </w:r>
      <w:r>
        <w:rPr>
          <w:rFonts w:ascii="Courier New" w:hAnsi="Courier New" w:cs="Courier New"/>
          <w:lang w:val="en-US"/>
        </w:rPr>
        <w:t>Q</w:t>
      </w:r>
    </w:p>
    <w:p w:rsidR="000837AB" w:rsidRDefault="000B0AB3">
      <w:pPr>
        <w:spacing w:after="120"/>
        <w:ind w:firstLine="669"/>
        <w:jc w:val="both"/>
        <w:rPr>
          <w:rFonts w:ascii="Courier New" w:hAnsi="Courier New" w:cs="Courier New"/>
        </w:rPr>
      </w:pPr>
      <w:r>
        <w:t>Среди очередей с номерами от 1 до 10 будет подсчитано число очередей с максимальным содержимым и результат будет занесен в параметр maxQueue.</w:t>
      </w:r>
    </w:p>
    <w:p w:rsidR="000837AB" w:rsidRDefault="000B0AB3">
      <w:pPr>
        <w:pStyle w:val="3"/>
        <w:rPr>
          <w:b w:val="0"/>
          <w:sz w:val="24"/>
          <w:szCs w:val="24"/>
        </w:rPr>
      </w:pPr>
      <w:bookmarkStart w:id="79" w:name="_Toc181444265"/>
      <w:r>
        <w:rPr>
          <w:b w:val="0"/>
          <w:sz w:val="24"/>
          <w:szCs w:val="24"/>
        </w:rPr>
        <w:t xml:space="preserve">Блок </w:t>
      </w:r>
      <w:r>
        <w:rPr>
          <w:b w:val="0"/>
          <w:sz w:val="24"/>
          <w:szCs w:val="24"/>
          <w:lang w:val="en-US"/>
        </w:rPr>
        <w:t>SELECT</w:t>
      </w:r>
      <w:bookmarkEnd w:id="79"/>
    </w:p>
    <w:p w:rsidR="000837AB" w:rsidRDefault="000B0AB3">
      <w:pPr>
        <w:spacing w:after="120"/>
        <w:ind w:firstLine="669"/>
        <w:jc w:val="both"/>
      </w:pPr>
      <w:r>
        <w:t xml:space="preserve">Данный блок позволяет выбрать объект, удовлетворяющий условию, указанному в блоке. Также, как и блок </w:t>
      </w:r>
      <w:r>
        <w:rPr>
          <w:lang w:val="en-US"/>
        </w:rPr>
        <w:t>COUNT</w:t>
      </w:r>
      <w:r>
        <w:t xml:space="preserve">, предусматривает те же два режима, имеет логический </w:t>
      </w:r>
      <w:r>
        <w:lastRenderedPageBreak/>
        <w:t xml:space="preserve">оператор с теми же функциями, но вдобавок у него есть поле </w:t>
      </w:r>
      <w:r>
        <w:rPr>
          <w:lang w:val="en-US"/>
        </w:rPr>
        <w:t>F</w:t>
      </w:r>
      <w:r>
        <w:t xml:space="preserve">, в котором указывается метка перехода, куда может быть перемещен транзакт. В случае, если поле </w:t>
      </w:r>
      <w:r>
        <w:rPr>
          <w:lang w:val="en-US"/>
        </w:rPr>
        <w:t>F</w:t>
      </w:r>
      <w:r>
        <w:t xml:space="preserve"> пропущено, то транзакт переходит на следующий блок.</w:t>
      </w:r>
    </w:p>
    <w:p w:rsidR="000837AB" w:rsidRDefault="000B0AB3">
      <w:pPr>
        <w:keepNext/>
        <w:spacing w:before="240" w:after="120"/>
        <w:ind w:firstLine="669"/>
        <w:jc w:val="both"/>
        <w:outlineLvl w:val="3"/>
        <w:rPr>
          <w:rFonts w:ascii="Arial" w:hAnsi="Arial" w:cs="Arial"/>
        </w:rPr>
      </w:pPr>
      <w:r>
        <w:rPr>
          <w:rFonts w:ascii="Arial" w:hAnsi="Arial" w:cs="Arial"/>
        </w:rPr>
        <w:t>Примеры</w:t>
      </w:r>
    </w:p>
    <w:p w:rsidR="000837AB" w:rsidRPr="006C34FD" w:rsidRDefault="000B0AB3">
      <w:pPr>
        <w:spacing w:after="120"/>
        <w:ind w:firstLine="669"/>
        <w:jc w:val="both"/>
        <w:rPr>
          <w:rFonts w:ascii="Courier New" w:hAnsi="Courier New" w:cs="Courier New"/>
        </w:rPr>
      </w:pPr>
      <w:r>
        <w:rPr>
          <w:rFonts w:ascii="Courier New" w:hAnsi="Courier New" w:cs="Courier New"/>
          <w:lang w:val="en-US"/>
        </w:rPr>
        <w:t>SELECT</w:t>
      </w:r>
      <w:r>
        <w:rPr>
          <w:rFonts w:ascii="Courier New" w:hAnsi="Courier New" w:cs="Courier New"/>
        </w:rPr>
        <w:t xml:space="preserve"> </w:t>
      </w:r>
      <w:r>
        <w:rPr>
          <w:rFonts w:ascii="Courier New" w:hAnsi="Courier New" w:cs="Courier New"/>
          <w:lang w:val="en-US"/>
        </w:rPr>
        <w:t>MIN</w:t>
      </w:r>
      <w:r>
        <w:rPr>
          <w:rFonts w:ascii="Courier New" w:hAnsi="Courier New" w:cs="Courier New"/>
        </w:rPr>
        <w:t xml:space="preserve"> 2,2,10,,</w:t>
      </w:r>
      <w:r>
        <w:rPr>
          <w:rFonts w:ascii="Courier New" w:hAnsi="Courier New" w:cs="Courier New"/>
          <w:lang w:val="en-US"/>
        </w:rPr>
        <w:t>FR</w:t>
      </w:r>
    </w:p>
    <w:p w:rsidR="000837AB" w:rsidRDefault="000B0AB3">
      <w:pPr>
        <w:spacing w:after="120"/>
        <w:ind w:firstLine="669"/>
        <w:jc w:val="both"/>
      </w:pPr>
      <w:r>
        <w:t xml:space="preserve">При входе транзакта в блок, будут проверены каналы с номерами от 2 по 10 и среди них будет найден наименее нагруженный канал (СЧА FR определяет степень загруженности канала [Приложение 3]). Номер найденного канала будет сохранен во 2-й параметр транзакта. Если у нескольких каналов СЧА </w:t>
      </w:r>
      <w:r>
        <w:rPr>
          <w:lang w:val="en-US"/>
        </w:rPr>
        <w:t>FR</w:t>
      </w:r>
      <w:r>
        <w:t xml:space="preserve"> будет иметь минимальное значение, то номер первого из них будет сохранен.</w:t>
      </w:r>
    </w:p>
    <w:p w:rsidR="000837AB" w:rsidRDefault="000B0AB3">
      <w:pPr>
        <w:spacing w:after="120"/>
        <w:ind w:firstLine="669"/>
        <w:jc w:val="both"/>
        <w:rPr>
          <w:rFonts w:ascii="Courier New" w:hAnsi="Courier New" w:cs="Courier New"/>
        </w:rPr>
      </w:pPr>
      <w:r>
        <w:rPr>
          <w:rFonts w:ascii="Courier New" w:hAnsi="Courier New" w:cs="Courier New"/>
          <w:lang w:val="en-US"/>
        </w:rPr>
        <w:t>SELECT</w:t>
      </w:r>
      <w:r>
        <w:rPr>
          <w:rFonts w:ascii="Courier New" w:hAnsi="Courier New" w:cs="Courier New"/>
        </w:rPr>
        <w:t xml:space="preserve"> </w:t>
      </w:r>
      <w:r>
        <w:rPr>
          <w:rFonts w:ascii="Courier New" w:hAnsi="Courier New" w:cs="Courier New"/>
          <w:lang w:val="en-US"/>
        </w:rPr>
        <w:t>SV</w:t>
      </w:r>
      <w:r>
        <w:rPr>
          <w:rFonts w:ascii="Courier New" w:hAnsi="Courier New" w:cs="Courier New"/>
        </w:rPr>
        <w:t xml:space="preserve"> </w:t>
      </w:r>
      <w:r>
        <w:rPr>
          <w:rFonts w:ascii="Courier New" w:hAnsi="Courier New" w:cs="Courier New"/>
          <w:lang w:val="en-US"/>
        </w:rPr>
        <w:t>memoryNumber</w:t>
      </w:r>
      <w:r>
        <w:rPr>
          <w:rFonts w:ascii="Courier New" w:hAnsi="Courier New" w:cs="Courier New"/>
        </w:rPr>
        <w:t>,1,6,,,</w:t>
      </w:r>
      <w:r>
        <w:rPr>
          <w:rFonts w:ascii="Courier New" w:hAnsi="Courier New" w:cs="Courier New"/>
          <w:lang w:val="en-US"/>
        </w:rPr>
        <w:t>labelLosses</w:t>
      </w:r>
    </w:p>
    <w:p w:rsidR="000837AB" w:rsidRDefault="000B0AB3">
      <w:pPr>
        <w:spacing w:after="120"/>
        <w:ind w:firstLine="669"/>
        <w:jc w:val="both"/>
      </w:pPr>
      <w:r>
        <w:t xml:space="preserve">Будут проверены на доступность 6 памятей и номер первой из доступных памятей будет занесен в параметр memoryNumber. Транзакт при этом перейдет в следующий блок. Если не будет обнаружено ни одной доступной памяти, то транзакт перейдет по метке labelLosses. В данном блоке поля </w:t>
      </w:r>
      <w:r>
        <w:rPr>
          <w:lang w:val="en-US"/>
        </w:rPr>
        <w:t>D</w:t>
      </w:r>
      <w:r>
        <w:t xml:space="preserve"> и </w:t>
      </w:r>
      <w:r>
        <w:rPr>
          <w:lang w:val="en-US"/>
        </w:rPr>
        <w:t>E</w:t>
      </w:r>
      <w:r>
        <w:t xml:space="preserve"> не используются.</w:t>
      </w:r>
    </w:p>
    <w:p w:rsidR="000837AB" w:rsidRDefault="000B0AB3">
      <w:pPr>
        <w:spacing w:after="120"/>
        <w:ind w:firstLine="669"/>
        <w:jc w:val="both"/>
      </w:pPr>
      <w:r>
        <w:rPr>
          <w:rFonts w:ascii="Courier New" w:hAnsi="Courier New" w:cs="Courier New"/>
          <w:lang w:val="en-US"/>
        </w:rPr>
        <w:t>SELECT</w:t>
      </w:r>
      <w:r>
        <w:rPr>
          <w:rFonts w:ascii="Courier New" w:hAnsi="Courier New" w:cs="Courier New"/>
        </w:rPr>
        <w:t xml:space="preserve"> </w:t>
      </w:r>
      <w:r>
        <w:rPr>
          <w:rFonts w:ascii="Courier New" w:hAnsi="Courier New" w:cs="Courier New"/>
          <w:lang w:val="en-US"/>
        </w:rPr>
        <w:t>LE</w:t>
      </w:r>
      <w:r>
        <w:rPr>
          <w:rFonts w:ascii="Courier New" w:hAnsi="Courier New" w:cs="Courier New"/>
        </w:rPr>
        <w:tab/>
      </w:r>
      <w:r>
        <w:rPr>
          <w:rFonts w:ascii="Courier New" w:hAnsi="Courier New" w:cs="Courier New"/>
          <w:lang w:val="en-US"/>
        </w:rPr>
        <w:t>queueNumber</w:t>
      </w:r>
      <w:r>
        <w:rPr>
          <w:rFonts w:ascii="Courier New" w:hAnsi="Courier New" w:cs="Courier New"/>
        </w:rPr>
        <w:t>,1,10,</w:t>
      </w:r>
      <w:r>
        <w:rPr>
          <w:rFonts w:ascii="Courier New" w:hAnsi="Courier New" w:cs="Courier New"/>
          <w:lang w:val="en-US"/>
        </w:rPr>
        <w:t>X</w:t>
      </w:r>
      <w:r>
        <w:rPr>
          <w:rFonts w:ascii="Courier New" w:hAnsi="Courier New" w:cs="Courier New"/>
        </w:rPr>
        <w:t>7,</w:t>
      </w:r>
      <w:r>
        <w:rPr>
          <w:rFonts w:ascii="Courier New" w:hAnsi="Courier New" w:cs="Courier New"/>
          <w:lang w:val="en-US"/>
        </w:rPr>
        <w:t>Q</w:t>
      </w:r>
    </w:p>
    <w:p w:rsidR="000837AB" w:rsidRDefault="000B0AB3">
      <w:pPr>
        <w:spacing w:after="120"/>
        <w:ind w:firstLine="669"/>
        <w:jc w:val="both"/>
      </w:pPr>
      <w:r>
        <w:t xml:space="preserve">Длины очередей с номерами с 1 по 10 сравниваются со значением СЧА </w:t>
      </w:r>
      <w:r>
        <w:rPr>
          <w:lang w:val="en-US"/>
        </w:rPr>
        <w:t>X</w:t>
      </w:r>
      <w:r>
        <w:t xml:space="preserve">7 и номер первой из них, чья длина не превышает значения </w:t>
      </w:r>
      <w:r>
        <w:rPr>
          <w:lang w:val="en-US"/>
        </w:rPr>
        <w:t>X</w:t>
      </w:r>
      <w:r>
        <w:t>7, заносится в параметр queueNumber. Сам транзакт перемещается на следующий блок.</w:t>
      </w:r>
    </w:p>
    <w:p w:rsidR="000837AB" w:rsidRDefault="000B0AB3">
      <w:pPr>
        <w:pStyle w:val="3"/>
        <w:rPr>
          <w:b w:val="0"/>
          <w:sz w:val="24"/>
          <w:szCs w:val="24"/>
        </w:rPr>
      </w:pPr>
      <w:bookmarkStart w:id="80" w:name="_Toc181444266"/>
      <w:r>
        <w:rPr>
          <w:b w:val="0"/>
          <w:sz w:val="24"/>
          <w:szCs w:val="24"/>
        </w:rPr>
        <w:t>Моделирование СМО с нумерованными объектами</w:t>
      </w:r>
      <w:bookmarkEnd w:id="80"/>
    </w:p>
    <w:p w:rsidR="000837AB" w:rsidRDefault="000B0AB3">
      <w:pPr>
        <w:spacing w:after="120"/>
        <w:ind w:firstLine="669"/>
        <w:jc w:val="both"/>
      </w:pPr>
      <w:r>
        <w:t>Транзакты прибывают в систему в соответствии с экспоненциальным распределением со средним временем прибытия 100. Их обслуживание может быть проведено на одном из 10 каналов со средним временем обслуживания 1000. Распределение времени обслуживания также экспоненциальное. Очереди перед каждым каналом имеют емкость, равную 1 транзакту. При отсутствии свободного места в очередях транзакты выбывают из модели необслуженными. Моделирование завершить, когда будет обработано 1000 транзактов.</w:t>
      </w:r>
    </w:p>
    <w:p w:rsidR="000837AB" w:rsidRDefault="000B0AB3">
      <w:pPr>
        <w:spacing w:after="120"/>
        <w:ind w:firstLine="669"/>
        <w:jc w:val="both"/>
      </w:pPr>
      <w:r>
        <w:t>Код модели имеет вид (https://altaev-aa.narod.ru/km3/book/model12.gps):</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w:t>
      </w:r>
      <w:r>
        <w:rPr>
          <w:rFonts w:ascii="Courier New" w:hAnsi="Courier New" w:cs="Courier New"/>
          <w:sz w:val="20"/>
          <w:szCs w:val="20"/>
          <w:lang w:val="en-US"/>
        </w:rPr>
        <w:tab/>
        <w:t>EQU</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queue2</w:t>
      </w:r>
      <w:r>
        <w:rPr>
          <w:rFonts w:ascii="Courier New" w:hAnsi="Courier New" w:cs="Courier New"/>
          <w:sz w:val="20"/>
          <w:szCs w:val="20"/>
          <w:lang w:val="en-US"/>
        </w:rPr>
        <w:tab/>
        <w:t>EQU</w:t>
      </w:r>
      <w:r>
        <w:rPr>
          <w:rFonts w:ascii="Courier New" w:hAnsi="Courier New" w:cs="Courier New"/>
          <w:sz w:val="20"/>
          <w:szCs w:val="20"/>
          <w:lang w:val="en-US"/>
        </w:rPr>
        <w:tab/>
        <w:t>2</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queue3</w:t>
      </w:r>
      <w:r>
        <w:rPr>
          <w:rFonts w:ascii="Courier New" w:hAnsi="Courier New" w:cs="Courier New"/>
          <w:sz w:val="20"/>
          <w:szCs w:val="20"/>
          <w:lang w:val="en-US"/>
        </w:rPr>
        <w:tab/>
        <w:t>EQU</w:t>
      </w:r>
      <w:r>
        <w:rPr>
          <w:rFonts w:ascii="Courier New" w:hAnsi="Courier New" w:cs="Courier New"/>
          <w:sz w:val="20"/>
          <w:szCs w:val="20"/>
          <w:lang w:val="en-US"/>
        </w:rPr>
        <w:tab/>
        <w:t>3</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queue4</w:t>
      </w:r>
      <w:r>
        <w:rPr>
          <w:rFonts w:ascii="Courier New" w:hAnsi="Courier New" w:cs="Courier New"/>
          <w:sz w:val="20"/>
          <w:szCs w:val="20"/>
          <w:lang w:val="en-US"/>
        </w:rPr>
        <w:tab/>
        <w:t>EQU</w:t>
      </w:r>
      <w:r>
        <w:rPr>
          <w:rFonts w:ascii="Courier New" w:hAnsi="Courier New" w:cs="Courier New"/>
          <w:sz w:val="20"/>
          <w:szCs w:val="20"/>
          <w:lang w:val="en-US"/>
        </w:rPr>
        <w:tab/>
        <w:t>4</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queue5</w:t>
      </w:r>
      <w:r>
        <w:rPr>
          <w:rFonts w:ascii="Courier New" w:hAnsi="Courier New" w:cs="Courier New"/>
          <w:sz w:val="20"/>
          <w:szCs w:val="20"/>
          <w:lang w:val="en-US"/>
        </w:rPr>
        <w:tab/>
        <w:t>EQU</w:t>
      </w:r>
      <w:r>
        <w:rPr>
          <w:rFonts w:ascii="Courier New" w:hAnsi="Courier New" w:cs="Courier New"/>
          <w:sz w:val="20"/>
          <w:szCs w:val="20"/>
          <w:lang w:val="en-US"/>
        </w:rPr>
        <w:tab/>
        <w:t>5</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queue6</w:t>
      </w:r>
      <w:r>
        <w:rPr>
          <w:rFonts w:ascii="Courier New" w:hAnsi="Courier New" w:cs="Courier New"/>
          <w:sz w:val="20"/>
          <w:szCs w:val="20"/>
          <w:lang w:val="en-US"/>
        </w:rPr>
        <w:tab/>
        <w:t>EQU</w:t>
      </w:r>
      <w:r>
        <w:rPr>
          <w:rFonts w:ascii="Courier New" w:hAnsi="Courier New" w:cs="Courier New"/>
          <w:sz w:val="20"/>
          <w:szCs w:val="20"/>
          <w:lang w:val="en-US"/>
        </w:rPr>
        <w:tab/>
        <w:t>6</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queue7</w:t>
      </w:r>
      <w:r>
        <w:rPr>
          <w:rFonts w:ascii="Courier New" w:hAnsi="Courier New" w:cs="Courier New"/>
          <w:sz w:val="20"/>
          <w:szCs w:val="20"/>
          <w:lang w:val="en-US"/>
        </w:rPr>
        <w:tab/>
        <w:t>EQU</w:t>
      </w:r>
      <w:r>
        <w:rPr>
          <w:rFonts w:ascii="Courier New" w:hAnsi="Courier New" w:cs="Courier New"/>
          <w:sz w:val="20"/>
          <w:szCs w:val="20"/>
          <w:lang w:val="en-US"/>
        </w:rPr>
        <w:tab/>
        <w:t>7</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queue8</w:t>
      </w:r>
      <w:r>
        <w:rPr>
          <w:rFonts w:ascii="Courier New" w:hAnsi="Courier New" w:cs="Courier New"/>
          <w:sz w:val="20"/>
          <w:szCs w:val="20"/>
          <w:lang w:val="en-US"/>
        </w:rPr>
        <w:tab/>
        <w:t>EQU</w:t>
      </w:r>
      <w:r>
        <w:rPr>
          <w:rFonts w:ascii="Courier New" w:hAnsi="Courier New" w:cs="Courier New"/>
          <w:sz w:val="20"/>
          <w:szCs w:val="20"/>
          <w:lang w:val="en-US"/>
        </w:rPr>
        <w:tab/>
        <w:t>8</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queue9</w:t>
      </w:r>
      <w:r>
        <w:rPr>
          <w:rFonts w:ascii="Courier New" w:hAnsi="Courier New" w:cs="Courier New"/>
          <w:sz w:val="20"/>
          <w:szCs w:val="20"/>
          <w:lang w:val="en-US"/>
        </w:rPr>
        <w:tab/>
        <w:t>EQU</w:t>
      </w:r>
      <w:r>
        <w:rPr>
          <w:rFonts w:ascii="Courier New" w:hAnsi="Courier New" w:cs="Courier New"/>
          <w:sz w:val="20"/>
          <w:szCs w:val="20"/>
          <w:lang w:val="en-US"/>
        </w:rPr>
        <w:tab/>
        <w:t>9</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queue10</w:t>
      </w:r>
      <w:r>
        <w:rPr>
          <w:rFonts w:ascii="Courier New" w:hAnsi="Courier New" w:cs="Courier New"/>
          <w:sz w:val="20"/>
          <w:szCs w:val="20"/>
          <w:lang w:val="en-US"/>
        </w:rPr>
        <w:tab/>
        <w:t>EQU</w:t>
      </w:r>
      <w:r>
        <w:rPr>
          <w:rFonts w:ascii="Courier New" w:hAnsi="Courier New" w:cs="Courier New"/>
          <w:sz w:val="20"/>
          <w:szCs w:val="20"/>
          <w:lang w:val="en-US"/>
        </w:rPr>
        <w:tab/>
        <w:t>10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queue2</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queue3</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queue4</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queue5</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queue6</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queue7</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queue8</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queue9</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queue10</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GENERATE</w:t>
      </w:r>
      <w:r>
        <w:rPr>
          <w:rFonts w:ascii="Courier New" w:hAnsi="Courier New" w:cs="Courier New"/>
          <w:sz w:val="20"/>
          <w:szCs w:val="20"/>
          <w:lang w:val="en-US"/>
        </w:rPr>
        <w:tab/>
        <w:t>(EXPONENTIAL(1,0,100))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 xml:space="preserve">SELECT SNF </w:t>
      </w:r>
      <w:r w:rsidRPr="006C34FD">
        <w:rPr>
          <w:rFonts w:ascii="Courier New" w:hAnsi="Courier New" w:cs="Courier New"/>
          <w:b/>
          <w:color w:val="7030A0"/>
          <w:sz w:val="20"/>
          <w:szCs w:val="20"/>
          <w:lang w:val="en-US"/>
        </w:rPr>
        <w:t>queueNumber</w:t>
      </w:r>
      <w:r>
        <w:rPr>
          <w:rFonts w:ascii="Courier New" w:hAnsi="Courier New" w:cs="Courier New"/>
          <w:sz w:val="20"/>
          <w:szCs w:val="20"/>
          <w:lang w:val="en-US"/>
        </w:rPr>
        <w:t>,1,10,,,labelLosses ; есть свободные очереди?</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r>
      <w:r w:rsidRPr="006C34FD">
        <w:rPr>
          <w:rFonts w:ascii="Courier New" w:hAnsi="Courier New" w:cs="Courier New"/>
          <w:sz w:val="20"/>
          <w:szCs w:val="20"/>
          <w:highlight w:val="yellow"/>
          <w:lang w:val="en-US"/>
        </w:rPr>
        <w:t>ENTER</w:t>
      </w:r>
      <w:r>
        <w:rPr>
          <w:rFonts w:ascii="Courier New" w:hAnsi="Courier New" w:cs="Courier New"/>
          <w:sz w:val="20"/>
          <w:szCs w:val="20"/>
          <w:lang w:val="en-US"/>
        </w:rPr>
        <w:tab/>
        <w:t>P$</w:t>
      </w:r>
      <w:r w:rsidRPr="006C34FD">
        <w:rPr>
          <w:rFonts w:ascii="Courier New" w:hAnsi="Courier New" w:cs="Courier New"/>
          <w:b/>
          <w:color w:val="7030A0"/>
          <w:sz w:val="20"/>
          <w:szCs w:val="20"/>
          <w:lang w:val="en-US"/>
        </w:rPr>
        <w:t>queueNumber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lastRenderedPageBreak/>
        <w:tab/>
      </w:r>
      <w:r w:rsidRPr="006C34FD">
        <w:rPr>
          <w:rFonts w:ascii="Courier New" w:hAnsi="Courier New" w:cs="Courier New"/>
          <w:sz w:val="20"/>
          <w:szCs w:val="20"/>
          <w:highlight w:val="cyan"/>
          <w:lang w:val="en-US"/>
        </w:rPr>
        <w:t>SEIZE</w:t>
      </w:r>
      <w:r>
        <w:rPr>
          <w:rFonts w:ascii="Courier New" w:hAnsi="Courier New" w:cs="Courier New"/>
          <w:sz w:val="20"/>
          <w:szCs w:val="20"/>
          <w:lang w:val="en-US"/>
        </w:rPr>
        <w:tab/>
      </w:r>
      <w:r w:rsidRPr="006C34FD">
        <w:rPr>
          <w:rFonts w:ascii="Courier New" w:hAnsi="Courier New" w:cs="Courier New"/>
          <w:sz w:val="20"/>
          <w:szCs w:val="20"/>
          <w:highlight w:val="cyan"/>
          <w:lang w:val="en-US"/>
        </w:rPr>
        <w:t>P$</w:t>
      </w:r>
      <w:r w:rsidRPr="006C34FD">
        <w:rPr>
          <w:rFonts w:ascii="Courier New" w:hAnsi="Courier New" w:cs="Courier New"/>
          <w:b/>
          <w:color w:val="7030A0"/>
          <w:sz w:val="20"/>
          <w:szCs w:val="20"/>
          <w:lang w:val="en-US"/>
        </w:rPr>
        <w:t>queueNumber</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r>
      <w:r w:rsidRPr="006C34FD">
        <w:rPr>
          <w:rFonts w:ascii="Courier New" w:hAnsi="Courier New" w:cs="Courier New"/>
          <w:sz w:val="20"/>
          <w:szCs w:val="20"/>
          <w:highlight w:val="yellow"/>
          <w:lang w:val="en-US"/>
        </w:rPr>
        <w:t>LEAVE</w:t>
      </w:r>
      <w:r>
        <w:rPr>
          <w:rFonts w:ascii="Courier New" w:hAnsi="Courier New" w:cs="Courier New"/>
          <w:sz w:val="20"/>
          <w:szCs w:val="20"/>
          <w:lang w:val="en-US"/>
        </w:rPr>
        <w:tab/>
        <w:t>P$</w:t>
      </w:r>
      <w:r w:rsidRPr="006C34FD">
        <w:rPr>
          <w:rFonts w:ascii="Courier New" w:hAnsi="Courier New" w:cs="Courier New"/>
          <w:b/>
          <w:color w:val="7030A0"/>
          <w:sz w:val="20"/>
          <w:szCs w:val="20"/>
          <w:lang w:val="en-US"/>
        </w:rPr>
        <w:t>queueNumber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(EXPONENTIAL(1,0,1000))</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r>
      <w:r w:rsidRPr="006C34FD">
        <w:rPr>
          <w:rFonts w:ascii="Courier New" w:hAnsi="Courier New" w:cs="Courier New"/>
          <w:sz w:val="20"/>
          <w:szCs w:val="20"/>
          <w:highlight w:val="cyan"/>
          <w:lang w:val="en-US"/>
        </w:rPr>
        <w:t>RELEASE</w:t>
      </w:r>
      <w:r>
        <w:rPr>
          <w:rFonts w:ascii="Courier New" w:hAnsi="Courier New" w:cs="Courier New"/>
          <w:sz w:val="20"/>
          <w:szCs w:val="20"/>
          <w:lang w:val="en-US"/>
        </w:rPr>
        <w:tab/>
      </w:r>
      <w:r w:rsidRPr="006C34FD">
        <w:rPr>
          <w:rFonts w:ascii="Courier New" w:hAnsi="Courier New" w:cs="Courier New"/>
          <w:sz w:val="20"/>
          <w:szCs w:val="20"/>
          <w:highlight w:val="cyan"/>
          <w:lang w:val="en-US"/>
        </w:rPr>
        <w:t>P$</w:t>
      </w:r>
      <w:r w:rsidRPr="006C34FD">
        <w:rPr>
          <w:rFonts w:ascii="Courier New" w:hAnsi="Courier New" w:cs="Courier New"/>
          <w:b/>
          <w:color w:val="7030A0"/>
          <w:sz w:val="20"/>
          <w:szCs w:val="20"/>
          <w:lang w:val="en-US"/>
        </w:rPr>
        <w:t>queueNumber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TERMINATE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labelLosses</w:t>
      </w:r>
      <w:r>
        <w:rPr>
          <w:rFonts w:ascii="Courier New" w:hAnsi="Courier New" w:cs="Courier New"/>
          <w:sz w:val="20"/>
          <w:szCs w:val="20"/>
          <w:lang w:val="en-US"/>
        </w:rPr>
        <w:tab/>
        <w:t>SAVEVALUE</w:t>
      </w:r>
      <w:r>
        <w:rPr>
          <w:rFonts w:ascii="Courier New" w:hAnsi="Courier New" w:cs="Courier New"/>
          <w:sz w:val="20"/>
          <w:szCs w:val="20"/>
          <w:lang w:val="en-US"/>
        </w:rPr>
        <w:tab/>
        <w:t>countLosses+,1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TERMINATE</w:t>
      </w:r>
    </w:p>
    <w:p w:rsidR="000837AB" w:rsidRDefault="000B0AB3">
      <w:pPr>
        <w:spacing w:before="240" w:after="120"/>
        <w:ind w:firstLine="669"/>
        <w:jc w:val="both"/>
        <w:rPr>
          <w:lang w:val="en-US"/>
        </w:rPr>
      </w:pPr>
      <w:r>
        <w:t>Примечание</w:t>
      </w:r>
      <w:r>
        <w:rPr>
          <w:lang w:val="en-US"/>
        </w:rPr>
        <w:t xml:space="preserve">: </w:t>
      </w:r>
      <w:r>
        <w:t>для</w:t>
      </w:r>
      <w:r>
        <w:rPr>
          <w:lang w:val="en-US"/>
        </w:rPr>
        <w:t xml:space="preserve"> </w:t>
      </w:r>
      <w:r>
        <w:t>присвоения</w:t>
      </w:r>
      <w:r>
        <w:rPr>
          <w:lang w:val="en-US"/>
        </w:rPr>
        <w:t xml:space="preserve"> </w:t>
      </w:r>
      <w:r>
        <w:t>номеров</w:t>
      </w:r>
      <w:r>
        <w:rPr>
          <w:lang w:val="en-US"/>
        </w:rPr>
        <w:t xml:space="preserve"> </w:t>
      </w:r>
      <w:r>
        <w:t>памятям</w:t>
      </w:r>
      <w:r>
        <w:rPr>
          <w:lang w:val="en-US"/>
        </w:rPr>
        <w:t xml:space="preserve"> </w:t>
      </w:r>
      <w:r>
        <w:t>была</w:t>
      </w:r>
      <w:r>
        <w:rPr>
          <w:lang w:val="en-US"/>
        </w:rPr>
        <w:t xml:space="preserve"> </w:t>
      </w:r>
      <w:r>
        <w:t>использована</w:t>
      </w:r>
      <w:r>
        <w:rPr>
          <w:lang w:val="en-US"/>
        </w:rPr>
        <w:t xml:space="preserve"> </w:t>
      </w:r>
      <w:r>
        <w:t>карта</w:t>
      </w:r>
      <w:r>
        <w:rPr>
          <w:lang w:val="en-US"/>
        </w:rPr>
        <w:t xml:space="preserve"> EQU. </w:t>
      </w:r>
    </w:p>
    <w:p w:rsidR="000837AB" w:rsidRDefault="000B0AB3">
      <w:pPr>
        <w:spacing w:after="120"/>
        <w:ind w:firstLine="669"/>
        <w:jc w:val="both"/>
      </w:pPr>
      <w:r>
        <w:t>При прогоне модели с картой «</w:t>
      </w:r>
      <w:r>
        <w:rPr>
          <w:lang w:val="en-US"/>
        </w:rPr>
        <w:t>START</w:t>
      </w:r>
      <w:r>
        <w:t xml:space="preserve"> 1000» был получен отчет:</w:t>
      </w:r>
    </w:p>
    <w:p w:rsidR="000837AB" w:rsidRDefault="000B0AB3">
      <w:pPr>
        <w:keepNext/>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    GENERATE          1126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    SELECT            1126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3    ENTER             1014             7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4    SEIZE             1007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    LEAVE             1007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    ADVANCE           1007             7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    RELEASE           1000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    TERMINATE         1000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LABELLOSSES         9    SAVEVALUE          112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10    TERMINATE          112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keepNext/>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FACILITY         ENTRIES  UTIL.   AVE. TIME AVAIL. OWNER PEND INTER RETRY DELAY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1                  122    0.985     929.636  1     1114    0    0     0      1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2                  108    0.980    1044.374  1     1117    0    0     0      1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3                  105    0.961    1054.188  1     1060    0    0     0      1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4                  116    0.943     936.238  1     1111    0    0     0      1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5                  124    0.944     876.433  1     1119    0    0     0      1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6                  108    0.929     990.114  1     1121    0    0     0      1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7                  106    0.836     908.005  1     1124    0    0     0      1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8                   89    0.785    1015.317  1        0    0    0     0      0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9                   69    0.632    1054.912  1        0    0    0     0      0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10                  60    0.549    1052.701  1        0    0    0     0      0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keepNext/>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STORAGE            CAP. REM. MIN. MAX.  ENTRIES AVL.  AVE.C. UTIL. RETRY DELAY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QUEUE1              1    0   0     1      123   1    0.890  0.890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QUEUE2              1    0   0     1      109   1    0.882  0.882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QUEUE3              1    0   0     1      106   1    0.845  0.845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QUEUE4              1    0   0     1      117   1    0.805  0.805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QUEUE5              1    0   0     1      125   1    0.768  0.768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QUEUE6              1    0   0     1      109   1    0.740  0.740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QUEUE7              1    0   0     1      107   1    0.626  0.626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QUEUE8              1    1   0     1       89   1    0.537  0.537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QUEUE9              1    1   0     1       69   1    0.435  0.435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QUEUE10             1    1   0     1       60   1    0.357  0.357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Pr="00F4532A"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SAVEVALUE</w:t>
      </w:r>
      <w:r w:rsidRPr="00F4532A">
        <w:rPr>
          <w:rFonts w:ascii="Courier New CYR" w:hAnsi="Courier New CYR" w:cs="Courier New CYR"/>
          <w:sz w:val="20"/>
          <w:szCs w:val="20"/>
          <w:lang w:val="en-US"/>
        </w:rPr>
        <w:t xml:space="preserve">               </w:t>
      </w:r>
      <w:r>
        <w:rPr>
          <w:rFonts w:ascii="Courier New CYR" w:hAnsi="Courier New CYR" w:cs="Courier New CYR"/>
          <w:sz w:val="20"/>
          <w:szCs w:val="20"/>
          <w:lang w:val="en-US"/>
        </w:rPr>
        <w:t>RETRY</w:t>
      </w:r>
      <w:r w:rsidRPr="00F4532A">
        <w:rPr>
          <w:rFonts w:ascii="Courier New CYR" w:hAnsi="Courier New CYR" w:cs="Courier New CYR"/>
          <w:sz w:val="20"/>
          <w:szCs w:val="20"/>
          <w:lang w:val="en-US"/>
        </w:rPr>
        <w:t xml:space="preserve">       </w:t>
      </w:r>
      <w:r>
        <w:rPr>
          <w:rFonts w:ascii="Courier New CYR" w:hAnsi="Courier New CYR" w:cs="Courier New CYR"/>
          <w:sz w:val="20"/>
          <w:szCs w:val="20"/>
          <w:lang w:val="en-US"/>
        </w:rPr>
        <w:t>VALUE</w:t>
      </w:r>
    </w:p>
    <w:p w:rsidR="000837AB" w:rsidRPr="00F4532A"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sidRPr="00F4532A">
        <w:rPr>
          <w:rFonts w:ascii="Courier New CYR" w:hAnsi="Courier New CYR" w:cs="Courier New CYR"/>
          <w:sz w:val="20"/>
          <w:szCs w:val="20"/>
          <w:lang w:val="en-US"/>
        </w:rPr>
        <w:t xml:space="preserve"> </w:t>
      </w:r>
      <w:r>
        <w:rPr>
          <w:rFonts w:ascii="Courier New CYR" w:hAnsi="Courier New CYR" w:cs="Courier New CYR"/>
          <w:sz w:val="20"/>
          <w:szCs w:val="20"/>
          <w:lang w:val="en-US"/>
        </w:rPr>
        <w:t>COUNTLOSSES</w:t>
      </w:r>
      <w:r w:rsidRPr="00F4532A">
        <w:rPr>
          <w:rFonts w:ascii="Courier New CYR" w:hAnsi="Courier New CYR" w:cs="Courier New CYR"/>
          <w:sz w:val="20"/>
          <w:szCs w:val="20"/>
          <w:lang w:val="en-US"/>
        </w:rPr>
        <w:t xml:space="preserve">              0        112.000                            </w:t>
      </w:r>
    </w:p>
    <w:p w:rsidR="000837AB" w:rsidRDefault="000B0AB3">
      <w:pPr>
        <w:spacing w:before="240" w:after="120"/>
        <w:ind w:firstLine="669"/>
        <w:jc w:val="both"/>
      </w:pPr>
      <w:r>
        <w:t>Из отчета видно, что более нагруженными были первые каналы (столбец «</w:t>
      </w:r>
      <w:r>
        <w:rPr>
          <w:rFonts w:ascii="Courier New CYR" w:hAnsi="Courier New CYR" w:cs="Courier New CYR"/>
          <w:sz w:val="20"/>
          <w:szCs w:val="20"/>
          <w:lang w:val="en-US"/>
        </w:rPr>
        <w:t>UTIL</w:t>
      </w:r>
      <w:r>
        <w:t>»). Потеряно 112 транзактов.</w:t>
      </w:r>
    </w:p>
    <w:p w:rsidR="000837AB" w:rsidRDefault="000B0AB3">
      <w:pPr>
        <w:pStyle w:val="3"/>
        <w:rPr>
          <w:b w:val="0"/>
          <w:sz w:val="24"/>
          <w:szCs w:val="24"/>
        </w:rPr>
      </w:pPr>
      <w:bookmarkStart w:id="81" w:name="_Toc181444267"/>
      <w:r>
        <w:rPr>
          <w:b w:val="0"/>
          <w:sz w:val="24"/>
          <w:szCs w:val="24"/>
        </w:rPr>
        <w:t>Проведение экспериментов с моделью model12.gps</w:t>
      </w:r>
      <w:bookmarkEnd w:id="81"/>
    </w:p>
    <w:p w:rsidR="000837AB" w:rsidRDefault="000B0AB3">
      <w:pPr>
        <w:spacing w:before="240" w:after="120"/>
        <w:ind w:firstLine="669"/>
        <w:jc w:val="both"/>
      </w:pPr>
      <w:r>
        <w:t>Задание: определить номер очереди с максимальным с</w:t>
      </w:r>
      <w:r>
        <w:rPr>
          <w:lang w:eastAsia="ru-RU"/>
        </w:rPr>
        <w:t xml:space="preserve">редним содержимым (СЧА </w:t>
      </w:r>
      <w:r>
        <w:rPr>
          <w:lang w:val="en-US" w:eastAsia="ru-RU"/>
        </w:rPr>
        <w:t>S</w:t>
      </w:r>
      <w:r>
        <w:rPr>
          <w:lang w:eastAsia="ru-RU"/>
        </w:rPr>
        <w:t>A)</w:t>
      </w:r>
      <w:r>
        <w:t xml:space="preserve">. Рекомендации: используйте </w:t>
      </w:r>
      <w:r>
        <w:rPr>
          <w:lang w:val="en-US"/>
        </w:rPr>
        <w:t>SELECT</w:t>
      </w:r>
      <w:r>
        <w:t xml:space="preserve"> с режимом </w:t>
      </w:r>
      <w:r>
        <w:rPr>
          <w:lang w:val="en-US"/>
        </w:rPr>
        <w:t>MAX</w:t>
      </w:r>
      <w:r>
        <w:t>.</w:t>
      </w:r>
    </w:p>
    <w:p w:rsidR="000837AB" w:rsidRDefault="000B0AB3">
      <w:pPr>
        <w:spacing w:before="240" w:after="120"/>
        <w:ind w:firstLine="669"/>
        <w:jc w:val="both"/>
      </w:pPr>
      <w:r>
        <w:t xml:space="preserve">Шаблон отчета: https://disk.yandex.ru/i/PhdttDbAbg36DQ  </w:t>
      </w:r>
    </w:p>
    <w:p w:rsidR="000837AB" w:rsidRDefault="000B0AB3">
      <w:pPr>
        <w:pStyle w:val="3"/>
        <w:rPr>
          <w:b w:val="0"/>
          <w:sz w:val="24"/>
          <w:szCs w:val="24"/>
        </w:rPr>
      </w:pPr>
      <w:bookmarkStart w:id="82" w:name="_Toc181444268"/>
      <w:r>
        <w:rPr>
          <w:b w:val="0"/>
          <w:sz w:val="24"/>
          <w:szCs w:val="24"/>
        </w:rPr>
        <w:lastRenderedPageBreak/>
        <w:t>Повторение эксперимента с измененными условиями</w:t>
      </w:r>
      <w:bookmarkEnd w:id="82"/>
    </w:p>
    <w:p w:rsidR="000837AB" w:rsidRDefault="000B0AB3">
      <w:pPr>
        <w:spacing w:after="120"/>
        <w:ind w:firstLine="669"/>
        <w:jc w:val="both"/>
      </w:pPr>
      <w:r>
        <w:t>Изменим предыдущую модель, поставив задачу выровнять нагрузку каналов (https://altaev-aa.narod.ru/km3/book/model13.gps):</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w:t>
      </w:r>
      <w:r>
        <w:rPr>
          <w:rFonts w:ascii="Courier New" w:hAnsi="Courier New" w:cs="Courier New"/>
          <w:sz w:val="20"/>
          <w:szCs w:val="20"/>
          <w:lang w:val="en-US"/>
        </w:rPr>
        <w:tab/>
        <w:t>EQU</w:t>
      </w:r>
      <w:r>
        <w:rPr>
          <w:rFonts w:ascii="Courier New" w:hAnsi="Courier New" w:cs="Courier New"/>
          <w:sz w:val="20"/>
          <w:szCs w:val="20"/>
          <w:lang w:val="en-US"/>
        </w:rPr>
        <w:tab/>
        <w:t>1</w:t>
      </w:r>
    </w:p>
    <w:p w:rsidR="000837AB" w:rsidRDefault="000B0AB3">
      <w:pPr>
        <w:jc w:val="both"/>
        <w:rPr>
          <w:rFonts w:ascii="Courier New" w:hAnsi="Courier New" w:cs="Courier New"/>
          <w:lang w:val="en-US"/>
        </w:rPr>
      </w:pPr>
      <w:r>
        <w:rPr>
          <w:lang w:val="en-US"/>
        </w:rPr>
        <w:t>&lt;</w:t>
      </w:r>
      <w:r>
        <w:t>пропущено</w:t>
      </w:r>
      <w:r>
        <w:rPr>
          <w:lang w:val="en-US"/>
        </w:rPr>
        <w:t>&gt;</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queue10</w:t>
      </w:r>
      <w:r>
        <w:rPr>
          <w:rFonts w:ascii="Courier New" w:hAnsi="Courier New" w:cs="Courier New"/>
          <w:sz w:val="20"/>
          <w:szCs w:val="20"/>
          <w:lang w:val="en-US"/>
        </w:rPr>
        <w:tab/>
        <w:t>EQU</w:t>
      </w:r>
      <w:r>
        <w:rPr>
          <w:rFonts w:ascii="Courier New" w:hAnsi="Courier New" w:cs="Courier New"/>
          <w:sz w:val="20"/>
          <w:szCs w:val="20"/>
          <w:lang w:val="en-US"/>
        </w:rPr>
        <w:tab/>
        <w:t>10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lang w:val="en-US"/>
        </w:rPr>
      </w:pPr>
      <w:r>
        <w:rPr>
          <w:lang w:val="en-US"/>
        </w:rPr>
        <w:t>&lt;</w:t>
      </w:r>
      <w:r>
        <w:t>пропущено</w:t>
      </w:r>
      <w:r>
        <w:rPr>
          <w:lang w:val="en-US"/>
        </w:rPr>
        <w:t>&gt;</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queue10</w:t>
      </w:r>
      <w:r>
        <w:rPr>
          <w:rFonts w:ascii="Courier New" w:hAnsi="Courier New" w:cs="Courier New"/>
          <w:sz w:val="20"/>
          <w:szCs w:val="20"/>
          <w:lang w:val="en-US"/>
        </w:rPr>
        <w:tab/>
        <w:t>STORAGE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GENERATE</w:t>
      </w:r>
      <w:r>
        <w:rPr>
          <w:rFonts w:ascii="Courier New" w:hAnsi="Courier New" w:cs="Courier New"/>
          <w:sz w:val="20"/>
          <w:szCs w:val="20"/>
          <w:lang w:val="en-US"/>
        </w:rPr>
        <w:tab/>
        <w:t>(EXPONENTIAL(1,0,100))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SELECT MIN lessLoadedChannel,1,10,,FR ; выявляем малонагруженный канал</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GATE SNF</w:t>
      </w:r>
      <w:r>
        <w:rPr>
          <w:rFonts w:ascii="Courier New" w:hAnsi="Courier New" w:cs="Courier New"/>
          <w:sz w:val="20"/>
          <w:szCs w:val="20"/>
          <w:lang w:val="en-US"/>
        </w:rPr>
        <w:tab/>
        <w:t>P$lessLoadedChannel,labelSecondWay</w:t>
      </w:r>
      <w:r>
        <w:rPr>
          <w:rFonts w:ascii="Courier New" w:hAnsi="Courier New" w:cs="Courier New"/>
          <w:sz w:val="20"/>
          <w:szCs w:val="20"/>
          <w:lang w:val="en-US"/>
        </w:rPr>
        <w:tab/>
        <w:t xml:space="preserve">; проверка очереди </w:t>
      </w:r>
      <w:r>
        <w:rPr>
          <w:rFonts w:ascii="Courier New" w:hAnsi="Courier New" w:cs="Courier New"/>
          <w:sz w:val="20"/>
          <w:szCs w:val="20"/>
        </w:rPr>
        <w:t>к</w:t>
      </w:r>
      <w:r>
        <w:rPr>
          <w:rFonts w:ascii="Courier New" w:hAnsi="Courier New" w:cs="Courier New"/>
          <w:sz w:val="20"/>
          <w:szCs w:val="20"/>
          <w:lang w:val="en-US"/>
        </w:rPr>
        <w:t xml:space="preserve"> </w:t>
      </w:r>
      <w:r>
        <w:rPr>
          <w:rFonts w:ascii="Courier New" w:hAnsi="Courier New" w:cs="Courier New"/>
          <w:sz w:val="20"/>
          <w:szCs w:val="20"/>
        </w:rPr>
        <w:t>каналу</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ENTER</w:t>
      </w:r>
      <w:r>
        <w:rPr>
          <w:rFonts w:ascii="Courier New" w:hAnsi="Courier New" w:cs="Courier New"/>
          <w:sz w:val="20"/>
          <w:szCs w:val="20"/>
          <w:lang w:val="en-US"/>
        </w:rPr>
        <w:tab/>
        <w:t>P$lessLoadedChannel</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SEIZE</w:t>
      </w:r>
      <w:r>
        <w:rPr>
          <w:rFonts w:ascii="Courier New" w:hAnsi="Courier New" w:cs="Courier New"/>
          <w:sz w:val="20"/>
          <w:szCs w:val="20"/>
          <w:lang w:val="en-US"/>
        </w:rPr>
        <w:tab/>
        <w:t>P$lessLoadedChannel</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LEAVE</w:t>
      </w:r>
      <w:r>
        <w:rPr>
          <w:rFonts w:ascii="Courier New" w:hAnsi="Courier New" w:cs="Courier New"/>
          <w:sz w:val="20"/>
          <w:szCs w:val="20"/>
          <w:lang w:val="en-US"/>
        </w:rPr>
        <w:tab/>
        <w:t>P$lessLoadedChannel</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(EXPONENTIAL(1,0,1000))</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RELEASE</w:t>
      </w:r>
      <w:r>
        <w:rPr>
          <w:rFonts w:ascii="Courier New" w:hAnsi="Courier New" w:cs="Courier New"/>
          <w:sz w:val="20"/>
          <w:szCs w:val="20"/>
          <w:lang w:val="en-US"/>
        </w:rPr>
        <w:tab/>
        <w:t>P$lessLoadedChannel</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TERMINATE</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labelSecondWay</w:t>
      </w:r>
      <w:r>
        <w:rPr>
          <w:rFonts w:ascii="Courier New" w:hAnsi="Courier New" w:cs="Courier New"/>
          <w:sz w:val="20"/>
          <w:szCs w:val="20"/>
          <w:lang w:val="en-US"/>
        </w:rPr>
        <w:tab/>
        <w:t>SELECT SNF queueNumber,1,10,,,labelLosses</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ENTER</w:t>
      </w:r>
      <w:r>
        <w:rPr>
          <w:rFonts w:ascii="Courier New" w:hAnsi="Courier New" w:cs="Courier New"/>
          <w:sz w:val="20"/>
          <w:szCs w:val="20"/>
          <w:lang w:val="en-US"/>
        </w:rPr>
        <w:tab/>
        <w:t>P$queueNumber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SEIZE</w:t>
      </w:r>
      <w:r>
        <w:rPr>
          <w:rFonts w:ascii="Courier New" w:hAnsi="Courier New" w:cs="Courier New"/>
          <w:sz w:val="20"/>
          <w:szCs w:val="20"/>
          <w:lang w:val="en-US"/>
        </w:rPr>
        <w:tab/>
        <w:t>P$queueNumber</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LEAVE</w:t>
      </w:r>
      <w:r>
        <w:rPr>
          <w:rFonts w:ascii="Courier New" w:hAnsi="Courier New" w:cs="Courier New"/>
          <w:sz w:val="20"/>
          <w:szCs w:val="20"/>
          <w:lang w:val="en-US"/>
        </w:rPr>
        <w:tab/>
        <w:t>P$queueNumber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(EXPONENTIAL(1,0,1000))</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RELEASE</w:t>
      </w:r>
      <w:r>
        <w:rPr>
          <w:rFonts w:ascii="Courier New" w:hAnsi="Courier New" w:cs="Courier New"/>
          <w:sz w:val="20"/>
          <w:szCs w:val="20"/>
          <w:lang w:val="en-US"/>
        </w:rPr>
        <w:tab/>
        <w:t>P$queueNumber</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TERMINATE</w:t>
      </w:r>
      <w:r>
        <w:rPr>
          <w:rFonts w:ascii="Courier New" w:hAnsi="Courier New" w:cs="Courier New"/>
          <w:sz w:val="20"/>
          <w:szCs w:val="20"/>
          <w:lang w:val="en-US"/>
        </w:rPr>
        <w:tab/>
        <w:t>1</w:t>
      </w:r>
      <w:r>
        <w:rPr>
          <w:rFonts w:ascii="Courier New" w:hAnsi="Courier New" w:cs="Courier New"/>
          <w:sz w:val="20"/>
          <w:szCs w:val="20"/>
          <w:lang w:val="en-US"/>
        </w:rPr>
        <w:tab/>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labelLosses</w:t>
      </w:r>
      <w:r>
        <w:rPr>
          <w:rFonts w:ascii="Courier New" w:hAnsi="Courier New" w:cs="Courier New"/>
          <w:sz w:val="20"/>
          <w:szCs w:val="20"/>
          <w:lang w:val="en-US"/>
        </w:rPr>
        <w:tab/>
        <w:t>SAVEVALUE</w:t>
      </w:r>
      <w:r>
        <w:rPr>
          <w:rFonts w:ascii="Courier New" w:hAnsi="Courier New" w:cs="Courier New"/>
          <w:sz w:val="20"/>
          <w:szCs w:val="20"/>
          <w:lang w:val="en-US"/>
        </w:rPr>
        <w:tab/>
        <w:t>countLosses+,1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ab/>
        <w:t>TERMINATE</w:t>
      </w:r>
    </w:p>
    <w:p w:rsidR="000837AB" w:rsidRDefault="000B0AB3">
      <w:pPr>
        <w:spacing w:before="240" w:after="120"/>
        <w:ind w:firstLine="669"/>
        <w:jc w:val="both"/>
        <w:rPr>
          <w:lang w:val="en-US"/>
        </w:rPr>
      </w:pPr>
      <w:r>
        <w:t>Отчет</w:t>
      </w:r>
      <w:r>
        <w:rPr>
          <w:lang w:val="en-US"/>
        </w:rPr>
        <w:t xml:space="preserve"> </w:t>
      </w:r>
      <w:r>
        <w:t>имеет</w:t>
      </w:r>
      <w:r>
        <w:rPr>
          <w:lang w:val="en-US"/>
        </w:rPr>
        <w:t xml:space="preserve"> </w:t>
      </w:r>
      <w:r>
        <w:t>вид</w:t>
      </w:r>
      <w:r>
        <w:rPr>
          <w:lang w:val="en-US"/>
        </w:rPr>
        <w:t>:</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    GENERATE          1128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    SELECT            1128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3    GATE              1128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4    ENTER              335             1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    SEIZE              334             1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    LEAVE              333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    ADVANCE            333             2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    RELEASE            331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9    TERMINATE          331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LABELSECONDWAY     10    SELECT             793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11    ENTER              677             2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12    SEIZE              675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13    LEAVE              675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14    ADVANCE            675             6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15    RELEASE            669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16    TERMINATE          669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LABELLOSSES        17    SAVEVALUE          116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18    TERMINATE          116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FACILITY         ENTRIES  UTIL.   AVE. TIME AVAIL. OWNER PEND INTER RETRY DELAY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1                  120    0.952     904.996  1     1104    0    0     0      0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2                  101    0.940    1061.360  1     1112    0    0     0      1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3                   90    0.925    1172.130  1     1091    0    0     0      1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4                  110    0.874     906.530  1     1122    0    0     0      0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5                  109    0.857     896.858  1        0    0    0     0      0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6                  113    0.858     865.871  1     1124    0    0     0      0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7                   98    0.862    1003.534  1     1115    0    0     0      0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8                   91    0.858    1075.992  1     1121    0    0     0      0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9                   84    0.856    1162.951  1     1127    0    0     0      1</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lastRenderedPageBreak/>
        <w:t xml:space="preserve"> 10                  93    0.862    1057.492  1     1117    0    0     0      0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STORAGE            CAP. REM. MIN. MAX.  ENTRIES AVL.  AVE.C. UTIL. RETRY DELAY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QUEUE1              1    1   0     1      120   1    0.777  0.777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QUEUE2              1    0   0     1      102   1    0.765  0.765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QUEUE3              1    0   0     1       91   1    0.718  0.718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QUEUE4              1    1   0     1      110   1    0.656  0.656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QUEUE5              1    1   0     1      109   1    0.624  0.624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QUEUE6              1    0   0     1      113   1    0.556  0.556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QUEUE7              1    1   0     1       98   1    0.563  0.563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QUEUE8              1    1   0     1       91   1    0.477  0.477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QUEUE9              1    0   0     1       85   1    0.588  0.588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QUEUE10             1    1   0     1       93   1    0.615  0.615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Pr="00F4532A"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SAVEVALUE</w:t>
      </w:r>
      <w:r w:rsidRPr="00F4532A">
        <w:rPr>
          <w:rFonts w:ascii="Courier New CYR" w:hAnsi="Courier New CYR" w:cs="Courier New CYR"/>
          <w:sz w:val="20"/>
          <w:szCs w:val="20"/>
          <w:lang w:val="en-US"/>
        </w:rPr>
        <w:t xml:space="preserve">               </w:t>
      </w:r>
      <w:r>
        <w:rPr>
          <w:rFonts w:ascii="Courier New CYR" w:hAnsi="Courier New CYR" w:cs="Courier New CYR"/>
          <w:sz w:val="20"/>
          <w:szCs w:val="20"/>
          <w:lang w:val="en-US"/>
        </w:rPr>
        <w:t>RETRY</w:t>
      </w:r>
      <w:r w:rsidRPr="00F4532A">
        <w:rPr>
          <w:rFonts w:ascii="Courier New CYR" w:hAnsi="Courier New CYR" w:cs="Courier New CYR"/>
          <w:sz w:val="20"/>
          <w:szCs w:val="20"/>
          <w:lang w:val="en-US"/>
        </w:rPr>
        <w:t xml:space="preserve">       </w:t>
      </w:r>
      <w:r>
        <w:rPr>
          <w:rFonts w:ascii="Courier New CYR" w:hAnsi="Courier New CYR" w:cs="Courier New CYR"/>
          <w:sz w:val="20"/>
          <w:szCs w:val="20"/>
          <w:lang w:val="en-US"/>
        </w:rPr>
        <w:t>VALUE</w:t>
      </w:r>
    </w:p>
    <w:p w:rsidR="000837AB" w:rsidRPr="00F4532A"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sidRPr="00F4532A">
        <w:rPr>
          <w:rFonts w:ascii="Courier New CYR" w:hAnsi="Courier New CYR" w:cs="Courier New CYR"/>
          <w:sz w:val="20"/>
          <w:szCs w:val="20"/>
          <w:lang w:val="en-US"/>
        </w:rPr>
        <w:t xml:space="preserve"> </w:t>
      </w:r>
      <w:r>
        <w:rPr>
          <w:rFonts w:ascii="Courier New CYR" w:hAnsi="Courier New CYR" w:cs="Courier New CYR"/>
          <w:sz w:val="20"/>
          <w:szCs w:val="20"/>
          <w:lang w:val="en-US"/>
        </w:rPr>
        <w:t>COUNTLOSSES</w:t>
      </w:r>
      <w:r w:rsidRPr="00F4532A">
        <w:rPr>
          <w:rFonts w:ascii="Courier New CYR" w:hAnsi="Courier New CYR" w:cs="Courier New CYR"/>
          <w:sz w:val="20"/>
          <w:szCs w:val="20"/>
          <w:lang w:val="en-US"/>
        </w:rPr>
        <w:t xml:space="preserve">              0        116.000      </w:t>
      </w:r>
    </w:p>
    <w:p w:rsidR="000837AB" w:rsidRDefault="000B0AB3">
      <w:pPr>
        <w:spacing w:before="240" w:after="120"/>
        <w:ind w:firstLine="669"/>
        <w:jc w:val="both"/>
      </w:pPr>
      <w:r>
        <w:t>В данном случае нагрузка у каналов выровнялась, но при этом увеличилось число потерь (116 транзактов). Вывод: более оптимальным вариантом является первый, когда проводится выбор канала по состоянию очереди перед ним.</w:t>
      </w:r>
    </w:p>
    <w:p w:rsidR="000837AB" w:rsidRDefault="000B0AB3">
      <w:pPr>
        <w:pStyle w:val="3"/>
        <w:rPr>
          <w:b w:val="0"/>
          <w:sz w:val="24"/>
          <w:szCs w:val="24"/>
        </w:rPr>
      </w:pPr>
      <w:bookmarkStart w:id="83" w:name="_Toc181444269"/>
      <w:r>
        <w:rPr>
          <w:b w:val="0"/>
          <w:sz w:val="24"/>
          <w:szCs w:val="24"/>
        </w:rPr>
        <w:t>Проведение экспериментов с моделью model13.gps</w:t>
      </w:r>
      <w:bookmarkEnd w:id="83"/>
    </w:p>
    <w:p w:rsidR="000837AB" w:rsidRDefault="000B0AB3">
      <w:pPr>
        <w:spacing w:before="240" w:after="120"/>
        <w:ind w:firstLine="669"/>
        <w:jc w:val="both"/>
      </w:pPr>
      <w:r>
        <w:t xml:space="preserve">Задание: определить номер очереди с минимальным </w:t>
      </w:r>
      <w:r>
        <w:rPr>
          <w:lang w:eastAsia="ru-RU"/>
        </w:rPr>
        <w:t>средним временем задержки транзакта в очереди.</w:t>
      </w:r>
      <w:r>
        <w:t xml:space="preserve"> Требуемый тип СЧА определить самостоятельно. </w:t>
      </w:r>
    </w:p>
    <w:p w:rsidR="000837AB" w:rsidRDefault="000B0AB3">
      <w:pPr>
        <w:spacing w:before="240" w:after="120"/>
        <w:ind w:firstLine="669"/>
        <w:jc w:val="both"/>
      </w:pPr>
      <w:r>
        <w:t xml:space="preserve">Шаблон отчета: https://disk.yandex.ru/d/PcJO2rpz_nqtfg  </w:t>
      </w:r>
    </w:p>
    <w:p w:rsidR="000837AB" w:rsidRDefault="000B0AB3">
      <w:pPr>
        <w:pStyle w:val="2"/>
        <w:jc w:val="center"/>
      </w:pPr>
      <w:bookmarkStart w:id="84" w:name="_Toc181444270"/>
      <w:r>
        <w:t>Косвенная адресация</w:t>
      </w:r>
      <w:bookmarkEnd w:id="84"/>
    </w:p>
    <w:p w:rsidR="000837AB" w:rsidRDefault="000B0AB3">
      <w:pPr>
        <w:spacing w:before="240" w:after="120"/>
        <w:ind w:firstLine="669"/>
        <w:jc w:val="both"/>
      </w:pPr>
      <w:r>
        <w:t>Применение косвенной адресации позволяет уменьшить объем модели, в которой используется большое число нумерованных объектов. В таких моделях номера объектов, как правило, сохраняются в параметрах транзактов. Косвенная адресация позволяет использовать сохраненные номера объектов для работы с ними.</w:t>
      </w:r>
    </w:p>
    <w:p w:rsidR="000837AB" w:rsidRDefault="000B0AB3">
      <w:pPr>
        <w:spacing w:before="240" w:after="120"/>
        <w:ind w:firstLine="669"/>
        <w:jc w:val="both"/>
        <w:rPr>
          <w:lang w:val="en-US"/>
        </w:rPr>
      </w:pPr>
      <w:r>
        <w:t>При применении косвенной адресации используется запись в виде СЧА*СЧА. Например</w:t>
      </w:r>
      <w:r>
        <w:rPr>
          <w:lang w:val="en-US"/>
        </w:rPr>
        <w:t xml:space="preserve">, </w:t>
      </w:r>
      <w:r>
        <w:t>в</w:t>
      </w:r>
      <w:r>
        <w:rPr>
          <w:lang w:val="en-US"/>
        </w:rPr>
        <w:t xml:space="preserve"> </w:t>
      </w:r>
      <w:r>
        <w:t>картах</w:t>
      </w:r>
      <w:r>
        <w:rPr>
          <w:lang w:val="en-US"/>
        </w:rPr>
        <w:t xml:space="preserve"> </w:t>
      </w:r>
      <w:r>
        <w:t>описания</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memory1</w:t>
      </w:r>
      <w:r>
        <w:rPr>
          <w:rFonts w:ascii="Courier New" w:hAnsi="Courier New" w:cs="Courier New"/>
          <w:sz w:val="20"/>
          <w:szCs w:val="20"/>
          <w:lang w:val="en-US"/>
        </w:rPr>
        <w:tab/>
        <w:t>EQU</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memory10</w:t>
      </w:r>
      <w:r>
        <w:rPr>
          <w:rFonts w:ascii="Courier New" w:hAnsi="Courier New" w:cs="Courier New"/>
          <w:sz w:val="20"/>
          <w:szCs w:val="20"/>
          <w:lang w:val="en-US"/>
        </w:rPr>
        <w:tab/>
        <w:t>EQU</w:t>
      </w:r>
      <w:r>
        <w:rPr>
          <w:rFonts w:ascii="Courier New" w:hAnsi="Courier New" w:cs="Courier New"/>
          <w:sz w:val="20"/>
          <w:szCs w:val="20"/>
          <w:lang w:val="en-US"/>
        </w:rPr>
        <w:tab/>
        <w:t>10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memory1</w:t>
      </w:r>
      <w:r>
        <w:rPr>
          <w:rFonts w:ascii="Courier New" w:hAnsi="Courier New" w:cs="Courier New"/>
          <w:sz w:val="20"/>
          <w:szCs w:val="20"/>
          <w:lang w:val="en-US"/>
        </w:rPr>
        <w:tab/>
        <w:t>STORAGE</w:t>
      </w:r>
      <w:r>
        <w:rPr>
          <w:rFonts w:ascii="Courier New" w:hAnsi="Courier New" w:cs="Courier New"/>
          <w:sz w:val="20"/>
          <w:szCs w:val="20"/>
          <w:lang w:val="en-US"/>
        </w:rPr>
        <w:tab/>
        <w:t>510500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memory10</w:t>
      </w:r>
      <w:r>
        <w:rPr>
          <w:rFonts w:ascii="Courier New" w:hAnsi="Courier New" w:cs="Courier New"/>
          <w:sz w:val="20"/>
          <w:szCs w:val="20"/>
          <w:lang w:val="en-US"/>
        </w:rPr>
        <w:tab/>
        <w:t>STORAGE</w:t>
      </w:r>
      <w:r>
        <w:rPr>
          <w:rFonts w:ascii="Courier New" w:hAnsi="Courier New" w:cs="Courier New"/>
          <w:sz w:val="20"/>
          <w:szCs w:val="20"/>
          <w:lang w:val="en-US"/>
        </w:rPr>
        <w:tab/>
        <w:t>510500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memoryAvailability VARIABLE 510500-S*pServer</w:t>
      </w:r>
    </w:p>
    <w:p w:rsidR="000837AB" w:rsidRDefault="000B0AB3">
      <w:pPr>
        <w:spacing w:before="240" w:after="120"/>
        <w:jc w:val="both"/>
      </w:pPr>
      <w:r>
        <w:t xml:space="preserve">с помощью переменной </w:t>
      </w:r>
      <w:r>
        <w:rPr>
          <w:rFonts w:ascii="Courier New" w:hAnsi="Courier New" w:cs="Courier New"/>
          <w:sz w:val="20"/>
          <w:szCs w:val="20"/>
          <w:lang w:val="en-US"/>
        </w:rPr>
        <w:t>memoryAvailability</w:t>
      </w:r>
      <w:r>
        <w:t xml:space="preserve"> вычисляется объем доступной памяти у МКУ, чей номер указан в параметре </w:t>
      </w:r>
      <w:r>
        <w:rPr>
          <w:rFonts w:ascii="Courier New" w:hAnsi="Courier New" w:cs="Courier New"/>
          <w:sz w:val="20"/>
          <w:szCs w:val="20"/>
          <w:lang w:val="en-US"/>
        </w:rPr>
        <w:t>pServer</w:t>
      </w:r>
      <w:r>
        <w:t xml:space="preserve"> транзакта. </w:t>
      </w:r>
    </w:p>
    <w:p w:rsidR="000837AB" w:rsidRDefault="000B0AB3">
      <w:pPr>
        <w:spacing w:before="240" w:after="120"/>
        <w:ind w:firstLine="669"/>
        <w:jc w:val="both"/>
      </w:pPr>
      <w:r>
        <w:t>Рассмотрим пример модели, в которой не используются памяти и применена косвенная адресация. Пусть прибытие транзактов подчинено экспоненциальному закону со средним временем прибытия 150. Обслуживание проводится, как в предыдущем случае, на одном из 10 каналов со средним временем обслуживания 1500 (распределение СВ также экспоненциальное). Очереди перед каналами имеют емкость, равную 5. Транзакты в очереди могут занимать от одного до 3 мест. При отсутствии свободного места в очередях транзакты удаляются из модели необслуженными. Моделирование завершить, когда будет обработано 1000 транзактов.</w:t>
      </w:r>
    </w:p>
    <w:p w:rsidR="000837AB" w:rsidRDefault="000B0AB3">
      <w:pPr>
        <w:spacing w:before="240" w:after="120"/>
        <w:ind w:firstLine="669"/>
        <w:jc w:val="both"/>
      </w:pPr>
      <w:r>
        <w:lastRenderedPageBreak/>
        <w:t xml:space="preserve">Предварительно построим вспомогательную модель, позволяющую рандомно вычислить требуемые значения числа мест, занимаемых одним транзактом в очереди (числа 1, 2 и 3). В данной модели (https://altaev-aa.narod.ru/km3/book/model14.gps) использована функция </w:t>
      </w:r>
      <w:r>
        <w:rPr>
          <w:rFonts w:ascii="Courier New" w:hAnsi="Courier New" w:cs="Courier New"/>
          <w:sz w:val="20"/>
          <w:szCs w:val="20"/>
          <w:lang w:val="en-US"/>
        </w:rPr>
        <w:t>numberSeats</w:t>
      </w:r>
      <w:r>
        <w:t xml:space="preserve"> для определения числа мест и таблица </w:t>
      </w:r>
      <w:r>
        <w:rPr>
          <w:rFonts w:ascii="Courier New" w:hAnsi="Courier New" w:cs="Courier New"/>
          <w:sz w:val="20"/>
          <w:szCs w:val="20"/>
          <w:lang w:val="en-US"/>
        </w:rPr>
        <w:t>tableNumberSeats</w:t>
      </w:r>
      <w:r>
        <w:t xml:space="preserve"> для контроля за частотой выпадения требуемых чисел:</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numberSeats</w:t>
      </w:r>
      <w:r>
        <w:rPr>
          <w:rFonts w:ascii="Courier New" w:hAnsi="Courier New" w:cs="Courier New"/>
          <w:sz w:val="20"/>
          <w:szCs w:val="20"/>
          <w:lang w:val="en-US"/>
        </w:rPr>
        <w:tab/>
        <w:t>FUNCTION</w:t>
      </w:r>
      <w:r>
        <w:rPr>
          <w:rFonts w:ascii="Courier New" w:hAnsi="Courier New" w:cs="Courier New"/>
          <w:sz w:val="20"/>
          <w:szCs w:val="20"/>
          <w:lang w:val="en-US"/>
        </w:rPr>
        <w:tab/>
        <w:t>RN1,D3</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.33,1/.67,2/1,3</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tableNumberSeats</w:t>
      </w:r>
      <w:r>
        <w:rPr>
          <w:rFonts w:ascii="Courier New" w:hAnsi="Courier New" w:cs="Courier New"/>
          <w:sz w:val="20"/>
          <w:szCs w:val="20"/>
          <w:lang w:val="en-US"/>
        </w:rPr>
        <w:tab/>
        <w:t>TABLE</w:t>
      </w:r>
      <w:r>
        <w:rPr>
          <w:rFonts w:ascii="Courier New" w:hAnsi="Courier New" w:cs="Courier New"/>
          <w:sz w:val="20"/>
          <w:szCs w:val="20"/>
          <w:lang w:val="en-US"/>
        </w:rPr>
        <w:tab/>
        <w:t>P$pNumberSeats,.9,.1,25</w:t>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lang w:val="en-US"/>
        </w:rPr>
      </w:pPr>
      <w:r>
        <w:rPr>
          <w:rFonts w:ascii="Courier New CYR" w:hAnsi="Courier New CYR" w:cs="Courier New CYR"/>
          <w:sz w:val="20"/>
          <w:szCs w:val="20"/>
          <w:lang w:val="en-US"/>
        </w:rPr>
        <w:tab/>
        <w:t>GENERATE</w:t>
      </w:r>
      <w:r>
        <w:rPr>
          <w:rFonts w:ascii="Courier New CYR" w:hAnsi="Courier New CYR" w:cs="Courier New CYR"/>
          <w:sz w:val="20"/>
          <w:szCs w:val="20"/>
          <w:lang w:val="en-US"/>
        </w:rPr>
        <w:tab/>
        <w:t>(EXPONENTIAL(1,0,150))</w:t>
      </w:r>
    </w:p>
    <w:p w:rsidR="000837AB" w:rsidRDefault="000B0AB3">
      <w:pPr>
        <w:tabs>
          <w:tab w:val="left" w:pos="1200"/>
          <w:tab w:val="left" w:pos="2400"/>
          <w:tab w:val="left" w:pos="4440"/>
          <w:tab w:val="left" w:pos="5280"/>
          <w:tab w:val="left" w:pos="6000"/>
        </w:tabs>
        <w:rPr>
          <w:rFonts w:ascii="Courier New" w:hAnsi="Courier New" w:cs="Courier New"/>
          <w:sz w:val="20"/>
          <w:szCs w:val="20"/>
          <w:lang w:val="en-US"/>
        </w:rPr>
      </w:pPr>
      <w:r>
        <w:rPr>
          <w:rFonts w:ascii="Courier New" w:hAnsi="Courier New" w:cs="Courier New"/>
          <w:sz w:val="20"/>
          <w:szCs w:val="20"/>
          <w:lang w:val="en-US"/>
        </w:rPr>
        <w:tab/>
        <w:t>ASSIGN</w:t>
      </w:r>
      <w:r>
        <w:rPr>
          <w:rFonts w:ascii="Courier New" w:hAnsi="Courier New" w:cs="Courier New"/>
          <w:sz w:val="20"/>
          <w:szCs w:val="20"/>
          <w:lang w:val="en-US"/>
        </w:rPr>
        <w:tab/>
        <w:t>pNumberSeats,FN$numberSeats</w:t>
      </w:r>
      <w:r>
        <w:rPr>
          <w:rFonts w:ascii="Courier New" w:hAnsi="Courier New" w:cs="Courier New"/>
          <w:sz w:val="20"/>
          <w:szCs w:val="20"/>
          <w:lang w:val="en-US"/>
        </w:rPr>
        <w:tab/>
      </w:r>
    </w:p>
    <w:p w:rsidR="000837AB" w:rsidRDefault="000B0AB3">
      <w:pPr>
        <w:tabs>
          <w:tab w:val="left" w:pos="1200"/>
          <w:tab w:val="left" w:pos="2400"/>
          <w:tab w:val="left" w:pos="4440"/>
          <w:tab w:val="left" w:pos="5280"/>
          <w:tab w:val="left" w:pos="6000"/>
        </w:tabs>
        <w:rPr>
          <w:rFonts w:ascii="Courier New" w:hAnsi="Courier New" w:cs="Courier New"/>
          <w:sz w:val="20"/>
          <w:szCs w:val="20"/>
        </w:rPr>
      </w:pPr>
      <w:r>
        <w:rPr>
          <w:rFonts w:ascii="Courier New" w:hAnsi="Courier New" w:cs="Courier New"/>
          <w:sz w:val="20"/>
          <w:szCs w:val="20"/>
          <w:lang w:val="en-US"/>
        </w:rPr>
        <w:tab/>
        <w:t>TABULATE</w:t>
      </w:r>
      <w:r>
        <w:rPr>
          <w:rFonts w:ascii="Courier New" w:hAnsi="Courier New" w:cs="Courier New"/>
          <w:sz w:val="20"/>
          <w:szCs w:val="20"/>
        </w:rPr>
        <w:tab/>
      </w:r>
      <w:r>
        <w:rPr>
          <w:rFonts w:ascii="Courier New" w:hAnsi="Courier New" w:cs="Courier New"/>
          <w:sz w:val="20"/>
          <w:szCs w:val="20"/>
          <w:lang w:val="en-US"/>
        </w:rPr>
        <w:t>tableNumberSeats</w:t>
      </w:r>
      <w:r>
        <w:rPr>
          <w:rFonts w:ascii="Courier New" w:hAnsi="Courier New" w:cs="Courier New"/>
          <w:sz w:val="20"/>
          <w:szCs w:val="20"/>
        </w:rPr>
        <w:tab/>
      </w:r>
    </w:p>
    <w:p w:rsidR="000837AB" w:rsidRDefault="000B0AB3">
      <w:pPr>
        <w:tabs>
          <w:tab w:val="left" w:pos="1200"/>
          <w:tab w:val="left" w:pos="2400"/>
          <w:tab w:val="left" w:pos="4440"/>
          <w:tab w:val="left" w:pos="5280"/>
          <w:tab w:val="left" w:pos="6000"/>
        </w:tabs>
        <w:rPr>
          <w:rFonts w:ascii="Courier New CYR" w:hAnsi="Courier New CYR" w:cs="Courier New CYR"/>
          <w:sz w:val="20"/>
          <w:szCs w:val="20"/>
        </w:rPr>
      </w:pPr>
      <w:r>
        <w:rPr>
          <w:rFonts w:ascii="Courier New" w:hAnsi="Courier New" w:cs="Courier New"/>
          <w:sz w:val="20"/>
          <w:szCs w:val="20"/>
        </w:rPr>
        <w:tab/>
      </w:r>
      <w:r>
        <w:rPr>
          <w:rFonts w:ascii="Courier New" w:hAnsi="Courier New" w:cs="Courier New"/>
          <w:sz w:val="20"/>
          <w:szCs w:val="20"/>
          <w:lang w:val="en-US"/>
        </w:rPr>
        <w:t>TERMINATE</w:t>
      </w:r>
      <w:r>
        <w:rPr>
          <w:rFonts w:ascii="Courier New" w:hAnsi="Courier New" w:cs="Courier New"/>
          <w:sz w:val="20"/>
          <w:szCs w:val="20"/>
        </w:rPr>
        <w:tab/>
        <w:t>1</w:t>
      </w:r>
    </w:p>
    <w:p w:rsidR="000837AB" w:rsidRDefault="000B0AB3">
      <w:pPr>
        <w:spacing w:before="240" w:after="120"/>
        <w:ind w:firstLine="669"/>
        <w:jc w:val="both"/>
      </w:pPr>
      <w:r>
        <w:t>Значения, вычисленные с помощью функции, заносятся в параметр транзакта и переносятся в таблицу. Прогон через модель тысячи транзактов дает следующую гистограмму генерируемых чисел (рис. 47).</w:t>
      </w:r>
    </w:p>
    <w:p w:rsidR="000837AB" w:rsidRDefault="000B0AB3">
      <w:pPr>
        <w:keepNext/>
        <w:spacing w:before="240" w:after="120"/>
        <w:jc w:val="center"/>
      </w:pPr>
      <w:r>
        <w:rPr>
          <w:noProof/>
          <w:lang w:eastAsia="ru-RU"/>
        </w:rPr>
        <mc:AlternateContent>
          <mc:Choice Requires="wpg">
            <w:drawing>
              <wp:inline distT="0" distB="0" distL="0" distR="0">
                <wp:extent cx="5940425" cy="3346450"/>
                <wp:effectExtent l="0" t="0" r="3175" b="6350"/>
                <wp:docPr id="6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9"/>
                        <a:stretch/>
                      </pic:blipFill>
                      <pic:spPr bwMode="auto">
                        <a:xfrm>
                          <a:off x="0" y="0"/>
                          <a:ext cx="5940425" cy="33464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467.75pt;height:263.50pt;mso-wrap-distance-left:0.00pt;mso-wrap-distance-top:0.00pt;mso-wrap-distance-right:0.00pt;mso-wrap-distance-bottom:0.00pt;" stroked="false">
                <v:path textboxrect="0,0,0,0"/>
                <v:imagedata r:id="rId140" o:title=""/>
              </v:shape>
            </w:pict>
          </mc:Fallback>
        </mc:AlternateContent>
      </w:r>
    </w:p>
    <w:p w:rsidR="000837AB" w:rsidRDefault="000B0AB3">
      <w:pPr>
        <w:spacing w:before="240" w:after="120"/>
        <w:jc w:val="center"/>
      </w:pPr>
      <w:r>
        <w:t xml:space="preserve">Рисунок </w:t>
      </w:r>
      <w:r w:rsidR="00F31953">
        <w:fldChar w:fldCharType="begin"/>
      </w:r>
      <w:r w:rsidR="00F31953">
        <w:instrText xml:space="preserve"> SEQ Рисунок \* ARABIC </w:instrText>
      </w:r>
      <w:r w:rsidR="00F31953">
        <w:fldChar w:fldCharType="separate"/>
      </w:r>
      <w:r>
        <w:t>47</w:t>
      </w:r>
      <w:r w:rsidR="00F31953">
        <w:fldChar w:fldCharType="end"/>
      </w:r>
      <w:r>
        <w:t>. Гистограмма частот СВ.</w:t>
      </w:r>
    </w:p>
    <w:p w:rsidR="000837AB" w:rsidRDefault="000B0AB3">
      <w:pPr>
        <w:spacing w:before="240" w:after="120"/>
        <w:ind w:firstLine="669"/>
        <w:jc w:val="both"/>
      </w:pPr>
      <w:r>
        <w:t xml:space="preserve">Как видим, функция </w:t>
      </w:r>
      <w:r>
        <w:rPr>
          <w:rFonts w:ascii="Courier New" w:hAnsi="Courier New" w:cs="Courier New"/>
          <w:sz w:val="20"/>
          <w:szCs w:val="20"/>
          <w:lang w:val="en-US"/>
        </w:rPr>
        <w:t>numberSeats</w:t>
      </w:r>
      <w:r>
        <w:t xml:space="preserve"> позволяет получить три целых числа с примерно равной вероятностью.</w:t>
      </w:r>
    </w:p>
    <w:p w:rsidR="000837AB" w:rsidRDefault="000B0AB3">
      <w:pPr>
        <w:pStyle w:val="3"/>
        <w:rPr>
          <w:b w:val="0"/>
          <w:sz w:val="24"/>
          <w:szCs w:val="24"/>
        </w:rPr>
      </w:pPr>
      <w:bookmarkStart w:id="85" w:name="_Toc181444271"/>
      <w:r>
        <w:rPr>
          <w:b w:val="0"/>
          <w:sz w:val="24"/>
          <w:szCs w:val="24"/>
        </w:rPr>
        <w:t>Проведение экспериментов с моделью model14.gps</w:t>
      </w:r>
      <w:bookmarkEnd w:id="85"/>
    </w:p>
    <w:p w:rsidR="000837AB" w:rsidRDefault="000B0AB3">
      <w:pPr>
        <w:spacing w:before="240" w:after="120"/>
        <w:ind w:firstLine="669"/>
        <w:jc w:val="both"/>
      </w:pPr>
      <w:r>
        <w:t>Задание:</w:t>
      </w:r>
    </w:p>
    <w:p w:rsidR="000837AB" w:rsidRDefault="000B0AB3" w:rsidP="000B0AB3">
      <w:pPr>
        <w:pStyle w:val="aff0"/>
        <w:numPr>
          <w:ilvl w:val="0"/>
          <w:numId w:val="64"/>
        </w:numPr>
        <w:spacing w:before="240" w:after="120"/>
        <w:jc w:val="both"/>
      </w:pPr>
      <w:r>
        <w:t>Измените условия задачи, так чтобы было четыре типа транзактов и их вероятности были следующими – 10% для первого типа и по 30% для остальных;</w:t>
      </w:r>
    </w:p>
    <w:p w:rsidR="000837AB" w:rsidRDefault="000B0AB3" w:rsidP="000B0AB3">
      <w:pPr>
        <w:pStyle w:val="aff0"/>
        <w:numPr>
          <w:ilvl w:val="0"/>
          <w:numId w:val="64"/>
        </w:numPr>
        <w:spacing w:before="240" w:after="120"/>
        <w:jc w:val="both"/>
      </w:pPr>
      <w:r>
        <w:t>В отчет поместить скрин отчета эксперимента и скрин гистограммы. На скрине должен быть выделен участок модели, на котором присутствует фамилия;</w:t>
      </w:r>
    </w:p>
    <w:p w:rsidR="000837AB" w:rsidRDefault="000B0AB3" w:rsidP="000B0AB3">
      <w:pPr>
        <w:pStyle w:val="aff0"/>
        <w:numPr>
          <w:ilvl w:val="0"/>
          <w:numId w:val="64"/>
        </w:numPr>
        <w:spacing w:before="240" w:after="120"/>
        <w:jc w:val="both"/>
      </w:pPr>
      <w:r>
        <w:t>В отчете должен быть вывод о результатах эксперимента.</w:t>
      </w:r>
    </w:p>
    <w:p w:rsidR="000837AB" w:rsidRDefault="000B0AB3">
      <w:pPr>
        <w:spacing w:before="240" w:after="120"/>
        <w:ind w:firstLine="669"/>
        <w:jc w:val="both"/>
      </w:pPr>
      <w:r>
        <w:lastRenderedPageBreak/>
        <w:t xml:space="preserve">Шаблон отчета: https://disk.yandex.ru/i/ifjrGvuytOYkow  </w:t>
      </w:r>
    </w:p>
    <w:p w:rsidR="000837AB" w:rsidRDefault="000B0AB3">
      <w:pPr>
        <w:pStyle w:val="3"/>
        <w:rPr>
          <w:b w:val="0"/>
          <w:sz w:val="24"/>
          <w:szCs w:val="24"/>
        </w:rPr>
      </w:pPr>
      <w:bookmarkStart w:id="86" w:name="_Toc181444272"/>
      <w:r>
        <w:rPr>
          <w:b w:val="0"/>
          <w:sz w:val="24"/>
          <w:szCs w:val="24"/>
        </w:rPr>
        <w:t>Пример применения модели с нумерованными очередями</w:t>
      </w:r>
      <w:bookmarkEnd w:id="86"/>
    </w:p>
    <w:p w:rsidR="000837AB" w:rsidRDefault="000B0AB3">
      <w:pPr>
        <w:spacing w:before="240" w:after="120"/>
        <w:ind w:firstLine="669"/>
        <w:jc w:val="both"/>
      </w:pPr>
      <w:r>
        <w:t>Как было оговорено в условии задачи в модели не использованы памяти для моделирования очередей. В таком случае для корректной работы блока SELECT в модели предварительно должны быть созданы все очереди. С учетом сказанного модель имеет следующий вид (https://altaev-aa.narod.ru/km3/book/model15.gps):</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w:t>
      </w:r>
      <w:r>
        <w:rPr>
          <w:rFonts w:ascii="Courier New" w:hAnsi="Courier New" w:cs="Courier New"/>
          <w:sz w:val="20"/>
          <w:szCs w:val="20"/>
          <w:lang w:val="en-US"/>
        </w:rPr>
        <w:tab/>
        <w:t>EQU</w:t>
      </w:r>
      <w:r>
        <w:rPr>
          <w:rFonts w:ascii="Courier New" w:hAnsi="Courier New" w:cs="Courier New"/>
          <w:sz w:val="20"/>
          <w:szCs w:val="20"/>
          <w:lang w:val="en-US"/>
        </w:rPr>
        <w:tab/>
        <w:t>1</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queue2</w:t>
      </w:r>
      <w:r>
        <w:rPr>
          <w:rFonts w:ascii="Courier New" w:hAnsi="Courier New" w:cs="Courier New"/>
          <w:sz w:val="20"/>
          <w:szCs w:val="20"/>
          <w:lang w:val="en-US"/>
        </w:rPr>
        <w:tab/>
        <w:t>EQU</w:t>
      </w:r>
      <w:r>
        <w:rPr>
          <w:rFonts w:ascii="Courier New" w:hAnsi="Courier New" w:cs="Courier New"/>
          <w:sz w:val="20"/>
          <w:szCs w:val="20"/>
          <w:lang w:val="en-US"/>
        </w:rPr>
        <w:tab/>
        <w:t>2</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queue3</w:t>
      </w:r>
      <w:r>
        <w:rPr>
          <w:rFonts w:ascii="Courier New" w:hAnsi="Courier New" w:cs="Courier New"/>
          <w:sz w:val="20"/>
          <w:szCs w:val="20"/>
          <w:lang w:val="en-US"/>
        </w:rPr>
        <w:tab/>
        <w:t>EQU</w:t>
      </w:r>
      <w:r>
        <w:rPr>
          <w:rFonts w:ascii="Courier New" w:hAnsi="Courier New" w:cs="Courier New"/>
          <w:sz w:val="20"/>
          <w:szCs w:val="20"/>
          <w:lang w:val="en-US"/>
        </w:rPr>
        <w:tab/>
        <w:t>3</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queue4</w:t>
      </w:r>
      <w:r>
        <w:rPr>
          <w:rFonts w:ascii="Courier New" w:hAnsi="Courier New" w:cs="Courier New"/>
          <w:sz w:val="20"/>
          <w:szCs w:val="20"/>
          <w:lang w:val="en-US"/>
        </w:rPr>
        <w:tab/>
        <w:t>EQU</w:t>
      </w:r>
      <w:r>
        <w:rPr>
          <w:rFonts w:ascii="Courier New" w:hAnsi="Courier New" w:cs="Courier New"/>
          <w:sz w:val="20"/>
          <w:szCs w:val="20"/>
          <w:lang w:val="en-US"/>
        </w:rPr>
        <w:tab/>
        <w:t>4</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queue5</w:t>
      </w:r>
      <w:r>
        <w:rPr>
          <w:rFonts w:ascii="Courier New" w:hAnsi="Courier New" w:cs="Courier New"/>
          <w:sz w:val="20"/>
          <w:szCs w:val="20"/>
          <w:lang w:val="en-US"/>
        </w:rPr>
        <w:tab/>
        <w:t>EQU</w:t>
      </w:r>
      <w:r>
        <w:rPr>
          <w:rFonts w:ascii="Courier New" w:hAnsi="Courier New" w:cs="Courier New"/>
          <w:sz w:val="20"/>
          <w:szCs w:val="20"/>
          <w:lang w:val="en-US"/>
        </w:rPr>
        <w:tab/>
        <w:t>5</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queue6</w:t>
      </w:r>
      <w:r>
        <w:rPr>
          <w:rFonts w:ascii="Courier New" w:hAnsi="Courier New" w:cs="Courier New"/>
          <w:sz w:val="20"/>
          <w:szCs w:val="20"/>
          <w:lang w:val="en-US"/>
        </w:rPr>
        <w:tab/>
        <w:t>EQU</w:t>
      </w:r>
      <w:r>
        <w:rPr>
          <w:rFonts w:ascii="Courier New" w:hAnsi="Courier New" w:cs="Courier New"/>
          <w:sz w:val="20"/>
          <w:szCs w:val="20"/>
          <w:lang w:val="en-US"/>
        </w:rPr>
        <w:tab/>
        <w:t>6</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queue7</w:t>
      </w:r>
      <w:r>
        <w:rPr>
          <w:rFonts w:ascii="Courier New" w:hAnsi="Courier New" w:cs="Courier New"/>
          <w:sz w:val="20"/>
          <w:szCs w:val="20"/>
          <w:lang w:val="en-US"/>
        </w:rPr>
        <w:tab/>
        <w:t>EQU</w:t>
      </w:r>
      <w:r>
        <w:rPr>
          <w:rFonts w:ascii="Courier New" w:hAnsi="Courier New" w:cs="Courier New"/>
          <w:sz w:val="20"/>
          <w:szCs w:val="20"/>
          <w:lang w:val="en-US"/>
        </w:rPr>
        <w:tab/>
        <w:t>7</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queue8</w:t>
      </w:r>
      <w:r>
        <w:rPr>
          <w:rFonts w:ascii="Courier New" w:hAnsi="Courier New" w:cs="Courier New"/>
          <w:sz w:val="20"/>
          <w:szCs w:val="20"/>
          <w:lang w:val="en-US"/>
        </w:rPr>
        <w:tab/>
        <w:t>EQU</w:t>
      </w:r>
      <w:r>
        <w:rPr>
          <w:rFonts w:ascii="Courier New" w:hAnsi="Courier New" w:cs="Courier New"/>
          <w:sz w:val="20"/>
          <w:szCs w:val="20"/>
          <w:lang w:val="en-US"/>
        </w:rPr>
        <w:tab/>
        <w:t>8</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queue9</w:t>
      </w:r>
      <w:r>
        <w:rPr>
          <w:rFonts w:ascii="Courier New" w:hAnsi="Courier New" w:cs="Courier New"/>
          <w:sz w:val="20"/>
          <w:szCs w:val="20"/>
          <w:lang w:val="en-US"/>
        </w:rPr>
        <w:tab/>
        <w:t>EQU</w:t>
      </w:r>
      <w:r>
        <w:rPr>
          <w:rFonts w:ascii="Courier New" w:hAnsi="Courier New" w:cs="Courier New"/>
          <w:sz w:val="20"/>
          <w:szCs w:val="20"/>
          <w:lang w:val="en-US"/>
        </w:rPr>
        <w:tab/>
        <w:t>9</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queue10</w:t>
      </w:r>
      <w:r>
        <w:rPr>
          <w:rFonts w:ascii="Courier New" w:hAnsi="Courier New" w:cs="Courier New"/>
          <w:sz w:val="20"/>
          <w:szCs w:val="20"/>
          <w:lang w:val="en-US"/>
        </w:rPr>
        <w:tab/>
        <w:t>EQU</w:t>
      </w:r>
      <w:r>
        <w:rPr>
          <w:rFonts w:ascii="Courier New" w:hAnsi="Courier New" w:cs="Courier New"/>
          <w:sz w:val="20"/>
          <w:szCs w:val="20"/>
          <w:lang w:val="en-US"/>
        </w:rPr>
        <w:tab/>
        <w:t>10</w:t>
      </w:r>
    </w:p>
    <w:p w:rsidR="000837AB" w:rsidRDefault="000B0AB3">
      <w:pPr>
        <w:jc w:val="both"/>
        <w:rPr>
          <w:rFonts w:ascii="Courier New" w:hAnsi="Courier New" w:cs="Courier New"/>
          <w:sz w:val="20"/>
          <w:szCs w:val="20"/>
          <w:lang w:val="en-US"/>
        </w:rPr>
      </w:pPr>
      <w:r>
        <w:rPr>
          <w:rFonts w:ascii="Courier New" w:hAnsi="Courier New" w:cs="Courier New"/>
          <w:sz w:val="20"/>
          <w:szCs w:val="20"/>
          <w:lang w:val="en-US"/>
        </w:rPr>
        <w:t>numberSeats</w:t>
      </w:r>
      <w:r>
        <w:rPr>
          <w:rFonts w:ascii="Courier New" w:hAnsi="Courier New" w:cs="Courier New"/>
          <w:sz w:val="20"/>
          <w:szCs w:val="20"/>
          <w:lang w:val="en-US"/>
        </w:rPr>
        <w:tab/>
        <w:t>FUNCTION</w:t>
      </w:r>
      <w:r>
        <w:rPr>
          <w:rFonts w:ascii="Courier New" w:hAnsi="Courier New" w:cs="Courier New"/>
          <w:sz w:val="20"/>
          <w:szCs w:val="20"/>
          <w:lang w:val="en-US"/>
        </w:rPr>
        <w:tab/>
        <w:t>RN1,D3</w:t>
      </w:r>
    </w:p>
    <w:p w:rsidR="000837AB" w:rsidRDefault="000B0AB3">
      <w:pPr>
        <w:jc w:val="both"/>
        <w:rPr>
          <w:rFonts w:ascii="Courier New" w:hAnsi="Courier New" w:cs="Courier New"/>
          <w:sz w:val="20"/>
          <w:szCs w:val="20"/>
        </w:rPr>
      </w:pPr>
      <w:r>
        <w:rPr>
          <w:rFonts w:ascii="Courier New" w:hAnsi="Courier New" w:cs="Courier New"/>
          <w:sz w:val="20"/>
          <w:szCs w:val="20"/>
        </w:rPr>
        <w:t>.33,1/.67,2/1,3</w:t>
      </w:r>
    </w:p>
    <w:p w:rsidR="000837AB" w:rsidRDefault="000837AB">
      <w:pPr>
        <w:jc w:val="both"/>
        <w:rPr>
          <w:rFonts w:ascii="Courier New" w:hAnsi="Courier New" w:cs="Courier New"/>
          <w:sz w:val="20"/>
          <w:szCs w:val="20"/>
        </w:rPr>
      </w:pPr>
    </w:p>
    <w:p w:rsidR="000837AB" w:rsidRDefault="000B0AB3">
      <w:pPr>
        <w:tabs>
          <w:tab w:val="left" w:pos="426"/>
        </w:tabs>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lang w:val="en-US"/>
        </w:rPr>
        <w:t>GENERATE</w:t>
      </w:r>
      <w:r>
        <w:rPr>
          <w:rFonts w:ascii="Courier New" w:hAnsi="Courier New" w:cs="Courier New"/>
          <w:sz w:val="20"/>
          <w:szCs w:val="20"/>
        </w:rPr>
        <w:tab/>
        <w:t>,,,1  ; данный сегмент отвечает за создание очередей</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lang w:val="en-US"/>
        </w:rPr>
        <w:t>ASSIGN countQueue,10</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labelLoop</w:t>
      </w:r>
      <w:r>
        <w:rPr>
          <w:rFonts w:ascii="Courier New" w:hAnsi="Courier New" w:cs="Courier New"/>
          <w:sz w:val="20"/>
          <w:szCs w:val="20"/>
          <w:lang w:val="en-US"/>
        </w:rPr>
        <w:tab/>
        <w:t>ASSIGN numberQueue+,1</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QUEUE</w:t>
      </w:r>
      <w:r>
        <w:rPr>
          <w:rFonts w:ascii="Courier New" w:hAnsi="Courier New" w:cs="Courier New"/>
          <w:sz w:val="20"/>
          <w:szCs w:val="20"/>
          <w:lang w:val="en-US"/>
        </w:rPr>
        <w:tab/>
        <w:t>P$numberQueue</w:t>
      </w:r>
      <w:r>
        <w:rPr>
          <w:rFonts w:ascii="Courier New" w:hAnsi="Courier New" w:cs="Courier New"/>
          <w:sz w:val="20"/>
          <w:szCs w:val="20"/>
          <w:lang w:val="en-US"/>
        </w:rPr>
        <w:tab/>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DEPART</w:t>
      </w:r>
      <w:r>
        <w:rPr>
          <w:rFonts w:ascii="Courier New" w:hAnsi="Courier New" w:cs="Courier New"/>
          <w:sz w:val="20"/>
          <w:szCs w:val="20"/>
          <w:lang w:val="en-US"/>
        </w:rPr>
        <w:tab/>
        <w:t>P$numberQueue</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LOOP</w:t>
      </w:r>
      <w:r>
        <w:rPr>
          <w:rFonts w:ascii="Courier New" w:hAnsi="Courier New" w:cs="Courier New"/>
          <w:sz w:val="20"/>
          <w:szCs w:val="20"/>
          <w:lang w:val="en-US"/>
        </w:rPr>
        <w:tab/>
        <w:t>countQueue,labelLoop</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 xml:space="preserve">TERMINATE </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 xml:space="preserve">  </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GENERATE</w:t>
      </w:r>
      <w:r>
        <w:rPr>
          <w:rFonts w:ascii="Courier New" w:hAnsi="Courier New" w:cs="Courier New"/>
          <w:sz w:val="20"/>
          <w:szCs w:val="20"/>
          <w:lang w:val="en-US"/>
        </w:rPr>
        <w:tab/>
        <w:t>(EXPONENTIAL(1,0,150))</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ASSIGN</w:t>
      </w:r>
      <w:r>
        <w:rPr>
          <w:rFonts w:ascii="Courier New" w:hAnsi="Courier New" w:cs="Courier New"/>
          <w:sz w:val="20"/>
          <w:szCs w:val="20"/>
          <w:lang w:val="en-US"/>
        </w:rPr>
        <w:tab/>
        <w:t>pNumberSeats,FN$numberSeats</w:t>
      </w:r>
      <w:r>
        <w:rPr>
          <w:rFonts w:ascii="Courier New" w:hAnsi="Courier New" w:cs="Courier New"/>
          <w:sz w:val="20"/>
          <w:szCs w:val="20"/>
          <w:lang w:val="en-US"/>
        </w:rPr>
        <w:tab/>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SELECT MIN pMinimalQueue,1,10,,Q</w:t>
      </w:r>
      <w:r>
        <w:rPr>
          <w:rFonts w:ascii="Courier New" w:hAnsi="Courier New" w:cs="Courier New"/>
          <w:sz w:val="20"/>
          <w:szCs w:val="20"/>
          <w:lang w:val="en-US"/>
        </w:rPr>
        <w:tab/>
        <w:t xml:space="preserve">; </w:t>
      </w:r>
      <w:r>
        <w:rPr>
          <w:rFonts w:ascii="Courier New" w:hAnsi="Courier New" w:cs="Courier New"/>
          <w:sz w:val="20"/>
          <w:szCs w:val="20"/>
        </w:rPr>
        <w:t>выявляем</w:t>
      </w:r>
      <w:r>
        <w:rPr>
          <w:rFonts w:ascii="Courier New" w:hAnsi="Courier New" w:cs="Courier New"/>
          <w:sz w:val="20"/>
          <w:szCs w:val="20"/>
          <w:lang w:val="en-US"/>
        </w:rPr>
        <w:t xml:space="preserve"> </w:t>
      </w:r>
      <w:r>
        <w:rPr>
          <w:rFonts w:ascii="Courier New" w:hAnsi="Courier New" w:cs="Courier New"/>
          <w:sz w:val="20"/>
          <w:szCs w:val="20"/>
        </w:rPr>
        <w:t>очередь</w:t>
      </w:r>
      <w:r>
        <w:rPr>
          <w:rFonts w:ascii="Courier New" w:hAnsi="Courier New" w:cs="Courier New"/>
          <w:sz w:val="20"/>
          <w:szCs w:val="20"/>
          <w:lang w:val="en-US"/>
        </w:rPr>
        <w:t xml:space="preserve"> </w:t>
      </w:r>
      <w:r>
        <w:rPr>
          <w:rFonts w:ascii="Courier New" w:hAnsi="Courier New" w:cs="Courier New"/>
          <w:sz w:val="20"/>
          <w:szCs w:val="20"/>
        </w:rPr>
        <w:t>с</w:t>
      </w:r>
      <w:r>
        <w:rPr>
          <w:rFonts w:ascii="Courier New" w:hAnsi="Courier New" w:cs="Courier New"/>
          <w:sz w:val="20"/>
          <w:szCs w:val="20"/>
          <w:lang w:val="en-US"/>
        </w:rPr>
        <w:t xml:space="preserve"> </w:t>
      </w:r>
      <w:r>
        <w:rPr>
          <w:rFonts w:ascii="Courier New" w:hAnsi="Courier New" w:cs="Courier New"/>
          <w:sz w:val="20"/>
          <w:szCs w:val="20"/>
        </w:rPr>
        <w:t>минимальной</w:t>
      </w:r>
      <w:r>
        <w:rPr>
          <w:rFonts w:ascii="Courier New" w:hAnsi="Courier New" w:cs="Courier New"/>
          <w:sz w:val="20"/>
          <w:szCs w:val="20"/>
          <w:lang w:val="en-US"/>
        </w:rPr>
        <w:t xml:space="preserve"> </w:t>
      </w:r>
      <w:r>
        <w:rPr>
          <w:rFonts w:ascii="Courier New" w:hAnsi="Courier New" w:cs="Courier New"/>
          <w:sz w:val="20"/>
          <w:szCs w:val="20"/>
        </w:rPr>
        <w:t>длиной</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 xml:space="preserve">TEST L P$pNumberSeats,(5-Q*pMinimalQueue),labelRefusal ; </w:t>
      </w:r>
      <w:r>
        <w:rPr>
          <w:rFonts w:ascii="Courier New" w:hAnsi="Courier New" w:cs="Courier New"/>
          <w:sz w:val="20"/>
          <w:szCs w:val="20"/>
        </w:rPr>
        <w:t>проверка</w:t>
      </w:r>
      <w:r>
        <w:rPr>
          <w:rFonts w:ascii="Courier New" w:hAnsi="Courier New" w:cs="Courier New"/>
          <w:sz w:val="20"/>
          <w:szCs w:val="20"/>
          <w:lang w:val="en-US"/>
        </w:rPr>
        <w:t xml:space="preserve"> </w:t>
      </w:r>
      <w:r>
        <w:rPr>
          <w:rFonts w:ascii="Courier New" w:hAnsi="Courier New" w:cs="Courier New"/>
          <w:sz w:val="20"/>
          <w:szCs w:val="20"/>
        </w:rPr>
        <w:t>очереди</w:t>
      </w:r>
      <w:r>
        <w:rPr>
          <w:rFonts w:ascii="Courier New" w:hAnsi="Courier New" w:cs="Courier New"/>
          <w:sz w:val="20"/>
          <w:szCs w:val="20"/>
          <w:lang w:val="en-US"/>
        </w:rPr>
        <w:t xml:space="preserve">, </w:t>
      </w:r>
      <w:r>
        <w:rPr>
          <w:rFonts w:ascii="Courier New" w:hAnsi="Courier New" w:cs="Courier New"/>
          <w:sz w:val="20"/>
          <w:szCs w:val="20"/>
        </w:rPr>
        <w:t>от</w:t>
      </w:r>
      <w:r>
        <w:rPr>
          <w:rFonts w:ascii="Courier New" w:hAnsi="Courier New" w:cs="Courier New"/>
          <w:sz w:val="20"/>
          <w:szCs w:val="20"/>
          <w:lang w:val="en-US"/>
        </w:rPr>
        <w:t xml:space="preserve"> 5 </w:t>
      </w:r>
      <w:r>
        <w:rPr>
          <w:rFonts w:ascii="Courier New" w:hAnsi="Courier New" w:cs="Courier New"/>
          <w:sz w:val="20"/>
          <w:szCs w:val="20"/>
        </w:rPr>
        <w:t>вычитывается</w:t>
      </w:r>
      <w:r>
        <w:rPr>
          <w:rFonts w:ascii="Courier New" w:hAnsi="Courier New" w:cs="Courier New"/>
          <w:sz w:val="20"/>
          <w:szCs w:val="20"/>
          <w:lang w:val="en-US"/>
        </w:rPr>
        <w:t xml:space="preserve"> </w:t>
      </w:r>
      <w:r>
        <w:rPr>
          <w:rFonts w:ascii="Courier New" w:hAnsi="Courier New" w:cs="Courier New"/>
          <w:sz w:val="20"/>
          <w:szCs w:val="20"/>
        </w:rPr>
        <w:t>текущая</w:t>
      </w:r>
      <w:r>
        <w:rPr>
          <w:rFonts w:ascii="Courier New" w:hAnsi="Courier New" w:cs="Courier New"/>
          <w:sz w:val="20"/>
          <w:szCs w:val="20"/>
          <w:lang w:val="en-US"/>
        </w:rPr>
        <w:t xml:space="preserve"> </w:t>
      </w:r>
      <w:r>
        <w:rPr>
          <w:rFonts w:ascii="Courier New" w:hAnsi="Courier New" w:cs="Courier New"/>
          <w:sz w:val="20"/>
          <w:szCs w:val="20"/>
        </w:rPr>
        <w:t>длина</w:t>
      </w:r>
      <w:r>
        <w:rPr>
          <w:rFonts w:ascii="Courier New" w:hAnsi="Courier New" w:cs="Courier New"/>
          <w:sz w:val="20"/>
          <w:szCs w:val="20"/>
          <w:lang w:val="en-US"/>
        </w:rPr>
        <w:t xml:space="preserve"> </w:t>
      </w:r>
      <w:r>
        <w:rPr>
          <w:rFonts w:ascii="Courier New" w:hAnsi="Courier New" w:cs="Courier New"/>
          <w:sz w:val="20"/>
          <w:szCs w:val="20"/>
        </w:rPr>
        <w:t>очереди</w:t>
      </w:r>
      <w:r>
        <w:rPr>
          <w:rFonts w:ascii="Courier New" w:hAnsi="Courier New" w:cs="Courier New"/>
          <w:sz w:val="20"/>
          <w:szCs w:val="20"/>
          <w:lang w:val="en-US"/>
        </w:rPr>
        <w:t xml:space="preserve"> </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QUEUE</w:t>
      </w:r>
      <w:r>
        <w:rPr>
          <w:rFonts w:ascii="Courier New" w:hAnsi="Courier New" w:cs="Courier New"/>
          <w:sz w:val="20"/>
          <w:szCs w:val="20"/>
          <w:lang w:val="en-US"/>
        </w:rPr>
        <w:tab/>
        <w:t>P$pMinimalQueue,P$pNumberSeats</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SEIZE   P$pMinimalQueue</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DEPART  P$pMinimalQueue,P$pNumberSeats</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ADVANCE</w:t>
      </w:r>
      <w:r>
        <w:rPr>
          <w:rFonts w:ascii="Courier New" w:hAnsi="Courier New" w:cs="Courier New"/>
          <w:sz w:val="20"/>
          <w:szCs w:val="20"/>
          <w:lang w:val="en-US"/>
        </w:rPr>
        <w:tab/>
        <w:t>(EXPONENTIAL(1,0,1500))</w:t>
      </w:r>
      <w:r>
        <w:rPr>
          <w:rFonts w:ascii="Courier New" w:hAnsi="Courier New" w:cs="Courier New"/>
          <w:sz w:val="20"/>
          <w:szCs w:val="20"/>
          <w:lang w:val="en-US"/>
        </w:rPr>
        <w:tab/>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RELEASE</w:t>
      </w:r>
      <w:r>
        <w:rPr>
          <w:rFonts w:ascii="Courier New" w:hAnsi="Courier New" w:cs="Courier New"/>
          <w:sz w:val="20"/>
          <w:szCs w:val="20"/>
          <w:lang w:val="en-US"/>
        </w:rPr>
        <w:tab/>
        <w:t>P$pMinimalQueue</w:t>
      </w:r>
      <w:r>
        <w:rPr>
          <w:rFonts w:ascii="Courier New" w:hAnsi="Courier New" w:cs="Courier New"/>
          <w:sz w:val="20"/>
          <w:szCs w:val="20"/>
          <w:lang w:val="en-US"/>
        </w:rPr>
        <w:tab/>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t>TERMINATE</w:t>
      </w:r>
      <w:r>
        <w:rPr>
          <w:rFonts w:ascii="Courier New" w:hAnsi="Courier New" w:cs="Courier New"/>
          <w:sz w:val="20"/>
          <w:szCs w:val="20"/>
          <w:lang w:val="en-US"/>
        </w:rPr>
        <w:tab/>
        <w:t>1</w:t>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ab/>
      </w:r>
    </w:p>
    <w:p w:rsidR="000837AB" w:rsidRDefault="000B0AB3">
      <w:pPr>
        <w:tabs>
          <w:tab w:val="left" w:pos="426"/>
        </w:tabs>
        <w:jc w:val="both"/>
        <w:rPr>
          <w:rFonts w:ascii="Courier New" w:hAnsi="Courier New" w:cs="Courier New"/>
          <w:sz w:val="20"/>
          <w:szCs w:val="20"/>
          <w:lang w:val="en-US"/>
        </w:rPr>
      </w:pPr>
      <w:r>
        <w:rPr>
          <w:rFonts w:ascii="Courier New" w:hAnsi="Courier New" w:cs="Courier New"/>
          <w:sz w:val="20"/>
          <w:szCs w:val="20"/>
          <w:lang w:val="en-US"/>
        </w:rPr>
        <w:t>labelRefusal</w:t>
      </w:r>
      <w:r>
        <w:rPr>
          <w:rFonts w:ascii="Courier New" w:hAnsi="Courier New" w:cs="Courier New"/>
          <w:sz w:val="20"/>
          <w:szCs w:val="20"/>
          <w:lang w:val="en-US"/>
        </w:rPr>
        <w:tab/>
        <w:t>SAVEVALUE</w:t>
      </w:r>
      <w:r>
        <w:rPr>
          <w:rFonts w:ascii="Courier New" w:hAnsi="Courier New" w:cs="Courier New"/>
          <w:sz w:val="20"/>
          <w:szCs w:val="20"/>
          <w:lang w:val="en-US"/>
        </w:rPr>
        <w:tab/>
        <w:t>countLosses+,1</w:t>
      </w:r>
    </w:p>
    <w:p w:rsidR="000837AB" w:rsidRDefault="000B0AB3">
      <w:pPr>
        <w:tabs>
          <w:tab w:val="left" w:pos="426"/>
        </w:tabs>
        <w:jc w:val="both"/>
        <w:rPr>
          <w:rFonts w:ascii="Courier New" w:hAnsi="Courier New" w:cs="Courier New"/>
          <w:sz w:val="20"/>
          <w:szCs w:val="20"/>
        </w:rPr>
      </w:pPr>
      <w:r>
        <w:rPr>
          <w:rFonts w:ascii="Courier New" w:hAnsi="Courier New" w:cs="Courier New"/>
          <w:sz w:val="20"/>
          <w:szCs w:val="20"/>
          <w:lang w:val="en-US"/>
        </w:rPr>
        <w:tab/>
        <w:t>TERMINATE</w:t>
      </w:r>
    </w:p>
    <w:p w:rsidR="000837AB" w:rsidRDefault="000B0AB3">
      <w:pPr>
        <w:spacing w:before="240" w:after="120"/>
        <w:ind w:firstLine="669"/>
        <w:jc w:val="both"/>
      </w:pPr>
      <w:r>
        <w:t xml:space="preserve">Отчет прогона модели с </w:t>
      </w:r>
      <w:r>
        <w:rPr>
          <w:lang w:val="en-US"/>
        </w:rPr>
        <w:t>TG</w:t>
      </w:r>
      <w:r>
        <w:t>1 = 1000 имеет вид</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              LOC  BLOCK TYPE     ENTRY COUNT CURRENT COUNT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    GENERATE             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    ASSIGN               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LABELLOOP           3    ASSIGN              10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4    QUEUE               10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    DEPART              10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    LOOP                10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    TERMINATE            1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    GENERATE          1085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9    ASSIGN            1085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10    SELECT            1085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11    TEST              1085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12    QUEUE             1032            22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13    SEIZE             1010             1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14    DEPART            1009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lastRenderedPageBreak/>
        <w:t xml:space="preserve">                   15    ADVANCE           1009             9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16    RELEASE           1000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17    TERMINATE         1000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LABELREFUSAL       18    SAVEVALUE           53             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19    TERMINATE           53             0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FACILITY         ENTRIES  UTIL.   AVE. TIME AVAIL. OWNER PEND INTER RETRY DELAY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1                  103    0.986    1682.596  1     1046    0    0     0      2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2                  117    0.992    1490.953  1     1058    0    0     0      2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3                  132    0.976    1299.547  1     1055    0    0     0      3</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4                  106    0.975    1616.536  1     1047    0    0     0      2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5                  101    0.964    1677.061  1     1040    0    0     0      2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6                  100    0.966    1697.343  1     1052    0    0     0      3</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7                  103    0.915    1561.943  1     1060    0    0     0      2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8                   90    0.845    1650.528  1     1061    0    0     0      2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9                   88    0.717    1431.466  1     1035    0    0     0      2</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 xml:space="preserve"> 10                  70    0.712    1788.843  1     1045    0    0     0      2</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lang w:val="en-US"/>
        </w:rPr>
      </w:pPr>
      <w:r>
        <w:rPr>
          <w:rFonts w:ascii="Courier New CYR" w:hAnsi="Courier New CYR" w:cs="Courier New CYR"/>
          <w:sz w:val="20"/>
          <w:szCs w:val="20"/>
          <w:lang w:val="en-US"/>
        </w:rPr>
        <w:t>QUEUE              MAX CONT. ENTRY ENTRY(0) AVE.CONT. AVE.TIME   AVE.(-0) RETRY</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lang w:val="en-US"/>
        </w:rPr>
        <w:t xml:space="preserve"> </w:t>
      </w:r>
      <w:r>
        <w:rPr>
          <w:rFonts w:ascii="Courier New CYR" w:hAnsi="Courier New CYR" w:cs="Courier New CYR"/>
          <w:sz w:val="20"/>
          <w:szCs w:val="20"/>
        </w:rPr>
        <w:t>1                   4    3    219     22     2.279   1829.306   2033.594   0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2                   4    4    234     12     2.142   1608.969   1695.940   0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3                   4    4    264     44     2.006   1335.800   1602.960   0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4                   4    4    209     18     1.970   1656.694   1812.822   0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5                   4    4    194     33     1.840   1666.742   2008.373   0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6                   4    4    210     22     2.042   1709.290   1909.314   0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7                   4    4    215     42     1.661   1358.169   1687.898   0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8                   4    4    198     61     1.644   1459.874   2109.891   0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9                   4    4    189     67     1.257   1169.290   1811.441   0</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10                  4    4    145     33     1.287   1559.888   2019.498   0</w:t>
      </w: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p>
    <w:p w:rsidR="000837AB" w:rsidRDefault="000837AB">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lang w:val="en-US"/>
        </w:rPr>
        <w:t>SAVEVALUE</w:t>
      </w:r>
      <w:r>
        <w:rPr>
          <w:rFonts w:ascii="Courier New CYR" w:hAnsi="Courier New CYR" w:cs="Courier New CYR"/>
          <w:sz w:val="20"/>
          <w:szCs w:val="20"/>
        </w:rPr>
        <w:t xml:space="preserve">               </w:t>
      </w:r>
      <w:r>
        <w:rPr>
          <w:rFonts w:ascii="Courier New CYR" w:hAnsi="Courier New CYR" w:cs="Courier New CYR"/>
          <w:sz w:val="20"/>
          <w:szCs w:val="20"/>
          <w:lang w:val="en-US"/>
        </w:rPr>
        <w:t>RETRY</w:t>
      </w:r>
      <w:r>
        <w:rPr>
          <w:rFonts w:ascii="Courier New CYR" w:hAnsi="Courier New CYR" w:cs="Courier New CYR"/>
          <w:sz w:val="20"/>
          <w:szCs w:val="20"/>
        </w:rPr>
        <w:t xml:space="preserve">       </w:t>
      </w:r>
      <w:r>
        <w:rPr>
          <w:rFonts w:ascii="Courier New CYR" w:hAnsi="Courier New CYR" w:cs="Courier New CYR"/>
          <w:sz w:val="20"/>
          <w:szCs w:val="20"/>
          <w:lang w:val="en-US"/>
        </w:rPr>
        <w:t>VALUE</w:t>
      </w:r>
    </w:p>
    <w:p w:rsidR="000837AB" w:rsidRDefault="000B0AB3">
      <w:pPr>
        <w:pBdr>
          <w:top w:val="single" w:sz="4" w:space="1" w:color="000000"/>
          <w:left w:val="single" w:sz="4" w:space="4" w:color="000000"/>
          <w:bottom w:val="single" w:sz="4" w:space="1" w:color="000000"/>
          <w:right w:val="single" w:sz="4" w:space="4" w:color="000000"/>
        </w:pBdr>
        <w:jc w:val="both"/>
        <w:rPr>
          <w:rFonts w:ascii="Courier New CYR" w:hAnsi="Courier New CYR" w:cs="Courier New CYR"/>
          <w:sz w:val="20"/>
          <w:szCs w:val="20"/>
        </w:rPr>
      </w:pPr>
      <w:r>
        <w:rPr>
          <w:rFonts w:ascii="Courier New CYR" w:hAnsi="Courier New CYR" w:cs="Courier New CYR"/>
          <w:sz w:val="20"/>
          <w:szCs w:val="20"/>
        </w:rPr>
        <w:t xml:space="preserve"> </w:t>
      </w:r>
      <w:r>
        <w:rPr>
          <w:rFonts w:ascii="Courier New CYR" w:hAnsi="Courier New CYR" w:cs="Courier New CYR"/>
          <w:sz w:val="20"/>
          <w:szCs w:val="20"/>
          <w:lang w:val="en-US"/>
        </w:rPr>
        <w:t>COUNTLOSSES</w:t>
      </w:r>
      <w:r>
        <w:rPr>
          <w:rFonts w:ascii="Courier New CYR" w:hAnsi="Courier New CYR" w:cs="Courier New CYR"/>
          <w:sz w:val="20"/>
          <w:szCs w:val="20"/>
        </w:rPr>
        <w:t xml:space="preserve">              0         53.000                            </w:t>
      </w:r>
    </w:p>
    <w:p w:rsidR="000837AB" w:rsidRDefault="000B0AB3">
      <w:pPr>
        <w:spacing w:before="240" w:after="120"/>
        <w:ind w:firstLine="669"/>
        <w:jc w:val="both"/>
      </w:pPr>
      <w:r>
        <w:t>Из отчета видно, что при 1000 обслуженных транзактов было допущено 53 потери.</w:t>
      </w:r>
    </w:p>
    <w:p w:rsidR="000837AB" w:rsidRDefault="000B0AB3">
      <w:pPr>
        <w:pStyle w:val="3"/>
        <w:rPr>
          <w:b w:val="0"/>
          <w:sz w:val="24"/>
          <w:szCs w:val="24"/>
        </w:rPr>
      </w:pPr>
      <w:bookmarkStart w:id="87" w:name="_Toc181444273"/>
      <w:r>
        <w:rPr>
          <w:b w:val="0"/>
          <w:sz w:val="24"/>
          <w:szCs w:val="24"/>
        </w:rPr>
        <w:t>Проведение экспериментов с моделью model15.gps</w:t>
      </w:r>
      <w:bookmarkEnd w:id="87"/>
    </w:p>
    <w:p w:rsidR="000837AB" w:rsidRDefault="000B0AB3">
      <w:pPr>
        <w:spacing w:before="240" w:after="120"/>
        <w:ind w:firstLine="669"/>
        <w:jc w:val="both"/>
      </w:pPr>
      <w:r>
        <w:t>Задание:</w:t>
      </w:r>
    </w:p>
    <w:p w:rsidR="000837AB" w:rsidRDefault="000B0AB3" w:rsidP="000B0AB3">
      <w:pPr>
        <w:pStyle w:val="aff0"/>
        <w:numPr>
          <w:ilvl w:val="0"/>
          <w:numId w:val="65"/>
        </w:numPr>
        <w:spacing w:before="240" w:after="120"/>
        <w:jc w:val="both"/>
      </w:pPr>
      <w:r>
        <w:t>Подсчитать по отдельности число потерянных транзактов всех трех типов и их процентное соотношение к числу обработанных их типа. Все подсчеты организовать в самой модели;</w:t>
      </w:r>
    </w:p>
    <w:p w:rsidR="000837AB" w:rsidRDefault="000B0AB3" w:rsidP="000B0AB3">
      <w:pPr>
        <w:pStyle w:val="aff0"/>
        <w:numPr>
          <w:ilvl w:val="0"/>
          <w:numId w:val="65"/>
        </w:numPr>
        <w:spacing w:before="240" w:after="120"/>
        <w:jc w:val="both"/>
      </w:pPr>
      <w:r>
        <w:t>Полученные результаты занести в таблицу отчета.</w:t>
      </w:r>
    </w:p>
    <w:p w:rsidR="000837AB" w:rsidRDefault="000B0AB3">
      <w:pPr>
        <w:spacing w:before="240" w:after="120"/>
        <w:ind w:firstLine="669"/>
        <w:jc w:val="both"/>
      </w:pPr>
      <w:r>
        <w:t xml:space="preserve">Шаблон отчета: https://disk.yandex.ru/i/4sQgaycRcvt6KQ  </w:t>
      </w:r>
    </w:p>
    <w:p w:rsidR="000837AB" w:rsidRDefault="000B0AB3">
      <w:pPr>
        <w:pStyle w:val="2"/>
        <w:jc w:val="center"/>
      </w:pPr>
      <w:bookmarkStart w:id="88" w:name="_Toc181444274"/>
      <w:r>
        <w:t>Варианты заданий</w:t>
      </w:r>
      <w:bookmarkEnd w:id="88"/>
    </w:p>
    <w:p w:rsidR="000837AB" w:rsidRDefault="000B0AB3" w:rsidP="000B0AB3">
      <w:pPr>
        <w:pStyle w:val="aff0"/>
        <w:keepNext/>
        <w:numPr>
          <w:ilvl w:val="0"/>
          <w:numId w:val="46"/>
        </w:numPr>
        <w:tabs>
          <w:tab w:val="left" w:pos="1701"/>
        </w:tabs>
        <w:spacing w:before="120" w:after="120"/>
        <w:ind w:left="811" w:hanging="357"/>
        <w:jc w:val="both"/>
        <w:outlineLvl w:val="2"/>
      </w:pPr>
      <w:r>
        <w:t>Моделирование канала связи</w:t>
      </w:r>
    </w:p>
    <w:p w:rsidR="000837AB" w:rsidRDefault="000B0AB3">
      <w:pPr>
        <w:spacing w:after="120"/>
        <w:ind w:firstLine="669"/>
        <w:jc w:val="both"/>
      </w:pPr>
      <w:r>
        <w:t xml:space="preserve">Два приложения отправляют серверу данные через общий канал связи, имеющий ограниченную пропускную способность. Сообщения, отправляемые обеими приложениями, вмещают от 10 до 100 символов (СВ распределена по данному интервалу равномерно). Сервер может управлять потоком данных, поступающих от первого приложения, за счет регулировки длительности пауз между его сообщениями. Сообщения </w:t>
      </w:r>
      <w:r>
        <w:lastRenderedPageBreak/>
        <w:t xml:space="preserve">от второго приложения поступают в канал в среднем через 90 миллисекунд (мс), распределение СВ экспоненциальное. </w:t>
      </w:r>
    </w:p>
    <w:p w:rsidR="000837AB" w:rsidRDefault="000B0AB3">
      <w:pPr>
        <w:spacing w:after="120"/>
        <w:ind w:firstLine="669"/>
        <w:jc w:val="both"/>
      </w:pPr>
      <w:r>
        <w:t xml:space="preserve">Канал связи имеет свой накопитель, рассчитанный на 1000 символов. Сообщения, для которых в накопителе нет места, отфильтровываются. Пропускная способность канала составляет 1 символ в миллисекунду. </w:t>
      </w:r>
    </w:p>
    <w:p w:rsidR="000837AB" w:rsidRDefault="000B0AB3">
      <w:pPr>
        <w:spacing w:after="120"/>
        <w:ind w:firstLine="669"/>
        <w:jc w:val="both"/>
      </w:pPr>
      <w:r>
        <w:t xml:space="preserve">В начале моделирования считать, что первое приложение отправляет свои сообщения детерминировано с промежутком 200 мс. Сервер, для которого более критичным является время прихода сообщений, чем потеря данных, может в ответных сообщениях менять указанное время как в сторону увеличения, так и в сторону уменьшения с шагом 10 мс. При отсутствии потерь время отправки уменьшается на 10 мс. Если среди следующих 100 сообщений также нет потерь, то время вновь уменьшается на 10 мс и т.д., пока не начнут появляться потери. Допустимым считается потеря не более 10 сообщений от первого приложения на 100 отправленных. </w:t>
      </w:r>
    </w:p>
    <w:p w:rsidR="000837AB" w:rsidRDefault="000B0AB3">
      <w:pPr>
        <w:spacing w:after="120"/>
        <w:ind w:firstLine="669"/>
        <w:jc w:val="both"/>
      </w:pPr>
      <w:r>
        <w:t>Считая, что должно быть принято 100000 сообщений, провести моделирование и найти оптимальный интервал времени отправки сообщений от первого приложения.</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работы цеха упаковки</w:t>
      </w:r>
    </w:p>
    <w:p w:rsidR="000837AB" w:rsidRDefault="000B0AB3">
      <w:pPr>
        <w:spacing w:after="120"/>
        <w:ind w:firstLine="669"/>
        <w:jc w:val="both"/>
      </w:pPr>
      <w:r>
        <w:t>В упаковочный цех завода поступают готовые изделия партиями по 70 единиц через каждые 390 минут. Упаковка изделий происходит в соответствии с размером заказов дистрибуторов:</w:t>
      </w:r>
    </w:p>
    <w:p w:rsidR="000837AB" w:rsidRDefault="000B0AB3">
      <w:pPr>
        <w:keepNext/>
        <w:spacing w:after="120"/>
        <w:jc w:val="both"/>
      </w:pPr>
      <w:r>
        <w:t>Частота заказов</w:t>
      </w:r>
      <w:r>
        <w:tab/>
      </w:r>
      <w:r>
        <w:tab/>
        <w:t>.10</w:t>
      </w:r>
      <w:r>
        <w:tab/>
        <w:t xml:space="preserve">.25 </w:t>
      </w:r>
      <w:r>
        <w:tab/>
        <w:t xml:space="preserve">.30 </w:t>
      </w:r>
      <w:r>
        <w:tab/>
        <w:t xml:space="preserve">.15 </w:t>
      </w:r>
      <w:r>
        <w:tab/>
        <w:t xml:space="preserve">.12 </w:t>
      </w:r>
      <w:r>
        <w:tab/>
        <w:t xml:space="preserve">.05 </w:t>
      </w:r>
      <w:r>
        <w:tab/>
        <w:t>.03</w:t>
      </w:r>
    </w:p>
    <w:p w:rsidR="000837AB" w:rsidRDefault="000B0AB3">
      <w:pPr>
        <w:spacing w:after="120"/>
        <w:jc w:val="both"/>
      </w:pPr>
      <w:r>
        <w:t>Размер заказа в единицах</w:t>
      </w:r>
      <w:r>
        <w:tab/>
        <w:t xml:space="preserve">6 </w:t>
      </w:r>
      <w:r>
        <w:tab/>
        <w:t>12</w:t>
      </w:r>
      <w:r>
        <w:tab/>
        <w:t xml:space="preserve"> 18 </w:t>
      </w:r>
      <w:r>
        <w:tab/>
        <w:t xml:space="preserve">24 </w:t>
      </w:r>
      <w:r>
        <w:tab/>
        <w:t xml:space="preserve">30 </w:t>
      </w:r>
      <w:r>
        <w:tab/>
        <w:t xml:space="preserve">36 </w:t>
      </w:r>
      <w:r>
        <w:tab/>
        <w:t>48</w:t>
      </w:r>
    </w:p>
    <w:p w:rsidR="000837AB" w:rsidRDefault="000B0AB3">
      <w:pPr>
        <w:spacing w:after="120"/>
        <w:ind w:firstLine="669"/>
        <w:jc w:val="both"/>
      </w:pPr>
      <w:r>
        <w:t xml:space="preserve"> Заказы поступают в среднем через 15 минут (распределение СВ экспоненциальное). Упаковка заказа на станке занимает 2 минуты с добавлением дополнительных 10 секунд на каждое изделие.</w:t>
      </w:r>
    </w:p>
    <w:p w:rsidR="000837AB" w:rsidRDefault="000B0AB3">
      <w:pPr>
        <w:spacing w:after="120"/>
        <w:ind w:firstLine="669"/>
        <w:jc w:val="both"/>
      </w:pPr>
      <w:r>
        <w:t>Определить среднее количество заказов, ожидающих своего выполнения в упаковочном цехе. Время моделирования: 5 дней.</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работы САУ</w:t>
      </w:r>
    </w:p>
    <w:p w:rsidR="000837AB" w:rsidRDefault="000B0AB3">
      <w:pPr>
        <w:spacing w:after="120"/>
        <w:ind w:firstLine="669"/>
        <w:jc w:val="both"/>
      </w:pPr>
      <w:r>
        <w:t>Микроконтроллер САУ производственной линии каждые 3 секунды поочередно опрашивает три датчика на наличие в них готовой информации. Информация появляется в датчиках с периодичностью [9,</w:t>
      </w:r>
      <w:r>
        <w:rPr>
          <w:lang w:val="en-US"/>
        </w:rPr>
        <w:t> </w:t>
      </w:r>
      <w:r>
        <w:t>15] секунд (распределение СВ в данном интервале равномерное), размер этой информации распределен в интервале [2000,</w:t>
      </w:r>
      <w:r>
        <w:rPr>
          <w:lang w:val="en-US"/>
        </w:rPr>
        <w:t> </w:t>
      </w:r>
      <w:r>
        <w:t>4000] символов также по равномерному закону. Считанную информацию микроконтроллер передает на компьютер. Производительность компьютера составляет 1000 символов в секунду. Если компьютер не успевает обработать часть полученной информации, то ее остаток перенаправляет в очередь неоконченных заданий. Информация из очереди затем извлекается и дорабатывается лишь тогда, когда на очередном опрошенном датчике не оказалось готовых к отправке данных.</w:t>
      </w:r>
    </w:p>
    <w:p w:rsidR="000837AB" w:rsidRDefault="000B0AB3">
      <w:pPr>
        <w:spacing w:after="120"/>
        <w:ind w:firstLine="669"/>
        <w:jc w:val="both"/>
      </w:pPr>
      <w:r>
        <w:t>Необходимо определить степень загруженности ЭВМ, проведя моделирование в течении 5 часов. Найти основные характеристики очереди.</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цепи Маркова</w:t>
      </w:r>
    </w:p>
    <w:p w:rsidR="000837AB" w:rsidRDefault="000B0AB3">
      <w:pPr>
        <w:spacing w:after="120"/>
        <w:ind w:firstLine="669"/>
        <w:jc w:val="both"/>
      </w:pPr>
      <w:r>
        <w:t>Смоделировать работу вероятностного автомата, представленного на рисунке 5. У этой версии автомата входной алфавит состоит из одного символа. Матрица вероятностей переходов имеет вид:</w:t>
      </w:r>
    </w:p>
    <w:p w:rsidR="000837AB" w:rsidRDefault="000B0AB3">
      <w:pPr>
        <w:spacing w:after="120"/>
        <w:ind w:left="1276" w:firstLine="669"/>
        <w:jc w:val="both"/>
      </w:pPr>
      <w:r>
        <w:lastRenderedPageBreak/>
        <w:t xml:space="preserve"> </w:t>
      </w:r>
      <w:r>
        <w:rPr>
          <w:noProof/>
          <w:lang w:eastAsia="ru-RU"/>
        </w:rPr>
        <mc:AlternateContent>
          <mc:Choice Requires="wpg">
            <w:drawing>
              <wp:inline distT="0" distB="0" distL="0" distR="0">
                <wp:extent cx="2098222" cy="818818"/>
                <wp:effectExtent l="0" t="0" r="0" b="635"/>
                <wp:docPr id="6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2141085" cy="8355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165.21pt;height:64.47pt;mso-wrap-distance-left:0.00pt;mso-wrap-distance-top:0.00pt;mso-wrap-distance-right:0.00pt;mso-wrap-distance-bottom:0.00pt;" stroked="false">
                <v:path textboxrect="0,0,0,0"/>
                <v:imagedata r:id="rId26" o:title=""/>
              </v:shape>
            </w:pict>
          </mc:Fallback>
        </mc:AlternateContent>
      </w:r>
      <w:r>
        <w:t>,</w:t>
      </w:r>
    </w:p>
    <w:p w:rsidR="000837AB" w:rsidRDefault="000B0AB3">
      <w:pPr>
        <w:spacing w:after="120"/>
        <w:ind w:firstLine="669"/>
        <w:jc w:val="both"/>
      </w:pPr>
      <w:r>
        <w:t>вектор вероятностей начальных состояний:</w:t>
      </w:r>
    </w:p>
    <w:p w:rsidR="000837AB" w:rsidRDefault="000B0AB3">
      <w:pPr>
        <w:spacing w:after="120"/>
        <w:ind w:left="1418" w:firstLine="669"/>
        <w:jc w:val="both"/>
      </w:pPr>
      <w:r>
        <w:rPr>
          <w:lang w:eastAsia="ru-RU"/>
        </w:rPr>
        <w:t xml:space="preserve"> </w:t>
      </w:r>
      <w:r>
        <w:rPr>
          <w:noProof/>
          <w:lang w:eastAsia="ru-RU"/>
        </w:rPr>
        <mc:AlternateContent>
          <mc:Choice Requires="wpg">
            <w:drawing>
              <wp:inline distT="0" distB="0" distL="0" distR="0">
                <wp:extent cx="685800" cy="644120"/>
                <wp:effectExtent l="0" t="0" r="0" b="3810"/>
                <wp:docPr id="6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762039" cy="7157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54.00pt;height:50.72pt;mso-wrap-distance-left:0.00pt;mso-wrap-distance-top:0.00pt;mso-wrap-distance-right:0.00pt;mso-wrap-distance-bottom:0.00pt;" stroked="false">
                <v:path textboxrect="0,0,0,0"/>
                <v:imagedata r:id="rId30" o:title=""/>
              </v:shape>
            </w:pict>
          </mc:Fallback>
        </mc:AlternateContent>
      </w:r>
      <w:r>
        <w:rPr>
          <w:lang w:eastAsia="ru-RU"/>
        </w:rPr>
        <w:t>.</w:t>
      </w:r>
    </w:p>
    <w:p w:rsidR="000837AB" w:rsidRDefault="000B0AB3">
      <w:pPr>
        <w:spacing w:after="120"/>
        <w:ind w:firstLine="669"/>
        <w:jc w:val="both"/>
      </w:pPr>
      <w:r>
        <w:t>Смоделировать работу автомата из расчета, что на его вход поступит входное слово длиной в 1000 символов, и построить гистограмму частот выходных сигналов {0, 1, 2, 3}.</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сети видеохостинга</w:t>
      </w:r>
    </w:p>
    <w:p w:rsidR="000837AB" w:rsidRDefault="000B0AB3">
      <w:pPr>
        <w:spacing w:after="120"/>
        <w:ind w:firstLine="669"/>
        <w:jc w:val="both"/>
      </w:pPr>
      <w:r>
        <w:t xml:space="preserve">Сеть видеохостинга включает пять региональных и один главный сервер. Региональные сервера поддерживают одновременное подключение 640 пользователей, главный – подключение 4000 пользователей. Балансировщик нагрузки запрос пользователя направляет в первую очередь на региональный сервер, используя критерий близости пользователя к этому серверу. Региональные сервера содержат лишь 50% общего контента и, если нужное клиенту видео не обнаруживается на них, то запрос перенаправляется на главный сервер. В период пиковой нагрузки к ресурсам видеохостинга обращается 5000 пользователей в час (распределение СВ принять экспоненциальным). Длительность просмотра видео составляет у 80% пользователей от 20 минут до одного часа, у остальных - от одного часа до трех (распределение СВ принять равномерным).  </w:t>
      </w:r>
    </w:p>
    <w:p w:rsidR="000837AB" w:rsidRDefault="000B0AB3">
      <w:pPr>
        <w:spacing w:after="120"/>
        <w:ind w:firstLine="669"/>
        <w:jc w:val="both"/>
      </w:pPr>
      <w:r>
        <w:t>Провести наблюдение за сетью в течение 5 часов и определить:</w:t>
      </w:r>
    </w:p>
    <w:p w:rsidR="000837AB" w:rsidRDefault="000B0AB3" w:rsidP="000B0AB3">
      <w:pPr>
        <w:pStyle w:val="aff0"/>
        <w:numPr>
          <w:ilvl w:val="0"/>
          <w:numId w:val="52"/>
        </w:numPr>
        <w:spacing w:after="120"/>
        <w:jc w:val="both"/>
      </w:pPr>
      <w:r>
        <w:t>степень загруженности серверов;</w:t>
      </w:r>
    </w:p>
    <w:p w:rsidR="000837AB" w:rsidRDefault="000B0AB3" w:rsidP="000B0AB3">
      <w:pPr>
        <w:pStyle w:val="aff0"/>
        <w:numPr>
          <w:ilvl w:val="0"/>
          <w:numId w:val="52"/>
        </w:numPr>
        <w:ind w:left="1451" w:hanging="357"/>
        <w:jc w:val="both"/>
      </w:pPr>
      <w:r>
        <w:t>процент отказов в обслуживании из-за перегруженности серверов.</w:t>
      </w:r>
    </w:p>
    <w:p w:rsidR="000837AB" w:rsidRDefault="000837AB">
      <w:pPr>
        <w:spacing w:after="120"/>
        <w:ind w:left="731"/>
        <w:jc w:val="both"/>
      </w:pPr>
    </w:p>
    <w:p w:rsidR="000837AB" w:rsidRDefault="000B0AB3" w:rsidP="000B0AB3">
      <w:pPr>
        <w:pStyle w:val="aff0"/>
        <w:keepNext/>
        <w:numPr>
          <w:ilvl w:val="0"/>
          <w:numId w:val="46"/>
        </w:numPr>
        <w:tabs>
          <w:tab w:val="left" w:pos="1701"/>
        </w:tabs>
        <w:spacing w:before="120" w:after="120"/>
        <w:ind w:left="811" w:hanging="357"/>
        <w:jc w:val="both"/>
        <w:outlineLvl w:val="2"/>
      </w:pPr>
      <w:r>
        <w:t>Моделирование фондового рынка</w:t>
      </w:r>
    </w:p>
    <w:p w:rsidR="000837AB" w:rsidRDefault="000B0AB3">
      <w:pPr>
        <w:spacing w:after="120"/>
        <w:ind w:firstLine="669"/>
        <w:jc w:val="both"/>
      </w:pPr>
      <w:r>
        <w:t>Фондовый рынок характерен противоборством двух типов игроков: быков (</w:t>
      </w:r>
      <w:r>
        <w:rPr>
          <w:lang w:val="en-US"/>
        </w:rPr>
        <w:t>bull</w:t>
      </w:r>
      <w:r>
        <w:t>) и медведей (</w:t>
      </w:r>
      <w:r>
        <w:rPr>
          <w:lang w:val="en-US"/>
        </w:rPr>
        <w:t>bear</w:t>
      </w:r>
      <w:r>
        <w:t>). Первые делают ставку на возможное повышение стоимости продаваемых на фондовом рынке акций, вторые, напротив, играют на их понижении. Если на рынке активность проявляют в основном быки, то такой рынок принято называть «бычьим», если же преобладают медведи, то – «медвежьим». В ситуациях, когда нет явного преобладания тех или иных, то говорят, что рынок стагнирует (stagnant).</w:t>
      </w:r>
    </w:p>
    <w:p w:rsidR="000837AB" w:rsidRDefault="000B0AB3">
      <w:pPr>
        <w:spacing w:after="120"/>
        <w:ind w:firstLine="669"/>
        <w:jc w:val="both"/>
      </w:pPr>
      <w:r>
        <w:t>Для моделирования рынка введем множество состояний {1 = бык, 2 = медведь, 3 = застой}, а переходы рынка из одного состояния в другое представим в виде матрицы вероятностей переходов (пример взят из [12]).</w:t>
      </w:r>
    </w:p>
    <w:p w:rsidR="000837AB" w:rsidRDefault="000B0AB3">
      <w:pPr>
        <w:spacing w:after="120"/>
        <w:jc w:val="center"/>
      </w:pPr>
      <w:r>
        <w:rPr>
          <w:noProof/>
          <w:lang w:eastAsia="ru-RU"/>
        </w:rPr>
        <mc:AlternateContent>
          <mc:Choice Requires="wpg">
            <w:drawing>
              <wp:inline distT="0" distB="0" distL="0" distR="0">
                <wp:extent cx="1844040" cy="614680"/>
                <wp:effectExtent l="0" t="0" r="3810" b="0"/>
                <wp:docPr id="6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1"/>
                        <a:stretch/>
                      </pic:blipFill>
                      <pic:spPr bwMode="auto">
                        <a:xfrm>
                          <a:off x="0" y="0"/>
                          <a:ext cx="1844220" cy="61474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145.20pt;height:48.40pt;mso-wrap-distance-left:0.00pt;mso-wrap-distance-top:0.00pt;mso-wrap-distance-right:0.00pt;mso-wrap-distance-bottom:0.00pt;" stroked="false">
                <v:path textboxrect="0,0,0,0"/>
                <v:imagedata r:id="rId142" o:title=""/>
              </v:shape>
            </w:pict>
          </mc:Fallback>
        </mc:AlternateContent>
      </w:r>
    </w:p>
    <w:p w:rsidR="000837AB" w:rsidRDefault="000B0AB3">
      <w:pPr>
        <w:spacing w:after="120"/>
        <w:ind w:firstLine="669"/>
        <w:jc w:val="both"/>
      </w:pPr>
      <w:r>
        <w:t>Первая строка матрицы означает, что если на текущей неделе на рынке были активными быки, то имеется 90% вероятности, что и на следующей неделе рынок останется «бычьим» и существует лишь 7,5%-я вероятность, что верх возьмут медведи и имеется незначительная вероятность (2,5%), что рынок перейдет в состояние стагнации. Граф такой модели рынка показан на рисунке 48.</w:t>
      </w:r>
    </w:p>
    <w:p w:rsidR="000837AB" w:rsidRDefault="000B0AB3">
      <w:pPr>
        <w:keepNext/>
        <w:spacing w:after="120"/>
        <w:jc w:val="center"/>
      </w:pPr>
      <w:r>
        <w:rPr>
          <w:noProof/>
          <w:lang w:eastAsia="ru-RU"/>
        </w:rPr>
        <w:lastRenderedPageBreak/>
        <mc:AlternateContent>
          <mc:Choice Requires="wpg">
            <w:drawing>
              <wp:inline distT="0" distB="0" distL="0" distR="0">
                <wp:extent cx="3772227" cy="2734622"/>
                <wp:effectExtent l="0" t="0" r="0" b="8890"/>
                <wp:docPr id="6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3"/>
                        <a:stretch/>
                      </pic:blipFill>
                      <pic:spPr bwMode="auto">
                        <a:xfrm>
                          <a:off x="0" y="0"/>
                          <a:ext cx="3772227" cy="273462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297.03pt;height:215.32pt;mso-wrap-distance-left:0.00pt;mso-wrap-distance-top:0.00pt;mso-wrap-distance-right:0.00pt;mso-wrap-distance-bottom:0.00pt;" stroked="false">
                <v:path textboxrect="0,0,0,0"/>
                <v:imagedata r:id="rId144" o:title=""/>
              </v:shape>
            </w:pict>
          </mc:Fallback>
        </mc:AlternateContent>
      </w:r>
    </w:p>
    <w:p w:rsidR="000837AB" w:rsidRDefault="000B0AB3">
      <w:pPr>
        <w:spacing w:after="120"/>
        <w:jc w:val="center"/>
      </w:pPr>
      <w:r>
        <w:t xml:space="preserve">Рисунок </w:t>
      </w:r>
      <w:r w:rsidR="00F31953">
        <w:fldChar w:fldCharType="begin"/>
      </w:r>
      <w:r w:rsidR="00F31953">
        <w:instrText xml:space="preserve"> SEQ Рисунок \* ARABIC </w:instrText>
      </w:r>
      <w:r w:rsidR="00F31953">
        <w:fldChar w:fldCharType="separate"/>
      </w:r>
      <w:r>
        <w:t>48</w:t>
      </w:r>
      <w:r w:rsidR="00F31953">
        <w:fldChar w:fldCharType="end"/>
      </w:r>
      <w:r>
        <w:t>. Граф модели рынка.</w:t>
      </w:r>
    </w:p>
    <w:p w:rsidR="000837AB" w:rsidRDefault="000B0AB3">
      <w:pPr>
        <w:spacing w:after="120"/>
        <w:ind w:firstLine="669"/>
        <w:jc w:val="both"/>
      </w:pPr>
      <w:r>
        <w:t xml:space="preserve">Необходимо смоделировать фондовый рынок в течении года и определить процентное соотношение всех трех состояний рынка. Считать, что все три состояния равновероятны на первой неделе года. </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погоды</w:t>
      </w:r>
    </w:p>
    <w:p w:rsidR="000837AB" w:rsidRDefault="000B0AB3">
      <w:pPr>
        <w:spacing w:after="120"/>
        <w:ind w:firstLine="669"/>
        <w:jc w:val="both"/>
      </w:pPr>
      <w:r>
        <w:t>В одном регионе в течение года наблюдается следующая сменяемость погодных сезонов:</w:t>
      </w:r>
    </w:p>
    <w:p w:rsidR="000837AB" w:rsidRDefault="000B0AB3" w:rsidP="000B0AB3">
      <w:pPr>
        <w:pStyle w:val="aff0"/>
        <w:numPr>
          <w:ilvl w:val="0"/>
          <w:numId w:val="53"/>
        </w:numPr>
        <w:spacing w:after="120"/>
        <w:jc w:val="both"/>
      </w:pPr>
      <w:r>
        <w:t>С января по май – сухой сезон;</w:t>
      </w:r>
    </w:p>
    <w:p w:rsidR="000837AB" w:rsidRDefault="000B0AB3" w:rsidP="000B0AB3">
      <w:pPr>
        <w:pStyle w:val="aff0"/>
        <w:numPr>
          <w:ilvl w:val="0"/>
          <w:numId w:val="53"/>
        </w:numPr>
        <w:spacing w:after="120"/>
        <w:jc w:val="both"/>
      </w:pPr>
      <w:r>
        <w:t>С июня по сентябрь – влажный сезон;</w:t>
      </w:r>
    </w:p>
    <w:p w:rsidR="000837AB" w:rsidRDefault="000B0AB3" w:rsidP="000B0AB3">
      <w:pPr>
        <w:pStyle w:val="aff0"/>
        <w:numPr>
          <w:ilvl w:val="0"/>
          <w:numId w:val="53"/>
        </w:numPr>
        <w:spacing w:after="120"/>
        <w:jc w:val="both"/>
      </w:pPr>
      <w:r>
        <w:t>С октября по декабрь – сухой сезон.</w:t>
      </w:r>
    </w:p>
    <w:p w:rsidR="000837AB" w:rsidRDefault="000B0AB3">
      <w:pPr>
        <w:spacing w:after="120"/>
        <w:ind w:firstLine="669"/>
        <w:jc w:val="both"/>
      </w:pPr>
      <w:r>
        <w:t>Считая, что есть только три типа дней (пасмурный, солнечный и дождливый), смену дней по сезонам можно представить в виде ориентированных графов (на ребрах указаны вероятности переходов) для сухого (рис. 49, а) и влажного (рис. 49, б) сезонов.</w:t>
      </w:r>
    </w:p>
    <w:p w:rsidR="000837AB" w:rsidRDefault="000B0AB3">
      <w:pPr>
        <w:spacing w:after="120"/>
        <w:ind w:firstLine="669"/>
        <w:jc w:val="both"/>
      </w:pPr>
      <w:r>
        <w:rPr>
          <w:noProof/>
          <w:lang w:eastAsia="ru-RU"/>
        </w:rPr>
        <w:lastRenderedPageBreak/>
        <mc:AlternateContent>
          <mc:Choice Requires="wpg">
            <w:drawing>
              <wp:anchor distT="0" distB="0" distL="114300" distR="114300" simplePos="0" relativeHeight="251661312" behindDoc="0" locked="0" layoutInCell="1" allowOverlap="1">
                <wp:simplePos x="0" y="0"/>
                <wp:positionH relativeFrom="margin">
                  <wp:posOffset>789940</wp:posOffset>
                </wp:positionH>
                <wp:positionV relativeFrom="paragraph">
                  <wp:posOffset>521970</wp:posOffset>
                </wp:positionV>
                <wp:extent cx="4364355" cy="3867150"/>
                <wp:effectExtent l="0" t="0" r="0" b="0"/>
                <wp:wrapTopAndBottom/>
                <wp:docPr id="6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5"/>
                        <a:stretch/>
                      </pic:blipFill>
                      <pic:spPr bwMode="auto">
                        <a:xfrm>
                          <a:off x="0" y="0"/>
                          <a:ext cx="4364355" cy="3867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z-index:251661312;o:allowoverlap:true;o:allowincell:true;mso-position-horizontal-relative:margin;margin-left:62.20pt;mso-position-horizontal:absolute;mso-position-vertical-relative:text;margin-top:41.10pt;mso-position-vertical:absolute;width:343.65pt;height:304.50pt;mso-wrap-distance-left:9.00pt;mso-wrap-distance-top:0.00pt;mso-wrap-distance-right:9.00pt;mso-wrap-distance-bottom:0.00pt;" stroked="false">
                <v:path textboxrect="0,0,0,0"/>
                <w10:wrap type="topAndBottom"/>
                <v:imagedata r:id="rId146" o:title=""/>
              </v:shape>
            </w:pict>
          </mc:Fallback>
        </mc:AlternateContent>
      </w:r>
      <w:r>
        <w:t>Определить в днях максимальные значения длительностей непрерывных солнечных, пасмурных и дождливых дней за трехгодичный период.</w:t>
      </w:r>
    </w:p>
    <w:p w:rsidR="000837AB" w:rsidRDefault="000B0AB3">
      <w:pPr>
        <w:spacing w:before="120" w:after="120"/>
        <w:jc w:val="center"/>
      </w:pPr>
      <w:r>
        <w:t xml:space="preserve">Рисунок </w:t>
      </w:r>
      <w:r w:rsidR="00F31953">
        <w:fldChar w:fldCharType="begin"/>
      </w:r>
      <w:r w:rsidR="00F31953">
        <w:instrText xml:space="preserve"> SEQ Рисунок \* ARABIC</w:instrText>
      </w:r>
      <w:r w:rsidR="00F31953">
        <w:instrText xml:space="preserve"> </w:instrText>
      </w:r>
      <w:r w:rsidR="00F31953">
        <w:fldChar w:fldCharType="separate"/>
      </w:r>
      <w:r>
        <w:t>49</w:t>
      </w:r>
      <w:r w:rsidR="00F31953">
        <w:fldChar w:fldCharType="end"/>
      </w:r>
      <w:r>
        <w:t>. Графы сменяемости типов дней.</w:t>
      </w:r>
    </w:p>
    <w:p w:rsidR="000837AB" w:rsidRDefault="000B0AB3">
      <w:pPr>
        <w:spacing w:after="120"/>
        <w:ind w:firstLine="669"/>
        <w:jc w:val="both"/>
      </w:pPr>
      <w:r>
        <w:t xml:space="preserve">Учесть следующие условия: </w:t>
      </w:r>
    </w:p>
    <w:p w:rsidR="000837AB" w:rsidRDefault="000B0AB3" w:rsidP="000B0AB3">
      <w:pPr>
        <w:pStyle w:val="aff0"/>
        <w:numPr>
          <w:ilvl w:val="0"/>
          <w:numId w:val="54"/>
        </w:numPr>
        <w:spacing w:after="120"/>
        <w:ind w:left="1383" w:hanging="357"/>
        <w:jc w:val="both"/>
      </w:pPr>
      <w:r>
        <w:t xml:space="preserve">Первый день июня считать 151-м днем года и первый день октября – 274-м днем. </w:t>
      </w:r>
    </w:p>
    <w:p w:rsidR="000837AB" w:rsidRDefault="000B0AB3" w:rsidP="000B0AB3">
      <w:pPr>
        <w:pStyle w:val="aff0"/>
        <w:numPr>
          <w:ilvl w:val="0"/>
          <w:numId w:val="54"/>
        </w:numPr>
        <w:spacing w:after="120"/>
        <w:ind w:left="1383" w:hanging="357"/>
        <w:jc w:val="both"/>
      </w:pPr>
      <w:r>
        <w:t>Считать, что всего в году 365 дней.</w:t>
      </w:r>
    </w:p>
    <w:p w:rsidR="000837AB" w:rsidRDefault="000B0AB3" w:rsidP="000B0AB3">
      <w:pPr>
        <w:pStyle w:val="aff0"/>
        <w:numPr>
          <w:ilvl w:val="0"/>
          <w:numId w:val="54"/>
        </w:numPr>
        <w:spacing w:after="120"/>
        <w:ind w:left="1383" w:hanging="357"/>
        <w:jc w:val="both"/>
      </w:pPr>
      <w:r>
        <w:t>В начале моделирования с учетом того, что в начале первого года будет идти сухой сезон, погоду на первый день определить, исходя из 90%-й вероятности, что она может быть солнечной и 10%-й – что пасмурной.</w:t>
      </w:r>
    </w:p>
    <w:p w:rsidR="000837AB" w:rsidRDefault="000B0AB3" w:rsidP="000B0AB3">
      <w:pPr>
        <w:pStyle w:val="aff0"/>
        <w:numPr>
          <w:ilvl w:val="0"/>
          <w:numId w:val="54"/>
        </w:numPr>
        <w:spacing w:after="120"/>
        <w:ind w:left="1383" w:hanging="357"/>
        <w:jc w:val="both"/>
      </w:pPr>
      <w:r>
        <w:t>При смене сезона первый день начавшего сезона считать пасмурным.</w:t>
      </w:r>
    </w:p>
    <w:p w:rsidR="000837AB" w:rsidRDefault="000837AB">
      <w:pPr>
        <w:spacing w:before="120" w:after="120"/>
        <w:ind w:left="663"/>
        <w:jc w:val="both"/>
      </w:pPr>
    </w:p>
    <w:p w:rsidR="000837AB" w:rsidRDefault="000B0AB3" w:rsidP="000B0AB3">
      <w:pPr>
        <w:pStyle w:val="aff0"/>
        <w:keepNext/>
        <w:numPr>
          <w:ilvl w:val="0"/>
          <w:numId w:val="46"/>
        </w:numPr>
        <w:tabs>
          <w:tab w:val="left" w:pos="1701"/>
        </w:tabs>
        <w:spacing w:before="120" w:after="120"/>
        <w:ind w:left="811" w:hanging="357"/>
        <w:contextualSpacing w:val="0"/>
        <w:jc w:val="both"/>
        <w:outlineLvl w:val="2"/>
      </w:pPr>
      <w:r>
        <w:t>Моделирование VoIP канала</w:t>
      </w:r>
    </w:p>
    <w:p w:rsidR="000837AB" w:rsidRDefault="000B0AB3">
      <w:pPr>
        <w:spacing w:after="120"/>
        <w:ind w:firstLine="669"/>
        <w:jc w:val="both"/>
      </w:pPr>
      <w:r>
        <w:t xml:space="preserve">Два узла (компьютер или IP телефон) связаны виртуальным каналом связи, основанном на технологии VoIP (Voice over IP, голос поверх </w:t>
      </w:r>
      <w:r>
        <w:rPr>
          <w:lang w:val="en-US"/>
        </w:rPr>
        <w:t>IP</w:t>
      </w:r>
      <w:r>
        <w:t>). Для кодирования голосового трафика оба устройства используют кодеки, которые формируют сжатые фрагменты речи через каждые 20 мс. Задержка фрагментов при передаче составляет:</w:t>
      </w:r>
    </w:p>
    <w:p w:rsidR="000837AB" w:rsidRDefault="000B0AB3" w:rsidP="000B0AB3">
      <w:pPr>
        <w:pStyle w:val="aff0"/>
        <w:numPr>
          <w:ilvl w:val="0"/>
          <w:numId w:val="48"/>
        </w:numPr>
        <w:spacing w:after="120"/>
        <w:jc w:val="both"/>
      </w:pPr>
      <w:r>
        <w:t>Компрессия (кодирование речи)</w:t>
      </w:r>
      <w:r>
        <w:tab/>
      </w:r>
      <w:r>
        <w:tab/>
      </w:r>
      <w:r>
        <w:tab/>
      </w:r>
      <w:r>
        <w:tab/>
        <w:t>-</w:t>
      </w:r>
      <w:r>
        <w:tab/>
        <w:t>20-45 мс</w:t>
      </w:r>
    </w:p>
    <w:p w:rsidR="000837AB" w:rsidRDefault="000B0AB3" w:rsidP="000B0AB3">
      <w:pPr>
        <w:pStyle w:val="aff0"/>
        <w:numPr>
          <w:ilvl w:val="0"/>
          <w:numId w:val="48"/>
        </w:numPr>
        <w:spacing w:after="120"/>
        <w:jc w:val="both"/>
      </w:pPr>
      <w:r>
        <w:t>На передачу между процессами (в исходном узле)</w:t>
      </w:r>
      <w:r>
        <w:tab/>
        <w:t>-</w:t>
      </w:r>
      <w:r>
        <w:tab/>
        <w:t>10-15 мс</w:t>
      </w:r>
    </w:p>
    <w:p w:rsidR="000837AB" w:rsidRDefault="000B0AB3" w:rsidP="000B0AB3">
      <w:pPr>
        <w:pStyle w:val="aff0"/>
        <w:numPr>
          <w:ilvl w:val="0"/>
          <w:numId w:val="48"/>
        </w:numPr>
        <w:spacing w:after="120"/>
        <w:jc w:val="both"/>
      </w:pPr>
      <w:r>
        <w:t>Доступ к сети</w:t>
      </w:r>
      <w:r>
        <w:tab/>
        <w:t xml:space="preserve"> (добавление служебных заголовков)</w:t>
      </w:r>
      <w:r>
        <w:tab/>
        <w:t>-</w:t>
      </w:r>
      <w:r>
        <w:tab/>
        <w:t>0,25-7 мс</w:t>
      </w:r>
    </w:p>
    <w:p w:rsidR="000837AB" w:rsidRDefault="000B0AB3" w:rsidP="000B0AB3">
      <w:pPr>
        <w:pStyle w:val="aff0"/>
        <w:numPr>
          <w:ilvl w:val="0"/>
          <w:numId w:val="48"/>
        </w:numPr>
        <w:spacing w:after="120"/>
        <w:jc w:val="both"/>
      </w:pPr>
      <w:r>
        <w:t>Задержка на передачу по сети</w:t>
      </w:r>
      <w:r>
        <w:tab/>
      </w:r>
      <w:r>
        <w:tab/>
      </w:r>
      <w:r>
        <w:tab/>
      </w:r>
      <w:r>
        <w:tab/>
        <w:t>-</w:t>
      </w:r>
      <w:r>
        <w:tab/>
        <w:t>20-200 мс</w:t>
      </w:r>
    </w:p>
    <w:p w:rsidR="000837AB" w:rsidRDefault="000B0AB3" w:rsidP="000B0AB3">
      <w:pPr>
        <w:pStyle w:val="aff0"/>
        <w:numPr>
          <w:ilvl w:val="0"/>
          <w:numId w:val="48"/>
        </w:numPr>
        <w:spacing w:after="120"/>
        <w:jc w:val="both"/>
      </w:pPr>
      <w:r>
        <w:t>Выход из сети</w:t>
      </w:r>
      <w:r>
        <w:tab/>
        <w:t xml:space="preserve"> (удаление служебных заголовков) </w:t>
      </w:r>
      <w:r>
        <w:tab/>
        <w:t>-</w:t>
      </w:r>
      <w:r>
        <w:tab/>
        <w:t>0,25-7 мс</w:t>
      </w:r>
    </w:p>
    <w:p w:rsidR="000837AB" w:rsidRDefault="000B0AB3" w:rsidP="000B0AB3">
      <w:pPr>
        <w:pStyle w:val="aff0"/>
        <w:numPr>
          <w:ilvl w:val="0"/>
          <w:numId w:val="48"/>
        </w:numPr>
        <w:spacing w:after="120"/>
        <w:jc w:val="both"/>
      </w:pPr>
      <w:r>
        <w:t>На передачу между процессами (в конечном узле)</w:t>
      </w:r>
      <w:r>
        <w:tab/>
        <w:t>-</w:t>
      </w:r>
      <w:r>
        <w:tab/>
        <w:t>10-20 мс</w:t>
      </w:r>
    </w:p>
    <w:p w:rsidR="000837AB" w:rsidRDefault="000B0AB3" w:rsidP="000B0AB3">
      <w:pPr>
        <w:pStyle w:val="aff0"/>
        <w:numPr>
          <w:ilvl w:val="0"/>
          <w:numId w:val="48"/>
        </w:numPr>
        <w:spacing w:after="120"/>
        <w:jc w:val="both"/>
      </w:pPr>
      <w:r>
        <w:t>Задержка в компенсирующем буфере</w:t>
      </w:r>
      <w:r>
        <w:tab/>
      </w:r>
      <w:r>
        <w:tab/>
      </w:r>
      <w:r>
        <w:tab/>
        <w:t>-</w:t>
      </w:r>
      <w:r>
        <w:tab/>
        <w:t>10-20 мс</w:t>
      </w:r>
    </w:p>
    <w:p w:rsidR="000837AB" w:rsidRDefault="000B0AB3" w:rsidP="000B0AB3">
      <w:pPr>
        <w:pStyle w:val="aff0"/>
        <w:numPr>
          <w:ilvl w:val="0"/>
          <w:numId w:val="48"/>
        </w:numPr>
        <w:spacing w:after="120"/>
        <w:jc w:val="both"/>
      </w:pPr>
      <w:r>
        <w:t>Декомпрессия</w:t>
      </w:r>
      <w:r>
        <w:tab/>
      </w:r>
      <w:r>
        <w:tab/>
      </w:r>
      <w:r>
        <w:tab/>
      </w:r>
      <w:r>
        <w:tab/>
      </w:r>
      <w:r>
        <w:tab/>
      </w:r>
      <w:r>
        <w:tab/>
      </w:r>
      <w:r>
        <w:tab/>
        <w:t>-</w:t>
      </w:r>
      <w:r>
        <w:tab/>
        <w:t>10 мс</w:t>
      </w:r>
    </w:p>
    <w:p w:rsidR="000837AB" w:rsidRDefault="000B0AB3">
      <w:pPr>
        <w:spacing w:after="120"/>
        <w:ind w:firstLine="669"/>
        <w:jc w:val="both"/>
      </w:pPr>
      <w:r>
        <w:lastRenderedPageBreak/>
        <w:t>Распределение СВ внутри интервалов времени подчиняется равномерному закону. Предусмотреть очередь перед выходом в сеть. В остальных частях маршрута движения фрагменты речи перемещаются независимо друг от друга.</w:t>
      </w:r>
    </w:p>
    <w:p w:rsidR="000837AB" w:rsidRDefault="000B0AB3">
      <w:pPr>
        <w:spacing w:after="120"/>
        <w:ind w:firstLine="669"/>
        <w:jc w:val="both"/>
      </w:pPr>
      <w:r>
        <w:t>Промоделировать VoIP канал в течение 1 минуты. Построить гистограмму частот времени передачи фрагментов речи через канал, определить среднее время задержки. Считая, что максимальное время задержки не должно превышать 300 мс, определить процент сообщений, чье время оказалось выше указанного значения, по отношению к общему числу переданных фрагментов.</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канала связи</w:t>
      </w:r>
    </w:p>
    <w:p w:rsidR="000837AB" w:rsidRDefault="000B0AB3">
      <w:pPr>
        <w:spacing w:after="120"/>
        <w:ind w:firstLine="669"/>
        <w:jc w:val="both"/>
      </w:pPr>
      <w:r>
        <w:t xml:space="preserve">В накопителе канала связи в среднем через каждые 9 мс появляются сообщения. Канал передает эти сообщения за 7 мс, но в его работе часто наблюдаются отказы. Частота отказов составляет 1 на каждые 200 мс. Восстановление работоспособного состояния канала занимает 23 мс. На период отказа включается резервный канал связи с такой же пропускной способностью, что и основной. Сообщение, передача которого была прервана по основному каналу, передается по резервному с самого начала. Сообщения удаляются из накопителя лишь после того как оно будет полностью передано по каналу. После восстановления основного канала резервный отключается. Распределение СВ принять экспоненциальным. </w:t>
      </w:r>
    </w:p>
    <w:p w:rsidR="000837AB" w:rsidRDefault="000B0AB3">
      <w:pPr>
        <w:spacing w:after="120"/>
        <w:ind w:firstLine="669"/>
        <w:jc w:val="both"/>
      </w:pPr>
      <w:r>
        <w:t>Моделирование провести в течение одной минуты. Построить гистограмму времени передачи сообщения по каналу, число сообщений, которые повторно передавались из-за сбоя, определить загруженность запасного канала.</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работы АСУ ТП</w:t>
      </w:r>
    </w:p>
    <w:p w:rsidR="000837AB" w:rsidRDefault="000B0AB3">
      <w:pPr>
        <w:spacing w:after="120"/>
        <w:ind w:firstLine="669"/>
        <w:jc w:val="both"/>
      </w:pPr>
      <w:r>
        <w:t>Программа автоматизированной системы управления производственным процессом (АСУ ТП) работает в восьмипоточном режиме. У каждого потока предусмотрена очередь емкостью в пять сообщений. Сообщения поступают от датчиков через 2 миллисекунды (мс) по экспоненциальному закону распределения СВ. Поступающие сообщения перенаправляются в ту очередь, которая имеет в данный момент минимальное число сообщений. Потоки обрабатывают сообщения в среднем за 15 мс (распределение СВ также экспоненциальное). Если в очередях нет свободных мест, то поступившее сообщение считается потерянным.</w:t>
      </w:r>
    </w:p>
    <w:p w:rsidR="000837AB" w:rsidRDefault="000B0AB3">
      <w:pPr>
        <w:spacing w:after="120"/>
        <w:ind w:firstLine="669"/>
        <w:jc w:val="both"/>
      </w:pPr>
      <w:r>
        <w:t>Определить в процентах соотношение числа потерянных сообщений к числу обработанных, построить гистограмму времени обработки сообщений (время нахождения их в очереди учитывать). Время моделирования принять равным 10 минутам.</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работы ЦОД</w:t>
      </w:r>
    </w:p>
    <w:p w:rsidR="000837AB" w:rsidRDefault="000B0AB3">
      <w:pPr>
        <w:spacing w:after="120"/>
        <w:ind w:firstLine="669"/>
        <w:jc w:val="both"/>
      </w:pPr>
      <w:r>
        <w:t xml:space="preserve">Центр обработки данных (ЦОД) имеет 5 серверов и систему балансировки нагрузки (СБН). СБН предназначена для выравнивания нагрузки путем ее распределения по нескольким серверам с применением критерия их равномерной загруженности. Указанный критерий учитывает размер используемой запущенными приложениями оперативной памяти (другие критерии приняты некритичными). У всех серверов объем ОЗУ составляет 512 ГБ. Считать, что операционная система со своими службами занимает 1,5 ГБ памяти в ОЗУ. </w:t>
      </w:r>
    </w:p>
    <w:p w:rsidR="000837AB" w:rsidRDefault="000B0AB3">
      <w:pPr>
        <w:spacing w:after="120"/>
        <w:ind w:firstLine="669"/>
        <w:jc w:val="both"/>
      </w:pPr>
      <w:r>
        <w:t xml:space="preserve">ЦОД обрабатывает запросы от 1700 клиентов, каждый клиент в среднем выполняет свой запрос один раз в сутки (распределение СВ подчинено экспоненциальному закону). На обработку одного запроса в ОЗУ сервера выделяется от 100 МБ до 3 ГБ памяти, </w:t>
      </w:r>
      <w:r>
        <w:lastRenderedPageBreak/>
        <w:t xml:space="preserve">длительность обработки занимает от 1 минуты до 2 суток. Распределение СВ внутри указанных интервалов принять равномерным. </w:t>
      </w:r>
    </w:p>
    <w:p w:rsidR="000837AB" w:rsidRDefault="000B0AB3">
      <w:pPr>
        <w:spacing w:after="120"/>
        <w:ind w:firstLine="669"/>
        <w:jc w:val="both"/>
      </w:pPr>
      <w:r>
        <w:t xml:space="preserve"> Если у сервера, принявшего запрос на обработку, отсутствует объем свободной оперативной памяти, достаточной для обслуживания запроса, то клиент в среднем через час (распределение СВ экспоненциальное) может повторить свой запрос с сохранением его параметров (требуемый объем ОЗУ и длительность обработки). Таких повторных запросов может быть от одного до пяти (вероятность первого повторного запроса составляет 80%, второго – 40%, третьего – 20%, четвертого – 10% и пятого – 5%). При повторах СБН может этот запрос перенаправить на другой сервер.</w:t>
      </w:r>
    </w:p>
    <w:p w:rsidR="000837AB" w:rsidRDefault="000B0AB3">
      <w:pPr>
        <w:spacing w:after="120"/>
        <w:ind w:firstLine="669"/>
        <w:jc w:val="both"/>
      </w:pPr>
      <w:r>
        <w:t>Подсчитать общее количество обслуженных запросов и отказов в обслуживании, процент отказов по отношению к общему количеству запросов в течении недели.</w:t>
      </w:r>
    </w:p>
    <w:p w:rsidR="000837AB" w:rsidRDefault="000B0AB3">
      <w:pPr>
        <w:spacing w:after="120"/>
        <w:ind w:firstLine="669"/>
        <w:jc w:val="both"/>
      </w:pPr>
      <w:r>
        <w:t>Подсказка: для определения объема доступной памяти используйте косвенную адресацию.</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службы автодозвона клиентам сотовой компании</w:t>
      </w:r>
    </w:p>
    <w:p w:rsidR="000837AB" w:rsidRDefault="000B0AB3">
      <w:pPr>
        <w:spacing w:after="120"/>
        <w:ind w:firstLine="669"/>
        <w:jc w:val="both"/>
      </w:pPr>
      <w:r>
        <w:t>У сотовой компании имеется 20000 клиентов, к которым она периодически обращается с кейсами своих новых предложений (смена тарифного плана, подключение дополнительных услуг и т.д.). Эту функцию выполняет робот, выполняющий регулярные автодозвоны. Для звонка робот в случайном порядке выбирает данные одного из клиентов из своего списка. При ответе клиента робот автоматически его соединяет с любым свободным в данный момент оператором. У оператора при этом открывается карточка лида клиента с его контактными данными, данными текущего договора и подключенными услугами. Робот временно прекращает делать автодозвоны, если на линии отсутствуют свободные в этот момент операторы.</w:t>
      </w:r>
    </w:p>
    <w:p w:rsidR="000837AB" w:rsidRDefault="000B0AB3">
      <w:pPr>
        <w:spacing w:after="120"/>
        <w:ind w:firstLine="669"/>
        <w:jc w:val="both"/>
      </w:pPr>
      <w:r>
        <w:t xml:space="preserve">Операторы работают удаленно, длительность их рабочей смены составляет 8 часов. В среднем каждые 50 минут (распределение СВ экспоненциальное) операторы делают перерыв, длительность перерыва 10 минут (СВ также распределена экспоненциально). Когда у оператора открывается карточка лида, то он в силу разных причин не сразу приступает к общению с клиентом. Время задержки с началом разговора принять равным 10 секундам с экспоненциальным законом распределения. Клиент, с которым оператор не начал разговор, может прервать сеанс связи через 15 секунд (распределение СВ экспоненциальное). Среднее время, затрачиваемое на разговор с клиентами на обслуживание одного звонка, у разных операторов в зависимости от их квалификации разное и лежит в интервале [0,8; 1,2] (постоянный закон распределения СВ). Длительность обслуживания звонка подчинено экспоненциальному закону. </w:t>
      </w:r>
    </w:p>
    <w:p w:rsidR="000837AB" w:rsidRDefault="000B0AB3">
      <w:pPr>
        <w:spacing w:after="120"/>
        <w:ind w:firstLine="669"/>
        <w:jc w:val="both"/>
      </w:pPr>
      <w:r>
        <w:t>Длительность автодозвона составляет 5 секунд. Если клиент не ответил в течение этого времени, то автодозвон продолжается и на второй, и на третий дни. Вероятность того, что клиент ответит на первый звонок составляет 40%, на второй – 15% и на третий – 5%. После третьей неудачной попытки дозвона клиент исключается из опросного списка. Он также будет исключен из списка, если его удалось подключить к оператору. Опрос по кейсу будет завершен тогда, когда опросной список будет убавлен до 1000 клиентов. В таком случае кейс заменяется на новый, а опросный список при этом обновляется до полного списка клиентов, и затем процедура опроса начинается заново.</w:t>
      </w:r>
    </w:p>
    <w:p w:rsidR="000837AB" w:rsidRDefault="000B0AB3">
      <w:pPr>
        <w:spacing w:after="120"/>
        <w:ind w:firstLine="669"/>
        <w:jc w:val="both"/>
      </w:pPr>
      <w:r>
        <w:t>Процент клиентов, согласившихся на предложения кейса, составляет 5%.</w:t>
      </w:r>
    </w:p>
    <w:p w:rsidR="000837AB" w:rsidRDefault="000B0AB3">
      <w:pPr>
        <w:spacing w:after="120"/>
        <w:ind w:firstLine="669"/>
        <w:jc w:val="both"/>
      </w:pPr>
      <w:r>
        <w:t xml:space="preserve">Считая, что у компании работает 4 оператора, выяснить число клиентов компании, до которых удалось дозвониться, или хотя бы делались попытки связаться с ними, в течение 5 дневной рабочей недели. Подсчитать число клиентов, согласившихся на предложения </w:t>
      </w:r>
      <w:r>
        <w:lastRenderedPageBreak/>
        <w:t>кейса. Выяснить процент клиентов, подключенных роботом к оператору, но так и дождавшихся разговора с ним. Определить коэффициент загруженности операторов.</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работы TCP протокола</w:t>
      </w:r>
    </w:p>
    <w:p w:rsidR="000837AB" w:rsidRDefault="000B0AB3">
      <w:pPr>
        <w:spacing w:after="120"/>
        <w:ind w:firstLine="669"/>
        <w:jc w:val="both"/>
      </w:pPr>
      <w:r>
        <w:t xml:space="preserve">Протокол </w:t>
      </w:r>
      <w:r>
        <w:rPr>
          <w:lang w:val="en-US"/>
        </w:rPr>
        <w:t>TCP</w:t>
      </w:r>
      <w:r>
        <w:t xml:space="preserve"> (</w:t>
      </w:r>
      <w:r>
        <w:rPr>
          <w:lang w:val="en-US"/>
        </w:rPr>
        <w:t>Transmission</w:t>
      </w:r>
      <w:r>
        <w:t xml:space="preserve"> </w:t>
      </w:r>
      <w:r>
        <w:rPr>
          <w:lang w:val="en-US"/>
        </w:rPr>
        <w:t>Control</w:t>
      </w:r>
      <w:r>
        <w:t xml:space="preserve"> </w:t>
      </w:r>
      <w:r>
        <w:rPr>
          <w:lang w:val="en-US"/>
        </w:rPr>
        <w:t>Protocol</w:t>
      </w:r>
      <w:r>
        <w:t xml:space="preserve">, протокол управления передачей) является одним из основных сетевых протоколов и отвечает за успешную передачу сообщений. Сообщение, которое необходимо отправить в сеть, делится на фрагменты, которые после оснащения их </w:t>
      </w:r>
      <w:r>
        <w:rPr>
          <w:lang w:val="en-US"/>
        </w:rPr>
        <w:t>TCP</w:t>
      </w:r>
      <w:r>
        <w:t xml:space="preserve"> заголовками получают название сегментов. Сегменты отправляются не все одновременно, а порциями. Число сегментов, попавших в одну порцию, называется размером скользящего окна [11]. Сообщение считается полностью доставленным, если получатель получит все его сегменты. Получатель имеет обратную связь с отправителем, посылая ему квитанции </w:t>
      </w:r>
      <w:r>
        <w:rPr>
          <w:lang w:val="en-US"/>
        </w:rPr>
        <w:t>ACK</w:t>
      </w:r>
      <w:r>
        <w:t xml:space="preserve"> (</w:t>
      </w:r>
      <w:r>
        <w:rPr>
          <w:lang w:val="en-US"/>
        </w:rPr>
        <w:t>acknowledgment</w:t>
      </w:r>
      <w:r>
        <w:t xml:space="preserve">, подтверждение). </w:t>
      </w:r>
      <w:r>
        <w:rPr>
          <w:lang w:val="en-US"/>
        </w:rPr>
        <w:t>ACK</w:t>
      </w:r>
      <w:r>
        <w:t xml:space="preserve"> может быть следующих типов:</w:t>
      </w:r>
    </w:p>
    <w:p w:rsidR="000837AB" w:rsidRDefault="000B0AB3" w:rsidP="000B0AB3">
      <w:pPr>
        <w:pStyle w:val="aff0"/>
        <w:numPr>
          <w:ilvl w:val="0"/>
          <w:numId w:val="49"/>
        </w:numPr>
        <w:spacing w:after="120"/>
        <w:jc w:val="both"/>
      </w:pPr>
      <w:r>
        <w:t>сегмент доставлен;</w:t>
      </w:r>
    </w:p>
    <w:p w:rsidR="000837AB" w:rsidRDefault="000B0AB3" w:rsidP="000B0AB3">
      <w:pPr>
        <w:pStyle w:val="aff0"/>
        <w:numPr>
          <w:ilvl w:val="0"/>
          <w:numId w:val="49"/>
        </w:numPr>
        <w:spacing w:after="120"/>
        <w:jc w:val="both"/>
      </w:pPr>
      <w:r>
        <w:t>сегмент не получен.</w:t>
      </w:r>
    </w:p>
    <w:p w:rsidR="000837AB" w:rsidRDefault="000B0AB3">
      <w:pPr>
        <w:spacing w:after="120"/>
        <w:ind w:firstLine="669"/>
        <w:jc w:val="both"/>
      </w:pPr>
      <w:r>
        <w:t>Сегмент считается недоставленным, если истек определенный тайм-аут. Это может быть связано с плохой работой сети, когда из-за низкой пропускной способности на каких-то ее участках сегмент задержался в накопителе сетевого устройства, или же сегмент был уничтожен из-за обнаруженной ошибки передачи.</w:t>
      </w:r>
    </w:p>
    <w:p w:rsidR="000837AB" w:rsidRDefault="000B0AB3">
      <w:pPr>
        <w:spacing w:after="120"/>
        <w:ind w:firstLine="669"/>
        <w:jc w:val="both"/>
      </w:pPr>
      <w:r>
        <w:t xml:space="preserve">Работа протокола </w:t>
      </w:r>
      <w:r>
        <w:rPr>
          <w:lang w:val="en-US"/>
        </w:rPr>
        <w:t>TCP</w:t>
      </w:r>
      <w:r>
        <w:t xml:space="preserve"> с применением скользящего окна заключается в том, что отправитель создает для сегментов два накопителя: общий и накопитель окна. Сегменты первой порции помещаются в накопитель окна и отправляются в сеть. Когда на какой-либо сегмент приходит квитанция </w:t>
      </w:r>
      <w:r>
        <w:rPr>
          <w:lang w:val="en-US"/>
        </w:rPr>
        <w:t>ACK</w:t>
      </w:r>
      <w:r>
        <w:t xml:space="preserve"> об его успешном приеме, то сегмент удаляется с обоих накопителей. На освободившееся место в накопитель окна помещается следующий сегмент из общего накопителя и отправляется в сеть. Передача идет до тех пор, пока оба накопителя не опустеют. </w:t>
      </w:r>
    </w:p>
    <w:p w:rsidR="000837AB" w:rsidRDefault="000B0AB3">
      <w:pPr>
        <w:spacing w:after="120"/>
        <w:ind w:firstLine="669"/>
        <w:jc w:val="both"/>
      </w:pPr>
      <w:r>
        <w:t>Если приходит квитанция о том, что какой-то сегмент не доставлен, то этот сегмент из накопителя окна повторно отправляется в сеть. Тем самым гарантируется, что все сегменты сообщения будут доставлены получателю.</w:t>
      </w:r>
    </w:p>
    <w:p w:rsidR="000837AB" w:rsidRDefault="000B0AB3">
      <w:pPr>
        <w:spacing w:after="120"/>
        <w:ind w:firstLine="669"/>
        <w:jc w:val="both"/>
      </w:pPr>
      <w:r>
        <w:t>Исходные данные для построения модели следующие:</w:t>
      </w:r>
    </w:p>
    <w:p w:rsidR="000837AB" w:rsidRDefault="000B0AB3" w:rsidP="000B0AB3">
      <w:pPr>
        <w:pStyle w:val="aff0"/>
        <w:numPr>
          <w:ilvl w:val="0"/>
          <w:numId w:val="50"/>
        </w:numPr>
        <w:spacing w:after="120"/>
        <w:jc w:val="both"/>
      </w:pPr>
      <w:r>
        <w:t xml:space="preserve">Размер сообщений (в килобайтах) определять по непрерывной функции, определяемой по четырем точкам с координатами (0; 0,1), (0,1; 10), (0,9; 100) и (1; 1000). Аргументом функции принять один из СЧА </w:t>
      </w:r>
      <w:r>
        <w:rPr>
          <w:lang w:val="en-US"/>
        </w:rPr>
        <w:t>RN</w:t>
      </w:r>
      <w:r>
        <w:t>.</w:t>
      </w:r>
    </w:p>
    <w:p w:rsidR="000837AB" w:rsidRDefault="000B0AB3" w:rsidP="000B0AB3">
      <w:pPr>
        <w:pStyle w:val="aff0"/>
        <w:numPr>
          <w:ilvl w:val="0"/>
          <w:numId w:val="50"/>
        </w:numPr>
        <w:spacing w:after="120"/>
        <w:jc w:val="both"/>
      </w:pPr>
      <w:r>
        <w:t>Размер одного сегмента – 1,5 килобайта. Последний сегмент меньшего размера, так как он представляет собой остаток сообщения. При вычислении числа сегментов обеспечивать ему целые значения.</w:t>
      </w:r>
    </w:p>
    <w:p w:rsidR="000837AB" w:rsidRDefault="000B0AB3" w:rsidP="000B0AB3">
      <w:pPr>
        <w:pStyle w:val="aff0"/>
        <w:numPr>
          <w:ilvl w:val="0"/>
          <w:numId w:val="50"/>
        </w:numPr>
        <w:spacing w:after="120"/>
        <w:jc w:val="both"/>
      </w:pPr>
      <w:r>
        <w:t>Размер накопителя скользящего окна установить в 10 сегментов.</w:t>
      </w:r>
    </w:p>
    <w:p w:rsidR="000837AB" w:rsidRDefault="000B0AB3" w:rsidP="000B0AB3">
      <w:pPr>
        <w:pStyle w:val="aff0"/>
        <w:numPr>
          <w:ilvl w:val="0"/>
          <w:numId w:val="50"/>
        </w:numPr>
        <w:spacing w:after="120"/>
        <w:jc w:val="both"/>
      </w:pPr>
      <w:r>
        <w:t>По завершении приема всего сообщения, получатель может запросить отправку другого сообщения. Число таких сообщений случайно и лежит в интервале [5, 10], распределение СВ в интервале равномерное.</w:t>
      </w:r>
    </w:p>
    <w:p w:rsidR="000837AB" w:rsidRDefault="000B0AB3" w:rsidP="000B0AB3">
      <w:pPr>
        <w:pStyle w:val="aff0"/>
        <w:numPr>
          <w:ilvl w:val="0"/>
          <w:numId w:val="50"/>
        </w:numPr>
        <w:spacing w:after="120"/>
        <w:jc w:val="both"/>
      </w:pPr>
      <w:r>
        <w:t>Передача сегмента и квитанции по сети подчиняется экспоненциальному закону со средним значением 0,1 секунда, но не меньше, чем 0,03 секунд.</w:t>
      </w:r>
    </w:p>
    <w:p w:rsidR="000837AB" w:rsidRDefault="000B0AB3" w:rsidP="000B0AB3">
      <w:pPr>
        <w:pStyle w:val="aff0"/>
        <w:numPr>
          <w:ilvl w:val="0"/>
          <w:numId w:val="50"/>
        </w:numPr>
        <w:spacing w:after="120"/>
        <w:jc w:val="both"/>
      </w:pPr>
      <w:r>
        <w:t>При передаче по сети сегменты передаются независимо друг от друга и очереди не создают.</w:t>
      </w:r>
    </w:p>
    <w:p w:rsidR="000837AB" w:rsidRDefault="000B0AB3" w:rsidP="000B0AB3">
      <w:pPr>
        <w:pStyle w:val="aff0"/>
        <w:numPr>
          <w:ilvl w:val="0"/>
          <w:numId w:val="50"/>
        </w:numPr>
        <w:spacing w:after="120"/>
        <w:jc w:val="both"/>
      </w:pPr>
      <w:r>
        <w:t xml:space="preserve">Вероятность потери сегмента составляет 5%. </w:t>
      </w:r>
    </w:p>
    <w:p w:rsidR="000837AB" w:rsidRDefault="000B0AB3" w:rsidP="000B0AB3">
      <w:pPr>
        <w:pStyle w:val="aff0"/>
        <w:numPr>
          <w:ilvl w:val="0"/>
          <w:numId w:val="50"/>
        </w:numPr>
        <w:spacing w:after="120"/>
        <w:jc w:val="both"/>
      </w:pPr>
      <w:r>
        <w:t>С вероятностью 1% сегмент при своем перемещении по сети может попадать в заторы со средним временем задержки 10 секунд (распределение СВ экспоненциальное).</w:t>
      </w:r>
    </w:p>
    <w:p w:rsidR="000837AB" w:rsidRDefault="000B0AB3" w:rsidP="000B0AB3">
      <w:pPr>
        <w:pStyle w:val="aff0"/>
        <w:numPr>
          <w:ilvl w:val="0"/>
          <w:numId w:val="50"/>
        </w:numPr>
        <w:spacing w:after="120"/>
        <w:jc w:val="both"/>
      </w:pPr>
      <w:r>
        <w:lastRenderedPageBreak/>
        <w:t>Тайм-аут принять равным 45 секундам.</w:t>
      </w:r>
    </w:p>
    <w:p w:rsidR="000837AB" w:rsidRDefault="000B0AB3">
      <w:pPr>
        <w:spacing w:after="120"/>
        <w:ind w:firstLine="669"/>
        <w:jc w:val="both"/>
      </w:pPr>
      <w:r>
        <w:t>Провести моделирование одного сеанса обмена сообщениями между двумя приложениями. Определить среднее время доставки сегментов.</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работы колл-центра</w:t>
      </w:r>
    </w:p>
    <w:p w:rsidR="000837AB" w:rsidRDefault="000B0AB3">
      <w:pPr>
        <w:spacing w:after="120"/>
        <w:ind w:firstLine="669"/>
        <w:jc w:val="both"/>
      </w:pPr>
      <w:r>
        <w:t>Колл-центр принимает 6 звонков за одну минуту. Среднее время разговора составляет 2 минуты. Закон распределения СВ в обоих случаях экспоненциальный. Абоненты после 5 минут ожидания в очереди завершают вызов, и звонок считается потерянным. Рабочая смена колл-центра длится 9 часов. С помощью модели определить какое минимальное количество операторов должно быть в штате, рассмотрев три сценария работы колл-центра:</w:t>
      </w:r>
    </w:p>
    <w:p w:rsidR="000837AB" w:rsidRDefault="000B0AB3" w:rsidP="000B0AB3">
      <w:pPr>
        <w:pStyle w:val="aff0"/>
        <w:numPr>
          <w:ilvl w:val="0"/>
          <w:numId w:val="51"/>
        </w:numPr>
        <w:spacing w:after="120"/>
        <w:jc w:val="both"/>
      </w:pPr>
      <w:r>
        <w:t>Не допустить ни одного потерянного звонка.</w:t>
      </w:r>
    </w:p>
    <w:p w:rsidR="000837AB" w:rsidRDefault="000B0AB3" w:rsidP="000B0AB3">
      <w:pPr>
        <w:pStyle w:val="aff0"/>
        <w:numPr>
          <w:ilvl w:val="0"/>
          <w:numId w:val="51"/>
        </w:numPr>
        <w:spacing w:after="120"/>
        <w:jc w:val="both"/>
      </w:pPr>
      <w:r>
        <w:t>Количество потерянных звонков должно быть не более 1% (30 потерянных за смену).</w:t>
      </w:r>
    </w:p>
    <w:p w:rsidR="000837AB" w:rsidRDefault="000B0AB3" w:rsidP="000B0AB3">
      <w:pPr>
        <w:pStyle w:val="aff0"/>
        <w:numPr>
          <w:ilvl w:val="0"/>
          <w:numId w:val="51"/>
        </w:numPr>
        <w:spacing w:after="120"/>
        <w:jc w:val="both"/>
      </w:pPr>
      <w:r>
        <w:t>Придерживаться рекомендуемого для колл-центров значения SL = 80/20 (Service Level, уровень сервиса) - в течение 20 секунд давать ответы на 80% звонков.</w:t>
      </w:r>
    </w:p>
    <w:p w:rsidR="000837AB" w:rsidRDefault="000B0AB3">
      <w:pPr>
        <w:spacing w:after="120"/>
        <w:ind w:firstLine="669"/>
        <w:jc w:val="both"/>
      </w:pPr>
      <w:r>
        <w:t xml:space="preserve">Для всех трех вариантов подсчитать процент абонентов, получивших ответ на свой вопрос в пределах 20 секунд и найти процент загруженности операторов. </w:t>
      </w:r>
    </w:p>
    <w:p w:rsidR="000837AB" w:rsidRDefault="000B0AB3" w:rsidP="000B0AB3">
      <w:pPr>
        <w:pStyle w:val="aff0"/>
        <w:keepNext/>
        <w:numPr>
          <w:ilvl w:val="0"/>
          <w:numId w:val="46"/>
        </w:numPr>
        <w:tabs>
          <w:tab w:val="left" w:pos="1701"/>
        </w:tabs>
        <w:spacing w:before="360" w:after="120"/>
        <w:ind w:left="811" w:hanging="357"/>
        <w:jc w:val="both"/>
        <w:outlineLvl w:val="2"/>
      </w:pPr>
      <w:r>
        <w:t>Моделирование работы двоичного автомата</w:t>
      </w:r>
    </w:p>
    <w:p w:rsidR="000837AB" w:rsidRDefault="000B0AB3">
      <w:pPr>
        <w:spacing w:after="120"/>
        <w:ind w:firstLine="669"/>
        <w:jc w:val="both"/>
      </w:pPr>
      <w:r>
        <w:t xml:space="preserve">Построить модель конечного автомата, представленного на рисунке 4. Множества алфавитов входного и выходного алфавитов представлены битами: </w:t>
      </w:r>
      <w:r>
        <w:rPr>
          <w:i/>
        </w:rPr>
        <w:t>I</w:t>
      </w:r>
      <w:r>
        <w:t xml:space="preserve"> = {0, 1} и </w:t>
      </w:r>
      <w:r>
        <w:rPr>
          <w:i/>
        </w:rPr>
        <w:t>О</w:t>
      </w:r>
      <w:r>
        <w:t xml:space="preserve"> = {0, 1}, множество состояний представлено символами: </w:t>
      </w:r>
      <w:r>
        <w:rPr>
          <w:i/>
        </w:rPr>
        <w:t>S</w:t>
      </w:r>
      <w:r>
        <w:t> = {</w:t>
      </w:r>
      <w:r>
        <w:rPr>
          <w:lang w:val="en-US"/>
        </w:rPr>
        <w:t>a</w:t>
      </w:r>
      <w:r>
        <w:t xml:space="preserve">, </w:t>
      </w:r>
      <w:r>
        <w:rPr>
          <w:lang w:val="en-US"/>
        </w:rPr>
        <w:t>b</w:t>
      </w:r>
      <w:r>
        <w:t xml:space="preserve">, </w:t>
      </w:r>
      <w:r>
        <w:rPr>
          <w:lang w:val="en-US"/>
        </w:rPr>
        <w:t>c</w:t>
      </w:r>
      <w:r>
        <w:t xml:space="preserve">, </w:t>
      </w:r>
      <w:r>
        <w:rPr>
          <w:lang w:val="en-US"/>
        </w:rPr>
        <w:t>d</w:t>
      </w:r>
      <w:r>
        <w:t>}. Входное слово содержит случайные сочетания битов и вероятности их появления в слове одинаковы.</w:t>
      </w:r>
    </w:p>
    <w:p w:rsidR="00E31B4D" w:rsidRDefault="000B0AB3">
      <w:pPr>
        <w:spacing w:after="120"/>
        <w:ind w:firstLine="669"/>
        <w:jc w:val="both"/>
      </w:pPr>
      <w:r>
        <w:t>Смоделировать работу автомата из расчета, что на его вход поступит входное слово из 1000 битов, и построить гистограммы частот состояний и выходных битов. Считать, что в начале моделирования автомат будет находиться в состоянии</w:t>
      </w:r>
      <w:r>
        <w:rPr>
          <w:lang w:val="en-US"/>
        </w:rPr>
        <w:t> </w:t>
      </w:r>
      <w:r>
        <w:t>‘</w:t>
      </w:r>
      <w:r>
        <w:rPr>
          <w:lang w:val="en-US"/>
        </w:rPr>
        <w:t>a</w:t>
      </w:r>
      <w:r>
        <w:t>’.</w:t>
      </w:r>
      <w:r w:rsidR="00E31B4D">
        <w:br w:type="page"/>
      </w:r>
    </w:p>
    <w:p w:rsidR="00E31B4D" w:rsidRDefault="00E31B4D" w:rsidP="00E31B4D">
      <w:pPr>
        <w:pStyle w:val="1"/>
        <w:spacing w:after="360"/>
        <w:jc w:val="center"/>
      </w:pPr>
      <w:bookmarkStart w:id="89" w:name="_Toc181444275"/>
      <w:r>
        <w:lastRenderedPageBreak/>
        <w:t>Заключение</w:t>
      </w:r>
      <w:bookmarkEnd w:id="89"/>
    </w:p>
    <w:p w:rsidR="00E31B4D" w:rsidRDefault="00E31B4D" w:rsidP="00E31B4D">
      <w:pPr>
        <w:spacing w:after="120"/>
        <w:ind w:firstLine="669"/>
        <w:jc w:val="both"/>
      </w:pPr>
      <w:r>
        <w:t xml:space="preserve">В данном учебном пособии последовательно рассмотрены основные понятия компьютерного моделирования, дана классификация моделей, их преимущества и недостатки. </w:t>
      </w:r>
      <w:r w:rsidR="00A86B42">
        <w:t xml:space="preserve">Изложена краткая теория конечных и вероятностных автоматов, систем массового обслуживания. Имитационное моделирование систем рассмотрено с применением языка </w:t>
      </w:r>
      <w:r w:rsidR="00A86B42">
        <w:rPr>
          <w:lang w:val="en-US"/>
        </w:rPr>
        <w:t>GPSS</w:t>
      </w:r>
      <w:r w:rsidR="00A86B42">
        <w:t>. Все темы сопровождаются примерами проведения экспериментов с соответствующими моделями. Для оценки приобретенных учащимися навыков моделирования применяются контролирующие программы, размещенные на авторском сайте. Тема, посвященная имитационному моделированию, содержит 15 индивидуальных заданий</w:t>
      </w:r>
      <w:r w:rsidR="005F747D">
        <w:t xml:space="preserve"> для выполнения во внеаудиторное время</w:t>
      </w:r>
      <w:r w:rsidR="00A86B42">
        <w:t>.</w:t>
      </w:r>
    </w:p>
    <w:p w:rsidR="000837AB" w:rsidRDefault="005F747D">
      <w:pPr>
        <w:spacing w:after="120"/>
        <w:ind w:firstLine="669"/>
        <w:jc w:val="both"/>
      </w:pPr>
      <w:r>
        <w:t>Пособие предназначено студентам, изучающим курс «Компьютерное моделирование».</w:t>
      </w:r>
    </w:p>
    <w:p w:rsidR="00E31B4D" w:rsidRDefault="00E31B4D">
      <w:pPr>
        <w:pStyle w:val="1"/>
        <w:spacing w:after="360"/>
        <w:jc w:val="center"/>
      </w:pPr>
      <w:r>
        <w:br w:type="page"/>
      </w:r>
    </w:p>
    <w:p w:rsidR="000837AB" w:rsidRDefault="000B0AB3">
      <w:pPr>
        <w:pStyle w:val="1"/>
        <w:spacing w:after="360"/>
        <w:jc w:val="center"/>
      </w:pPr>
      <w:bookmarkStart w:id="90" w:name="_Toc181444276"/>
      <w:r>
        <w:lastRenderedPageBreak/>
        <w:t>Литература</w:t>
      </w:r>
      <w:bookmarkEnd w:id="90"/>
    </w:p>
    <w:sdt>
      <w:sdtPr>
        <w:id w:val="111145805"/>
      </w:sdtPr>
      <w:sdtEndPr/>
      <w:sdtContent>
        <w:p w:rsidR="000837AB" w:rsidRDefault="000B0AB3" w:rsidP="000B0AB3">
          <w:pPr>
            <w:pStyle w:val="aff0"/>
            <w:numPr>
              <w:ilvl w:val="0"/>
              <w:numId w:val="6"/>
            </w:numPr>
            <w:spacing w:after="120"/>
            <w:jc w:val="both"/>
          </w:pPr>
          <w:r>
            <w:rPr>
              <w:lang w:val="en-US"/>
            </w:rPr>
            <w:t xml:space="preserve">Is a </w:t>
          </w:r>
          <w:bookmarkStart w:id="91" w:name="Markov"/>
          <w:r>
            <w:rPr>
              <w:lang w:val="en-US"/>
            </w:rPr>
            <w:t xml:space="preserve">Markov </w:t>
          </w:r>
          <w:bookmarkEnd w:id="91"/>
          <w:r>
            <w:rPr>
              <w:lang w:val="en-US"/>
            </w:rPr>
            <w:t xml:space="preserve">Chain the Same as a Finite State Machine? </w:t>
          </w:r>
          <w:r>
            <w:t>URL: https://www.baeldung.com/cs/markov-chain-vs-finite-state-machine (дата обращения: 11.07.24).</w:t>
          </w:r>
        </w:p>
        <w:p w:rsidR="000837AB" w:rsidRDefault="000B0AB3" w:rsidP="000B0AB3">
          <w:pPr>
            <w:pStyle w:val="aff0"/>
            <w:numPr>
              <w:ilvl w:val="0"/>
              <w:numId w:val="6"/>
            </w:numPr>
            <w:spacing w:after="120"/>
            <w:jc w:val="both"/>
          </w:pPr>
          <w:r>
            <w:t xml:space="preserve">Компьютерное моделирование. Лабораторный практикум : Учебно-методическое пособие/ Сост.  </w:t>
          </w:r>
          <w:bookmarkStart w:id="92" w:name="Алтаев"/>
          <w:r>
            <w:t>Алтаев</w:t>
          </w:r>
          <w:bookmarkEnd w:id="92"/>
          <w:r>
            <w:t xml:space="preserve"> А.А., Бундаев В.В. -  Улан Удэ, Изд-во ВСГТУ, 2007. -  84 с.</w:t>
          </w:r>
        </w:p>
        <w:p w:rsidR="000837AB" w:rsidRDefault="000B0AB3" w:rsidP="000B0AB3">
          <w:pPr>
            <w:pStyle w:val="aff0"/>
            <w:numPr>
              <w:ilvl w:val="0"/>
              <w:numId w:val="6"/>
            </w:numPr>
            <w:shd w:val="clear" w:color="auto" w:fill="FFFFFF"/>
            <w:spacing w:after="120"/>
            <w:jc w:val="both"/>
          </w:pPr>
          <w:r>
            <w:t xml:space="preserve">Имитационное моделирование на языке GPSS : метод. пособие по дисц. "Компьютерное моделирование" для спец. "Программное обеспечение ВТ и АС" / ВСГТУ ; Сост. А.А. Алтаев. - Улан-Удэ : Издательство ВСГТУ, 2002. URL: http://simulation.su/uploads/files/default/2002-uch-posob-altaev-1.pdf (дата обращения: 31.07.24). </w:t>
          </w:r>
        </w:p>
        <w:p w:rsidR="000837AB" w:rsidRDefault="000B0AB3" w:rsidP="000B0AB3">
          <w:pPr>
            <w:pStyle w:val="aff0"/>
            <w:numPr>
              <w:ilvl w:val="0"/>
              <w:numId w:val="6"/>
            </w:numPr>
            <w:spacing w:after="120"/>
            <w:jc w:val="both"/>
          </w:pPr>
          <w:r>
            <w:t xml:space="preserve">Авторский сайт Алтаева А.А. URL: http://www.altaev-aa.narod.ru/km3/ (дата обращения: 10.05.24). </w:t>
          </w:r>
        </w:p>
      </w:sdtContent>
    </w:sdt>
    <w:p w:rsidR="000837AB" w:rsidRDefault="000B0AB3" w:rsidP="000B0AB3">
      <w:pPr>
        <w:pStyle w:val="aff0"/>
        <w:numPr>
          <w:ilvl w:val="0"/>
          <w:numId w:val="6"/>
        </w:numPr>
        <w:spacing w:after="120"/>
      </w:pPr>
      <w:bookmarkStart w:id="93" w:name="_heading=h.279ka65"/>
      <w:bookmarkStart w:id="94" w:name="_heading=h.3s49zyc"/>
      <w:bookmarkStart w:id="95" w:name="Авторский"/>
      <w:bookmarkEnd w:id="93"/>
      <w:bookmarkEnd w:id="94"/>
      <w:r>
        <w:t>Учебник «Моделирование систем».  Авторский сайт Мухина О.И. URL: https://stratum.ac.ru/education/textbooks/modelir/contents.html (дата обращения: 15.07.24).</w:t>
      </w:r>
    </w:p>
    <w:p w:rsidR="000837AB" w:rsidRDefault="000B0AB3" w:rsidP="000B0AB3">
      <w:pPr>
        <w:pStyle w:val="aff0"/>
        <w:numPr>
          <w:ilvl w:val="0"/>
          <w:numId w:val="6"/>
        </w:numPr>
        <w:spacing w:after="120"/>
        <w:rPr>
          <w:lang w:val="en-US"/>
        </w:rPr>
      </w:pPr>
      <w:r>
        <w:rPr>
          <w:lang w:val="en-US"/>
        </w:rPr>
        <w:t>Kendall's notation – Wikipedia. URL: https://en.wikipedia.org/wiki/Kendall%27s_notation (</w:t>
      </w:r>
      <w:r>
        <w:t>дата</w:t>
      </w:r>
      <w:r>
        <w:rPr>
          <w:lang w:val="en-US"/>
        </w:rPr>
        <w:t xml:space="preserve"> </w:t>
      </w:r>
      <w:r>
        <w:t>обращения</w:t>
      </w:r>
      <w:r>
        <w:rPr>
          <w:lang w:val="en-US"/>
        </w:rPr>
        <w:t>: 29.07.24).</w:t>
      </w:r>
    </w:p>
    <w:p w:rsidR="000837AB" w:rsidRDefault="000B0AB3" w:rsidP="000B0AB3">
      <w:pPr>
        <w:pStyle w:val="aff0"/>
        <w:numPr>
          <w:ilvl w:val="0"/>
          <w:numId w:val="6"/>
        </w:numPr>
        <w:spacing w:after="120"/>
      </w:pPr>
      <w:r>
        <w:t>Боев В.Д. Моделирование систем. Инструментальные средства GPSS World: Учеб. пособие. — СПб.: БХВ-Петербург, 2004. URL: https://books.4nmv.ru/books/modelirovanie_sistem_instrumentalnye_sredstva_gpss_world_3642706.pdf (дата обращения: 02.08.24).</w:t>
      </w:r>
    </w:p>
    <w:p w:rsidR="000837AB" w:rsidRDefault="000B0AB3" w:rsidP="000B0AB3">
      <w:pPr>
        <w:pStyle w:val="aff0"/>
        <w:numPr>
          <w:ilvl w:val="0"/>
          <w:numId w:val="6"/>
        </w:numPr>
        <w:spacing w:after="120"/>
      </w:pPr>
      <w:r>
        <w:t>Имитационное моделирование на GPSS : учеб.-метод. пособие для студентов технических специальностей / Д. Н. Шевченко, И. Н. Кравченя ; М-во образования Респ. Беларусь, Белорус. гос. ун-т трансп. – Гомель : БелГУТ, 2007. URL: http://simulation.su/uploads/files/default/2007-uch-posob-snevchenko-kravchenko-1.pdf (дата обращения: 03.08.24).</w:t>
      </w:r>
    </w:p>
    <w:p w:rsidR="000837AB" w:rsidRDefault="000B0AB3" w:rsidP="000B0AB3">
      <w:pPr>
        <w:pStyle w:val="aff0"/>
        <w:numPr>
          <w:ilvl w:val="0"/>
          <w:numId w:val="6"/>
        </w:numPr>
        <w:spacing w:after="120"/>
      </w:pPr>
      <w:r>
        <w:t>Кудрявцев Е.М. GPSS World. Основы имитационного моделирования различных систем. – М.: ДМК Пресс, 2004. URL: http://simulation.su/uploads/files/default/2004-uch-posob-kudryavcev-1.pdf (дата обращения: 03.08.24).</w:t>
      </w:r>
    </w:p>
    <w:p w:rsidR="000837AB" w:rsidRDefault="000B0AB3" w:rsidP="000B0AB3">
      <w:pPr>
        <w:pStyle w:val="aff0"/>
        <w:numPr>
          <w:ilvl w:val="0"/>
          <w:numId w:val="6"/>
        </w:numPr>
        <w:spacing w:after="120"/>
      </w:pPr>
      <w:r>
        <w:t xml:space="preserve">Имитационное моделирование на языке </w:t>
      </w:r>
      <w:r>
        <w:rPr>
          <w:lang w:val="en-US"/>
        </w:rPr>
        <w:t>GPSS</w:t>
      </w:r>
      <w:r>
        <w:t xml:space="preserve"> : Метод. указ. / О.Н. Евсеева, В.В. Шишкин. - Ульяновск: УлГТУ, 1995. - 40 с.</w:t>
      </w:r>
      <w:r>
        <w:rPr>
          <w:rFonts w:ascii="Courier New" w:hAnsi="Courier New" w:cs="Courier New"/>
          <w:color w:val="000000"/>
          <w:sz w:val="27"/>
          <w:szCs w:val="27"/>
        </w:rPr>
        <w:t xml:space="preserve"> </w:t>
      </w:r>
      <w:r>
        <w:rPr>
          <w:lang w:val="en-US"/>
        </w:rPr>
        <w:t>URL</w:t>
      </w:r>
      <w:r>
        <w:t>:</w:t>
      </w:r>
      <w:r>
        <w:rPr>
          <w:lang w:val="en-US"/>
        </w:rPr>
        <w:t> http</w:t>
      </w:r>
      <w:r>
        <w:t>://</w:t>
      </w:r>
      <w:r>
        <w:rPr>
          <w:lang w:val="en-US"/>
        </w:rPr>
        <w:t>simulation</w:t>
      </w:r>
      <w:r>
        <w:t>.</w:t>
      </w:r>
      <w:r>
        <w:rPr>
          <w:lang w:val="en-US"/>
        </w:rPr>
        <w:t>su</w:t>
      </w:r>
      <w:r>
        <w:t>/</w:t>
      </w:r>
      <w:r>
        <w:rPr>
          <w:lang w:val="en-US"/>
        </w:rPr>
        <w:t>uploads</w:t>
      </w:r>
      <w:r>
        <w:t>/</w:t>
      </w:r>
      <w:r>
        <w:rPr>
          <w:lang w:val="en-US"/>
        </w:rPr>
        <w:t>files</w:t>
      </w:r>
      <w:r>
        <w:t>/</w:t>
      </w:r>
      <w:r>
        <w:rPr>
          <w:lang w:val="en-US"/>
        </w:rPr>
        <w:t>default</w:t>
      </w:r>
      <w:r>
        <w:t>/1995-</w:t>
      </w:r>
      <w:r>
        <w:rPr>
          <w:lang w:val="en-US"/>
        </w:rPr>
        <w:t>method</w:t>
      </w:r>
      <w:r>
        <w:t>-</w:t>
      </w:r>
      <w:r>
        <w:rPr>
          <w:lang w:val="en-US"/>
        </w:rPr>
        <w:t>evseeva</w:t>
      </w:r>
      <w:r>
        <w:t>-</w:t>
      </w:r>
      <w:r>
        <w:rPr>
          <w:lang w:val="en-US"/>
        </w:rPr>
        <w:t>schischkin</w:t>
      </w:r>
      <w:r>
        <w:t>-1.</w:t>
      </w:r>
      <w:r>
        <w:rPr>
          <w:lang w:val="en-US"/>
        </w:rPr>
        <w:t>pdf</w:t>
      </w:r>
      <w:r>
        <w:t xml:space="preserve"> (дата обращения: 16.08.24).</w:t>
      </w:r>
    </w:p>
    <w:p w:rsidR="000837AB" w:rsidRDefault="000B0AB3" w:rsidP="000B0AB3">
      <w:pPr>
        <w:pStyle w:val="aff0"/>
        <w:numPr>
          <w:ilvl w:val="0"/>
          <w:numId w:val="6"/>
        </w:numPr>
        <w:spacing w:after="120"/>
      </w:pPr>
      <w:r>
        <w:t xml:space="preserve">В поисках утерянного гигабита или немного про окна в TCP. </w:t>
      </w:r>
      <w:r>
        <w:rPr>
          <w:lang w:val="en-US"/>
        </w:rPr>
        <w:t>URL</w:t>
      </w:r>
      <w:r>
        <w:t>:</w:t>
      </w:r>
      <w:r>
        <w:rPr>
          <w:lang w:val="en-US"/>
        </w:rPr>
        <w:t> https</w:t>
      </w:r>
      <w:r>
        <w:t>://</w:t>
      </w:r>
      <w:r>
        <w:rPr>
          <w:lang w:val="en-US"/>
        </w:rPr>
        <w:t>habr</w:t>
      </w:r>
      <w:r>
        <w:t>.</w:t>
      </w:r>
      <w:r>
        <w:rPr>
          <w:lang w:val="en-US"/>
        </w:rPr>
        <w:t>com</w:t>
      </w:r>
      <w:r>
        <w:t>/</w:t>
      </w:r>
      <w:r>
        <w:rPr>
          <w:lang w:val="en-US"/>
        </w:rPr>
        <w:t>ru</w:t>
      </w:r>
      <w:r>
        <w:t>/</w:t>
      </w:r>
      <w:r>
        <w:rPr>
          <w:lang w:val="en-US"/>
        </w:rPr>
        <w:t>articles</w:t>
      </w:r>
      <w:r>
        <w:t>/336780/ (дата обращения: 22.08.24).</w:t>
      </w:r>
    </w:p>
    <w:p w:rsidR="000837AB" w:rsidRDefault="000B0AB3" w:rsidP="000B0AB3">
      <w:pPr>
        <w:pStyle w:val="aff0"/>
        <w:numPr>
          <w:ilvl w:val="0"/>
          <w:numId w:val="6"/>
        </w:numPr>
        <w:spacing w:after="120"/>
      </w:pPr>
      <w:r>
        <w:rPr>
          <w:lang w:val="en-US"/>
        </w:rPr>
        <w:t>Examples of Markov chains – Wikipedia. URL</w:t>
      </w:r>
      <w:r>
        <w:t>:</w:t>
      </w:r>
      <w:r>
        <w:rPr>
          <w:lang w:val="en-US"/>
        </w:rPr>
        <w:t> https</w:t>
      </w:r>
      <w:r>
        <w:t>://</w:t>
      </w:r>
      <w:r>
        <w:rPr>
          <w:lang w:val="en-US"/>
        </w:rPr>
        <w:t>en</w:t>
      </w:r>
      <w:r>
        <w:t>.</w:t>
      </w:r>
      <w:r>
        <w:rPr>
          <w:lang w:val="en-US"/>
        </w:rPr>
        <w:t>wikipedia</w:t>
      </w:r>
      <w:r>
        <w:t>.</w:t>
      </w:r>
      <w:r>
        <w:rPr>
          <w:lang w:val="en-US"/>
        </w:rPr>
        <w:t>org</w:t>
      </w:r>
      <w:r>
        <w:t>/</w:t>
      </w:r>
      <w:r>
        <w:rPr>
          <w:lang w:val="en-US"/>
        </w:rPr>
        <w:t>wiki</w:t>
      </w:r>
      <w:r>
        <w:t>/</w:t>
      </w:r>
      <w:r>
        <w:rPr>
          <w:lang w:val="en-US"/>
        </w:rPr>
        <w:t>Examples</w:t>
      </w:r>
      <w:r>
        <w:t>_</w:t>
      </w:r>
      <w:r>
        <w:rPr>
          <w:lang w:val="en-US"/>
        </w:rPr>
        <w:t>of</w:t>
      </w:r>
      <w:r>
        <w:t>_</w:t>
      </w:r>
      <w:r>
        <w:rPr>
          <w:lang w:val="en-US"/>
        </w:rPr>
        <w:t>Markov</w:t>
      </w:r>
      <w:r>
        <w:t>_</w:t>
      </w:r>
      <w:r>
        <w:rPr>
          <w:lang w:val="en-US"/>
        </w:rPr>
        <w:t>chains</w:t>
      </w:r>
      <w:r>
        <w:t xml:space="preserve"> (дата обращения: 08.10.24).</w:t>
      </w:r>
      <w:bookmarkEnd w:id="95"/>
    </w:p>
    <w:p w:rsidR="000837AB" w:rsidRDefault="000B0AB3" w:rsidP="000B0AB3">
      <w:pPr>
        <w:pStyle w:val="aff0"/>
        <w:numPr>
          <w:ilvl w:val="0"/>
          <w:numId w:val="6"/>
        </w:numPr>
      </w:pPr>
      <w:r>
        <w:br w:type="page" w:clear="all"/>
      </w:r>
    </w:p>
    <w:p w:rsidR="000837AB" w:rsidRDefault="000B0AB3">
      <w:pPr>
        <w:pStyle w:val="1"/>
        <w:spacing w:after="360"/>
        <w:jc w:val="right"/>
      </w:pPr>
      <w:bookmarkStart w:id="96" w:name="_heading=h.2koq656"/>
      <w:bookmarkStart w:id="97" w:name="_Toc181444277"/>
      <w:bookmarkEnd w:id="96"/>
      <w:r>
        <w:lastRenderedPageBreak/>
        <w:t>ПРИЛОЖЕНИЯ</w:t>
      </w:r>
      <w:bookmarkEnd w:id="97"/>
    </w:p>
    <w:p w:rsidR="000837AB" w:rsidRDefault="000B0AB3">
      <w:pPr>
        <w:pStyle w:val="3"/>
        <w:rPr>
          <w:b w:val="0"/>
          <w:sz w:val="24"/>
          <w:szCs w:val="24"/>
        </w:rPr>
      </w:pPr>
      <w:bookmarkStart w:id="98" w:name="_Toc181444278"/>
      <w:r>
        <w:rPr>
          <w:b w:val="0"/>
          <w:sz w:val="24"/>
          <w:szCs w:val="24"/>
        </w:rPr>
        <w:t>Приложение 1</w:t>
      </w:r>
      <w:bookmarkEnd w:id="98"/>
    </w:p>
    <w:p w:rsidR="000837AB" w:rsidRDefault="000B0AB3">
      <w:pPr>
        <w:spacing w:after="120"/>
        <w:ind w:firstLine="669"/>
        <w:jc w:val="both"/>
      </w:pPr>
      <w:r>
        <w:t xml:space="preserve">Java код программы генерации случайных чисел с применением равномерного закона распределения случайной величины для среднего значения </w:t>
      </w:r>
      <m:oMath>
        <m:acc>
          <m:accPr>
            <m:chr m:val="̅"/>
            <m:ctrlPr>
              <w:rPr>
                <w:rFonts w:ascii="Cambria Math" w:hAnsi="Cambria Math"/>
                <w:i/>
              </w:rPr>
            </m:ctrlPr>
          </m:accPr>
          <m:e>
            <m:r>
              <m:rPr>
                <m:sty m:val="p"/>
              </m:rPr>
              <w:rPr>
                <w:rFonts w:ascii="Cambria Math" w:hAnsi="Cambria Math"/>
              </w:rPr>
              <m:t>τ</m:t>
            </m:r>
          </m:e>
        </m:acc>
      </m:oMath>
      <w:r>
        <w:t> = 8 и полуразмаха от среднего </w:t>
      </w:r>
      <w:r>
        <w:rPr>
          <w:lang w:val="en-US"/>
        </w:rPr>
        <w:t>B</w:t>
      </w:r>
      <w:r>
        <w:t> = 3.</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package test;</w:t>
      </w:r>
    </w:p>
    <w:p w:rsidR="000837AB" w:rsidRDefault="000837AB">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import java.io.File;</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import java.io.FileWriter;</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import java.io.IOException;</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import java.util.Random;</w:t>
      </w:r>
    </w:p>
    <w:p w:rsidR="000837AB" w:rsidRDefault="000837AB">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 @author altaev</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lang w:val="en-US"/>
        </w:rPr>
        <w:t xml:space="preserve"> </w:t>
      </w:r>
      <w:r>
        <w:rPr>
          <w:rFonts w:ascii="Courier New" w:hAnsi="Courier New" w:cs="Courier New"/>
          <w:sz w:val="22"/>
          <w:szCs w:val="22"/>
        </w:rPr>
        <w:t>*/</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public class Uniform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//Вычисление времени time с применением равномерного распределения вероятностей случайной величины </w:t>
      </w:r>
    </w:p>
    <w:p w:rsidR="000837AB" w:rsidRDefault="000837AB">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rPr>
        <w:t xml:space="preserve">    </w:t>
      </w:r>
      <w:r>
        <w:rPr>
          <w:rFonts w:ascii="Courier New" w:hAnsi="Courier New" w:cs="Courier New"/>
          <w:sz w:val="22"/>
          <w:szCs w:val="22"/>
          <w:lang w:val="en-US"/>
        </w:rPr>
        <w:t>public static void main(String[] args) throws IOException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Random rand = new Random();</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int time, max, min,</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lang w:val="en-US"/>
        </w:rPr>
        <w:t xml:space="preserve">                averageTime</w:t>
      </w:r>
      <w:r>
        <w:rPr>
          <w:rFonts w:ascii="Courier New" w:hAnsi="Courier New" w:cs="Courier New"/>
          <w:sz w:val="22"/>
          <w:szCs w:val="22"/>
        </w:rPr>
        <w:t xml:space="preserve"> = 8, // среднее значение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                </w:t>
      </w:r>
      <w:r>
        <w:rPr>
          <w:rFonts w:ascii="Courier New" w:hAnsi="Courier New" w:cs="Courier New"/>
          <w:sz w:val="22"/>
          <w:szCs w:val="22"/>
          <w:lang w:val="en-US"/>
        </w:rPr>
        <w:t>B</w:t>
      </w:r>
      <w:r>
        <w:rPr>
          <w:rFonts w:ascii="Courier New" w:hAnsi="Courier New" w:cs="Courier New"/>
          <w:sz w:val="22"/>
          <w:szCs w:val="22"/>
        </w:rPr>
        <w:t xml:space="preserve"> = 3;              // полуразмах от среднего</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rPr>
        <w:t xml:space="preserve">        </w:t>
      </w:r>
      <w:r>
        <w:rPr>
          <w:rFonts w:ascii="Courier New" w:hAnsi="Courier New" w:cs="Courier New"/>
          <w:sz w:val="22"/>
          <w:szCs w:val="22"/>
          <w:lang w:val="en-US"/>
        </w:rPr>
        <w:t>File file = new File("C:/Temp/Times.txt");</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if (file.exists())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file.delete();</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final FileWriter writer = new FileWriter(file, true);</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min = averageTime - B;</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max = averageTime + B;</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for (int i = 0; i &lt; 1000; i++)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time = rand.nextInt((max - min) + 1) + min;</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System.out.println("    " + time + "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writer.append("" + time + "\n");</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lang w:val="en-US"/>
        </w:rPr>
        <w:t xml:space="preserve">            </w:t>
      </w:r>
      <w:r>
        <w:rPr>
          <w:rFonts w:ascii="Courier New" w:hAnsi="Courier New" w:cs="Courier New"/>
          <w:sz w:val="22"/>
          <w:szCs w:val="22"/>
        </w:rPr>
        <w:t>writer.flush();</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w:t>
      </w:r>
    </w:p>
    <w:p w:rsidR="000837AB" w:rsidRDefault="000B0AB3">
      <w:pPr>
        <w:pStyle w:val="1"/>
        <w:spacing w:after="360"/>
        <w:jc w:val="center"/>
      </w:pPr>
      <w:r>
        <w:br w:type="page" w:clear="all"/>
      </w:r>
    </w:p>
    <w:p w:rsidR="000837AB" w:rsidRDefault="000B0AB3">
      <w:pPr>
        <w:pStyle w:val="3"/>
        <w:rPr>
          <w:b w:val="0"/>
          <w:sz w:val="24"/>
          <w:szCs w:val="24"/>
        </w:rPr>
      </w:pPr>
      <w:bookmarkStart w:id="99" w:name="_Toc181444279"/>
      <w:r>
        <w:rPr>
          <w:b w:val="0"/>
          <w:sz w:val="24"/>
          <w:szCs w:val="24"/>
        </w:rPr>
        <w:lastRenderedPageBreak/>
        <w:t>Приложение 2</w:t>
      </w:r>
      <w:bookmarkEnd w:id="99"/>
    </w:p>
    <w:p w:rsidR="000837AB" w:rsidRDefault="000B0AB3">
      <w:pPr>
        <w:spacing w:after="120"/>
        <w:ind w:firstLine="669"/>
        <w:jc w:val="both"/>
      </w:pPr>
      <w:r>
        <w:t xml:space="preserve">Java код программы генерации случайных чисел с применением нормального закона распределения случайной величины для среднего значения </w:t>
      </w:r>
      <m:oMath>
        <m:acc>
          <m:accPr>
            <m:chr m:val="̅"/>
            <m:ctrlPr>
              <w:rPr>
                <w:rFonts w:ascii="Cambria Math" w:hAnsi="Cambria Math"/>
                <w:i/>
              </w:rPr>
            </m:ctrlPr>
          </m:accPr>
          <m:e>
            <m:r>
              <m:rPr>
                <m:sty m:val="p"/>
              </m:rPr>
              <w:rPr>
                <w:rFonts w:ascii="Cambria Math" w:hAnsi="Cambria Math"/>
              </w:rPr>
              <m:t>τ</m:t>
            </m:r>
          </m:e>
        </m:acc>
      </m:oMath>
      <w:r>
        <w:t> = 8 и среднеквадратичного отклонения </w:t>
      </w:r>
      <w:r>
        <w:rPr>
          <w:lang w:val="en-US"/>
        </w:rPr>
        <w:t>standardDeviation</w:t>
      </w:r>
      <w:r>
        <w:t> = 2.</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package test;</w:t>
      </w:r>
    </w:p>
    <w:p w:rsidR="000837AB" w:rsidRDefault="000837AB">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import java.io.File;</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import java.io.FileWriter;</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import java.io.IOException;</w:t>
      </w:r>
    </w:p>
    <w:p w:rsidR="000837AB" w:rsidRDefault="000837AB">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 @author altaev</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public class Normal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//Вычисление времени </w:t>
      </w:r>
      <w:r>
        <w:rPr>
          <w:rFonts w:ascii="Courier New" w:hAnsi="Courier New" w:cs="Courier New"/>
          <w:sz w:val="22"/>
          <w:szCs w:val="22"/>
          <w:lang w:val="en-US"/>
        </w:rPr>
        <w:t>time</w:t>
      </w:r>
      <w:r>
        <w:rPr>
          <w:rFonts w:ascii="Courier New" w:hAnsi="Courier New" w:cs="Courier New"/>
          <w:sz w:val="22"/>
          <w:szCs w:val="22"/>
        </w:rPr>
        <w:t xml:space="preserve"> с применением Функции нормированного нормального распределения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//со средним значением </w:t>
      </w:r>
      <w:r>
        <w:rPr>
          <w:rFonts w:ascii="Courier New" w:hAnsi="Courier New" w:cs="Courier New"/>
          <w:sz w:val="22"/>
          <w:szCs w:val="22"/>
          <w:lang w:val="en-US"/>
        </w:rPr>
        <w:t>averageTime</w:t>
      </w:r>
      <w:r>
        <w:rPr>
          <w:rFonts w:ascii="Courier New" w:hAnsi="Courier New" w:cs="Courier New"/>
          <w:sz w:val="22"/>
          <w:szCs w:val="22"/>
        </w:rPr>
        <w:t xml:space="preserve"> и среднеквадратичным отклонением </w:t>
      </w:r>
      <w:r>
        <w:rPr>
          <w:rFonts w:ascii="Courier New" w:hAnsi="Courier New" w:cs="Courier New"/>
          <w:sz w:val="22"/>
          <w:szCs w:val="22"/>
          <w:lang w:val="en-US"/>
        </w:rPr>
        <w:t>standardDeviation</w:t>
      </w:r>
      <w:r>
        <w:rPr>
          <w:rFonts w:ascii="Courier New" w:hAnsi="Courier New" w:cs="Courier New"/>
          <w:sz w:val="22"/>
          <w:szCs w:val="22"/>
        </w:rPr>
        <w:t xml:space="preserve"> (</w:t>
      </w:r>
      <w:r>
        <w:rPr>
          <w:rFonts w:ascii="Courier New" w:hAnsi="Courier New" w:cs="Courier New"/>
          <w:sz w:val="22"/>
          <w:szCs w:val="22"/>
          <w:lang w:val="en-US"/>
        </w:rPr>
        <w:t>σ</w:t>
      </w:r>
      <w:r>
        <w:rPr>
          <w:rFonts w:ascii="Courier New" w:hAnsi="Courier New" w:cs="Courier New"/>
          <w:sz w:val="22"/>
          <w:szCs w:val="22"/>
        </w:rPr>
        <w:t>)</w:t>
      </w:r>
    </w:p>
    <w:p w:rsidR="000837AB" w:rsidRDefault="000837AB">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rPr>
        <w:t xml:space="preserve">    </w:t>
      </w:r>
      <w:r>
        <w:rPr>
          <w:rFonts w:ascii="Courier New" w:hAnsi="Courier New" w:cs="Courier New"/>
          <w:sz w:val="22"/>
          <w:szCs w:val="22"/>
          <w:lang w:val="en-US"/>
        </w:rPr>
        <w:t>public static int time(int averageTime, long standardDeviation)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double[] arg = {0.0, 0.00003, 0.00135, 0.00621, 0.02275, 0.06681, 0.11507, 0.15866, 0.21186, 0.27425, 0.34458, 0.42074, 0.5, 0.57926, 0.65542,</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0.72575, 0.78814, 0.84134, 0.88493, 0.93319, 0.97725, 0.99379, 0.99865, 0.99997, 1.0};</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double[] funNorm = {-5.0, -4.0, -3.0, -2.5, -2.0, -1.5, -1.2, -1.0, -0.8, -0.6, -0.4, -0.2, 0.0, 0.2, 0.4, 0.6,</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0.8, 1.0, 1.2, 1.5, 2.0, 2.5, 3.0, 4.0, 5.0};</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double rnd = Math.random();</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int f = 0;</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for (int i = 0; i &lt; arg.length; i++)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lang w:val="en-US"/>
        </w:rPr>
        <w:t xml:space="preserve">            if</w:t>
      </w:r>
      <w:r>
        <w:rPr>
          <w:rFonts w:ascii="Courier New" w:hAnsi="Courier New" w:cs="Courier New"/>
          <w:sz w:val="22"/>
          <w:szCs w:val="22"/>
        </w:rPr>
        <w:t xml:space="preserve"> (</w:t>
      </w:r>
      <w:r>
        <w:rPr>
          <w:rFonts w:ascii="Courier New" w:hAnsi="Courier New" w:cs="Courier New"/>
          <w:sz w:val="22"/>
          <w:szCs w:val="22"/>
          <w:lang w:val="en-US"/>
        </w:rPr>
        <w:t>rnd</w:t>
      </w:r>
      <w:r>
        <w:rPr>
          <w:rFonts w:ascii="Courier New" w:hAnsi="Courier New" w:cs="Courier New"/>
          <w:sz w:val="22"/>
          <w:szCs w:val="22"/>
        </w:rPr>
        <w:t xml:space="preserve"> &lt; </w:t>
      </w:r>
      <w:r>
        <w:rPr>
          <w:rFonts w:ascii="Courier New" w:hAnsi="Courier New" w:cs="Courier New"/>
          <w:sz w:val="22"/>
          <w:szCs w:val="22"/>
          <w:lang w:val="en-US"/>
        </w:rPr>
        <w:t>arg</w:t>
      </w:r>
      <w:r>
        <w:rPr>
          <w:rFonts w:ascii="Courier New" w:hAnsi="Courier New" w:cs="Courier New"/>
          <w:sz w:val="22"/>
          <w:szCs w:val="22"/>
        </w:rPr>
        <w:t>[</w:t>
      </w:r>
      <w:r>
        <w:rPr>
          <w:rFonts w:ascii="Courier New" w:hAnsi="Courier New" w:cs="Courier New"/>
          <w:sz w:val="22"/>
          <w:szCs w:val="22"/>
          <w:lang w:val="en-US"/>
        </w:rPr>
        <w:t>i</w:t>
      </w:r>
      <w:r>
        <w:rPr>
          <w:rFonts w:ascii="Courier New" w:hAnsi="Courier New" w:cs="Courier New"/>
          <w:sz w:val="22"/>
          <w:szCs w:val="22"/>
        </w:rPr>
        <w:t>])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                // используем формулу линейного интерполирования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rPr>
        <w:t xml:space="preserve">                </w:t>
      </w:r>
      <w:r>
        <w:rPr>
          <w:rFonts w:ascii="Courier New" w:hAnsi="Courier New" w:cs="Courier New"/>
          <w:sz w:val="22"/>
          <w:szCs w:val="22"/>
          <w:lang w:val="en-US"/>
        </w:rPr>
        <w:t>f = (int) Math.round((funNorm[i - 1] + (funNorm[i] - funNorm[i - 1])</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 (arg[i] - arg[i - 1]) * (rnd - arg[i - 1])) * standardDeviation) + averageTime;</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lang w:val="en-US"/>
        </w:rPr>
        <w:t xml:space="preserve">                break</w:t>
      </w:r>
      <w:r>
        <w:rPr>
          <w:rFonts w:ascii="Courier New" w:hAnsi="Courier New" w:cs="Courier New"/>
          <w:sz w:val="22"/>
          <w:szCs w:val="22"/>
        </w:rPr>
        <w:t>;</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rPr>
      </w:pPr>
      <w:r>
        <w:rPr>
          <w:rFonts w:ascii="Courier New" w:hAnsi="Courier New" w:cs="Courier New"/>
          <w:sz w:val="22"/>
          <w:szCs w:val="22"/>
        </w:rPr>
        <w:t xml:space="preserve">        </w:t>
      </w:r>
      <w:r>
        <w:rPr>
          <w:rFonts w:ascii="Courier New" w:hAnsi="Courier New" w:cs="Courier New"/>
          <w:sz w:val="22"/>
          <w:szCs w:val="22"/>
          <w:lang w:val="en-US"/>
        </w:rPr>
        <w:t>if</w:t>
      </w:r>
      <w:r>
        <w:rPr>
          <w:rFonts w:ascii="Courier New" w:hAnsi="Courier New" w:cs="Courier New"/>
          <w:sz w:val="22"/>
          <w:szCs w:val="22"/>
        </w:rPr>
        <w:t xml:space="preserve"> (</w:t>
      </w:r>
      <w:r>
        <w:rPr>
          <w:rFonts w:ascii="Courier New" w:hAnsi="Courier New" w:cs="Courier New"/>
          <w:sz w:val="22"/>
          <w:szCs w:val="22"/>
          <w:lang w:val="en-US"/>
        </w:rPr>
        <w:t>f</w:t>
      </w:r>
      <w:r>
        <w:rPr>
          <w:rFonts w:ascii="Courier New" w:hAnsi="Courier New" w:cs="Courier New"/>
          <w:sz w:val="22"/>
          <w:szCs w:val="22"/>
        </w:rPr>
        <w:t xml:space="preserve"> == 0) {//</w:t>
      </w:r>
      <w:r>
        <w:rPr>
          <w:rFonts w:ascii="Courier New" w:hAnsi="Courier New" w:cs="Courier New"/>
          <w:sz w:val="22"/>
          <w:szCs w:val="22"/>
          <w:lang w:val="en-US"/>
        </w:rPr>
        <w:t>time</w:t>
      </w:r>
      <w:r>
        <w:rPr>
          <w:rFonts w:ascii="Courier New" w:hAnsi="Courier New" w:cs="Courier New"/>
          <w:sz w:val="22"/>
          <w:szCs w:val="22"/>
        </w:rPr>
        <w:t xml:space="preserve"> не может быть нулевым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rPr>
        <w:t xml:space="preserve">            </w:t>
      </w:r>
      <w:r>
        <w:rPr>
          <w:rFonts w:ascii="Courier New" w:hAnsi="Courier New" w:cs="Courier New"/>
          <w:sz w:val="22"/>
          <w:szCs w:val="22"/>
          <w:lang w:val="en-US"/>
        </w:rPr>
        <w:t>f = 1;</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return f;</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t>
      </w:r>
    </w:p>
    <w:p w:rsidR="000837AB" w:rsidRDefault="000837AB">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public static void main(String[] args) throws IOException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File file = new File("C:/Temp/Times.txt");</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if (file.exists())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file.delete();</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final FileWriter writer = new FileWriter(file, true);</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int tm;</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for (int i = 0; i &lt; 10000; i++)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tm = time(8, 1);</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lastRenderedPageBreak/>
        <w:t xml:space="preserve">            System.out.println("" + tm);</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writer.append("" + tm + "\n");</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writer.flush();</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sz w:val="22"/>
          <w:szCs w:val="22"/>
          <w:lang w:val="en-US"/>
        </w:rPr>
      </w:pPr>
      <w:r>
        <w:rPr>
          <w:rFonts w:ascii="Courier New" w:hAnsi="Courier New" w:cs="Courier New"/>
          <w:sz w:val="22"/>
          <w:szCs w:val="22"/>
          <w:lang w:val="en-US"/>
        </w:rPr>
        <w:t xml:space="preserve">    }</w:t>
      </w:r>
    </w:p>
    <w:p w:rsidR="000837AB" w:rsidRDefault="000B0AB3">
      <w:pPr>
        <w:pBdr>
          <w:top w:val="single" w:sz="4" w:space="1" w:color="000000"/>
          <w:left w:val="single" w:sz="4" w:space="4" w:color="000000"/>
          <w:bottom w:val="single" w:sz="4" w:space="1" w:color="000000"/>
          <w:right w:val="single" w:sz="4" w:space="4" w:color="000000"/>
        </w:pBdr>
        <w:rPr>
          <w:rFonts w:ascii="Courier New" w:hAnsi="Courier New" w:cs="Courier New"/>
        </w:rPr>
      </w:pPr>
      <w:r>
        <w:rPr>
          <w:rFonts w:ascii="Courier New" w:hAnsi="Courier New" w:cs="Courier New"/>
          <w:sz w:val="22"/>
          <w:szCs w:val="22"/>
        </w:rPr>
        <w:t>}</w:t>
      </w:r>
    </w:p>
    <w:p w:rsidR="000837AB" w:rsidRDefault="000837AB"/>
    <w:p w:rsidR="000837AB" w:rsidRDefault="000B0AB3">
      <w:pPr>
        <w:pStyle w:val="3"/>
        <w:rPr>
          <w:b w:val="0"/>
          <w:sz w:val="24"/>
          <w:szCs w:val="24"/>
        </w:rPr>
      </w:pPr>
      <w:bookmarkStart w:id="100" w:name="_Toc181444280"/>
      <w:r>
        <w:rPr>
          <w:b w:val="0"/>
          <w:sz w:val="24"/>
          <w:szCs w:val="24"/>
        </w:rPr>
        <w:t>Приложение 3</w:t>
      </w:r>
      <w:bookmarkEnd w:id="100"/>
    </w:p>
    <w:p w:rsidR="000837AB" w:rsidRDefault="000B0AB3">
      <w:pPr>
        <w:spacing w:before="120" w:after="120"/>
        <w:ind w:firstLine="567"/>
        <w:jc w:val="center"/>
        <w:rPr>
          <w:b/>
          <w:color w:val="000000"/>
          <w:lang w:eastAsia="ru-RU"/>
        </w:rPr>
      </w:pPr>
      <w:r>
        <w:rPr>
          <w:b/>
          <w:color w:val="000000"/>
          <w:lang w:eastAsia="ru-RU"/>
        </w:rPr>
        <w:t>Стандартные числовые атрибуты</w:t>
      </w:r>
    </w:p>
    <w:tbl>
      <w:tblPr>
        <w:tblStyle w:val="af3"/>
        <w:tblW w:w="0" w:type="auto"/>
        <w:tblLook w:val="04A0" w:firstRow="1" w:lastRow="0" w:firstColumn="1" w:lastColumn="0" w:noHBand="0" w:noVBand="1"/>
      </w:tblPr>
      <w:tblGrid>
        <w:gridCol w:w="1980"/>
        <w:gridCol w:w="992"/>
        <w:gridCol w:w="6373"/>
      </w:tblGrid>
      <w:tr w:rsidR="000837AB">
        <w:tc>
          <w:tcPr>
            <w:tcW w:w="1980" w:type="dxa"/>
          </w:tcPr>
          <w:p w:rsidR="000837AB" w:rsidRDefault="000B0AB3">
            <w:pPr>
              <w:jc w:val="center"/>
              <w:rPr>
                <w:lang w:eastAsia="ru-RU"/>
              </w:rPr>
            </w:pPr>
            <w:r>
              <w:rPr>
                <w:lang w:eastAsia="ru-RU"/>
              </w:rPr>
              <w:t>Объект</w:t>
            </w:r>
          </w:p>
        </w:tc>
        <w:tc>
          <w:tcPr>
            <w:tcW w:w="992" w:type="dxa"/>
          </w:tcPr>
          <w:p w:rsidR="000837AB" w:rsidRDefault="000B0AB3">
            <w:pPr>
              <w:jc w:val="center"/>
              <w:rPr>
                <w:lang w:eastAsia="ru-RU"/>
              </w:rPr>
            </w:pPr>
            <w:r>
              <w:rPr>
                <w:lang w:eastAsia="ru-RU"/>
              </w:rPr>
              <w:t>СЧА</w:t>
            </w:r>
          </w:p>
        </w:tc>
        <w:tc>
          <w:tcPr>
            <w:tcW w:w="6373" w:type="dxa"/>
          </w:tcPr>
          <w:p w:rsidR="000837AB" w:rsidRDefault="000B0AB3">
            <w:pPr>
              <w:jc w:val="center"/>
              <w:rPr>
                <w:lang w:eastAsia="ru-RU"/>
              </w:rPr>
            </w:pPr>
            <w:r>
              <w:rPr>
                <w:lang w:eastAsia="ru-RU"/>
              </w:rPr>
              <w:t>Назначение</w:t>
            </w:r>
          </w:p>
        </w:tc>
      </w:tr>
      <w:tr w:rsidR="000837AB">
        <w:tc>
          <w:tcPr>
            <w:tcW w:w="1980" w:type="dxa"/>
          </w:tcPr>
          <w:p w:rsidR="000837AB" w:rsidRDefault="000B0AB3">
            <w:pPr>
              <w:jc w:val="both"/>
              <w:rPr>
                <w:lang w:eastAsia="ru-RU"/>
              </w:rPr>
            </w:pPr>
            <w:r>
              <w:rPr>
                <w:lang w:eastAsia="ru-RU"/>
              </w:rPr>
              <w:t>Блоки</w:t>
            </w:r>
          </w:p>
        </w:tc>
        <w:tc>
          <w:tcPr>
            <w:tcW w:w="992" w:type="dxa"/>
          </w:tcPr>
          <w:p w:rsidR="000837AB" w:rsidRDefault="000B0AB3">
            <w:pPr>
              <w:jc w:val="center"/>
              <w:rPr>
                <w:lang w:eastAsia="ru-RU"/>
              </w:rPr>
            </w:pPr>
            <w:r>
              <w:rPr>
                <w:lang w:eastAsia="ru-RU"/>
              </w:rPr>
              <w:t>N</w:t>
            </w:r>
          </w:p>
          <w:p w:rsidR="000837AB" w:rsidRDefault="000B0AB3">
            <w:pPr>
              <w:jc w:val="center"/>
              <w:rPr>
                <w:lang w:eastAsia="ru-RU"/>
              </w:rPr>
            </w:pPr>
            <w:r>
              <w:rPr>
                <w:lang w:eastAsia="ru-RU"/>
              </w:rPr>
              <w:t>W</w:t>
            </w:r>
          </w:p>
        </w:tc>
        <w:tc>
          <w:tcPr>
            <w:tcW w:w="6373" w:type="dxa"/>
          </w:tcPr>
          <w:p w:rsidR="000837AB" w:rsidRDefault="000B0AB3">
            <w:pPr>
              <w:jc w:val="both"/>
              <w:rPr>
                <w:lang w:eastAsia="ru-RU"/>
              </w:rPr>
            </w:pPr>
            <w:r>
              <w:rPr>
                <w:lang w:eastAsia="ru-RU"/>
              </w:rPr>
              <w:t>Счетчик входов в блок</w:t>
            </w:r>
          </w:p>
          <w:p w:rsidR="000837AB" w:rsidRDefault="000B0AB3">
            <w:pPr>
              <w:jc w:val="both"/>
              <w:rPr>
                <w:lang w:eastAsia="ru-RU"/>
              </w:rPr>
            </w:pPr>
            <w:r>
              <w:rPr>
                <w:lang w:eastAsia="ru-RU"/>
              </w:rPr>
              <w:t>Счетчик текущего содержимого блока</w:t>
            </w:r>
          </w:p>
        </w:tc>
      </w:tr>
      <w:tr w:rsidR="000837AB">
        <w:trPr>
          <w:trHeight w:val="361"/>
        </w:trPr>
        <w:tc>
          <w:tcPr>
            <w:tcW w:w="1980" w:type="dxa"/>
          </w:tcPr>
          <w:p w:rsidR="000837AB" w:rsidRDefault="000B0AB3">
            <w:pPr>
              <w:jc w:val="both"/>
              <w:rPr>
                <w:lang w:eastAsia="ru-RU"/>
              </w:rPr>
            </w:pPr>
            <w:r>
              <w:rPr>
                <w:lang w:eastAsia="ru-RU"/>
              </w:rPr>
              <w:t>Счетчик</w:t>
            </w:r>
          </w:p>
        </w:tc>
        <w:tc>
          <w:tcPr>
            <w:tcW w:w="992" w:type="dxa"/>
          </w:tcPr>
          <w:p w:rsidR="000837AB" w:rsidRDefault="000B0AB3">
            <w:pPr>
              <w:jc w:val="center"/>
              <w:rPr>
                <w:lang w:eastAsia="ru-RU"/>
              </w:rPr>
            </w:pPr>
            <w:r>
              <w:rPr>
                <w:lang w:val="en-US" w:eastAsia="ru-RU"/>
              </w:rPr>
              <w:t>TG1</w:t>
            </w:r>
          </w:p>
        </w:tc>
        <w:tc>
          <w:tcPr>
            <w:tcW w:w="6373" w:type="dxa"/>
          </w:tcPr>
          <w:p w:rsidR="000837AB" w:rsidRDefault="000B0AB3">
            <w:pPr>
              <w:jc w:val="both"/>
              <w:rPr>
                <w:lang w:eastAsia="ru-RU"/>
              </w:rPr>
            </w:pPr>
            <w:r>
              <w:rPr>
                <w:lang w:eastAsia="ru-RU"/>
              </w:rPr>
              <w:t>Счетчик завершения моделирования</w:t>
            </w:r>
          </w:p>
        </w:tc>
      </w:tr>
      <w:tr w:rsidR="000837AB">
        <w:trPr>
          <w:trHeight w:val="361"/>
        </w:trPr>
        <w:tc>
          <w:tcPr>
            <w:tcW w:w="1980" w:type="dxa"/>
          </w:tcPr>
          <w:p w:rsidR="000837AB" w:rsidRDefault="000B0AB3">
            <w:pPr>
              <w:jc w:val="both"/>
              <w:rPr>
                <w:lang w:eastAsia="ru-RU"/>
              </w:rPr>
            </w:pPr>
            <w:r>
              <w:rPr>
                <w:lang w:eastAsia="ru-RU"/>
              </w:rPr>
              <w:t>Время</w:t>
            </w:r>
          </w:p>
        </w:tc>
        <w:tc>
          <w:tcPr>
            <w:tcW w:w="992" w:type="dxa"/>
          </w:tcPr>
          <w:p w:rsidR="000837AB" w:rsidRDefault="000B0AB3">
            <w:pPr>
              <w:jc w:val="center"/>
              <w:rPr>
                <w:lang w:eastAsia="ru-RU"/>
              </w:rPr>
            </w:pPr>
            <w:r>
              <w:rPr>
                <w:lang w:eastAsia="ru-RU"/>
              </w:rPr>
              <w:t>С1</w:t>
            </w:r>
          </w:p>
        </w:tc>
        <w:tc>
          <w:tcPr>
            <w:tcW w:w="6373" w:type="dxa"/>
          </w:tcPr>
          <w:p w:rsidR="000837AB" w:rsidRDefault="000B0AB3">
            <w:pPr>
              <w:jc w:val="both"/>
              <w:rPr>
                <w:lang w:eastAsia="ru-RU"/>
              </w:rPr>
            </w:pPr>
            <w:r>
              <w:rPr>
                <w:lang w:eastAsia="ru-RU"/>
              </w:rPr>
              <w:t>Значение относительного времени</w:t>
            </w:r>
          </w:p>
        </w:tc>
      </w:tr>
      <w:tr w:rsidR="000837AB">
        <w:tc>
          <w:tcPr>
            <w:tcW w:w="1980" w:type="dxa"/>
          </w:tcPr>
          <w:p w:rsidR="000837AB" w:rsidRDefault="000B0AB3">
            <w:pPr>
              <w:jc w:val="both"/>
              <w:rPr>
                <w:lang w:eastAsia="ru-RU"/>
              </w:rPr>
            </w:pPr>
            <w:r>
              <w:rPr>
                <w:lang w:eastAsia="ru-RU"/>
              </w:rPr>
              <w:t>Генераторы случайных чисел</w:t>
            </w:r>
          </w:p>
        </w:tc>
        <w:tc>
          <w:tcPr>
            <w:tcW w:w="992" w:type="dxa"/>
          </w:tcPr>
          <w:p w:rsidR="000837AB" w:rsidRDefault="000B0AB3">
            <w:pPr>
              <w:jc w:val="center"/>
              <w:rPr>
                <w:lang w:eastAsia="ru-RU"/>
              </w:rPr>
            </w:pPr>
            <w:r>
              <w:rPr>
                <w:lang w:eastAsia="ru-RU"/>
              </w:rPr>
              <w:t>RN</w:t>
            </w:r>
          </w:p>
        </w:tc>
        <w:tc>
          <w:tcPr>
            <w:tcW w:w="6373" w:type="dxa"/>
          </w:tcPr>
          <w:p w:rsidR="000837AB" w:rsidRDefault="000B0AB3">
            <w:pPr>
              <w:jc w:val="both"/>
              <w:rPr>
                <w:lang w:eastAsia="ru-RU"/>
              </w:rPr>
            </w:pPr>
            <w:r>
              <w:rPr>
                <w:lang w:eastAsia="ru-RU"/>
              </w:rPr>
              <w:t>Либо вещественное число из диапазона [0,000000;</w:t>
            </w:r>
            <w:r>
              <w:rPr>
                <w:lang w:val="en-US" w:eastAsia="ru-RU"/>
              </w:rPr>
              <w:t> </w:t>
            </w:r>
            <w:r>
              <w:rPr>
                <w:lang w:eastAsia="ru-RU"/>
              </w:rPr>
              <w:t>0,999999], либо целое из диапазона</w:t>
            </w:r>
          </w:p>
          <w:p w:rsidR="000837AB" w:rsidRDefault="000B0AB3">
            <w:pPr>
              <w:jc w:val="both"/>
              <w:rPr>
                <w:lang w:eastAsia="ru-RU"/>
              </w:rPr>
            </w:pPr>
            <w:r>
              <w:rPr>
                <w:lang w:val="en-US" w:eastAsia="ru-RU"/>
              </w:rPr>
              <w:t>[</w:t>
            </w:r>
            <w:r>
              <w:rPr>
                <w:lang w:eastAsia="ru-RU"/>
              </w:rPr>
              <w:t>0</w:t>
            </w:r>
            <w:r>
              <w:rPr>
                <w:lang w:val="en-US" w:eastAsia="ru-RU"/>
              </w:rPr>
              <w:t>; </w:t>
            </w:r>
            <w:r>
              <w:rPr>
                <w:lang w:eastAsia="ru-RU"/>
              </w:rPr>
              <w:t>999</w:t>
            </w:r>
            <w:r>
              <w:rPr>
                <w:lang w:val="en-US" w:eastAsia="ru-RU"/>
              </w:rPr>
              <w:t>]</w:t>
            </w:r>
          </w:p>
        </w:tc>
      </w:tr>
      <w:tr w:rsidR="000837AB">
        <w:tc>
          <w:tcPr>
            <w:tcW w:w="1980" w:type="dxa"/>
          </w:tcPr>
          <w:p w:rsidR="000837AB" w:rsidRDefault="000B0AB3">
            <w:pPr>
              <w:jc w:val="both"/>
              <w:rPr>
                <w:lang w:eastAsia="ru-RU"/>
              </w:rPr>
            </w:pPr>
            <w:r>
              <w:rPr>
                <w:lang w:eastAsia="ru-RU"/>
              </w:rPr>
              <w:t>Транзакты</w:t>
            </w:r>
          </w:p>
          <w:p w:rsidR="000837AB" w:rsidRDefault="000B0AB3">
            <w:pPr>
              <w:jc w:val="both"/>
              <w:rPr>
                <w:lang w:eastAsia="ru-RU"/>
              </w:rPr>
            </w:pPr>
            <w:r>
              <w:rPr>
                <w:lang w:eastAsia="ru-RU"/>
              </w:rPr>
              <w:t> </w:t>
            </w:r>
          </w:p>
        </w:tc>
        <w:tc>
          <w:tcPr>
            <w:tcW w:w="992" w:type="dxa"/>
          </w:tcPr>
          <w:p w:rsidR="000837AB" w:rsidRDefault="000B0AB3">
            <w:pPr>
              <w:jc w:val="center"/>
              <w:rPr>
                <w:lang w:eastAsia="ru-RU"/>
              </w:rPr>
            </w:pPr>
            <w:r>
              <w:rPr>
                <w:lang w:eastAsia="ru-RU"/>
              </w:rPr>
              <w:t>P</w:t>
            </w:r>
          </w:p>
          <w:p w:rsidR="000837AB" w:rsidRDefault="000B0AB3">
            <w:pPr>
              <w:jc w:val="center"/>
              <w:rPr>
                <w:lang w:eastAsia="ru-RU"/>
              </w:rPr>
            </w:pPr>
            <w:r>
              <w:rPr>
                <w:lang w:eastAsia="ru-RU"/>
              </w:rPr>
              <w:t>PR</w:t>
            </w:r>
          </w:p>
          <w:p w:rsidR="000837AB" w:rsidRDefault="000B0AB3">
            <w:pPr>
              <w:jc w:val="center"/>
              <w:rPr>
                <w:lang w:eastAsia="ru-RU"/>
              </w:rPr>
            </w:pPr>
            <w:r>
              <w:rPr>
                <w:lang w:eastAsia="ru-RU"/>
              </w:rPr>
              <w:t>M1</w:t>
            </w:r>
          </w:p>
        </w:tc>
        <w:tc>
          <w:tcPr>
            <w:tcW w:w="6373" w:type="dxa"/>
          </w:tcPr>
          <w:p w:rsidR="000837AB" w:rsidRDefault="000B0AB3">
            <w:pPr>
              <w:jc w:val="both"/>
              <w:rPr>
                <w:lang w:eastAsia="ru-RU"/>
              </w:rPr>
            </w:pPr>
            <w:r>
              <w:rPr>
                <w:lang w:eastAsia="ru-RU"/>
              </w:rPr>
              <w:t>Значение параметра</w:t>
            </w:r>
          </w:p>
          <w:p w:rsidR="000837AB" w:rsidRDefault="000B0AB3">
            <w:pPr>
              <w:jc w:val="both"/>
              <w:rPr>
                <w:lang w:eastAsia="ru-RU"/>
              </w:rPr>
            </w:pPr>
            <w:r>
              <w:rPr>
                <w:lang w:eastAsia="ru-RU"/>
              </w:rPr>
              <w:t>Значение приоритета</w:t>
            </w:r>
          </w:p>
          <w:p w:rsidR="000837AB" w:rsidRDefault="000B0AB3">
            <w:pPr>
              <w:jc w:val="both"/>
              <w:rPr>
                <w:lang w:eastAsia="ru-RU"/>
              </w:rPr>
            </w:pPr>
            <w:r>
              <w:rPr>
                <w:lang w:eastAsia="ru-RU"/>
              </w:rPr>
              <w:t>Время пребывания транзакта в модели</w:t>
            </w:r>
          </w:p>
        </w:tc>
      </w:tr>
      <w:tr w:rsidR="000837AB">
        <w:tc>
          <w:tcPr>
            <w:tcW w:w="1980" w:type="dxa"/>
          </w:tcPr>
          <w:p w:rsidR="000837AB" w:rsidRDefault="000B0AB3">
            <w:pPr>
              <w:jc w:val="both"/>
              <w:rPr>
                <w:lang w:eastAsia="ru-RU"/>
              </w:rPr>
            </w:pPr>
            <w:r>
              <w:rPr>
                <w:lang w:eastAsia="ru-RU"/>
              </w:rPr>
              <w:t>Одноканальные устройства</w:t>
            </w:r>
          </w:p>
        </w:tc>
        <w:tc>
          <w:tcPr>
            <w:tcW w:w="992" w:type="dxa"/>
          </w:tcPr>
          <w:p w:rsidR="000837AB" w:rsidRDefault="000B0AB3">
            <w:pPr>
              <w:jc w:val="center"/>
              <w:rPr>
                <w:lang w:eastAsia="ru-RU"/>
              </w:rPr>
            </w:pPr>
            <w:r>
              <w:rPr>
                <w:lang w:eastAsia="ru-RU"/>
              </w:rPr>
              <w:t>F</w:t>
            </w:r>
          </w:p>
          <w:p w:rsidR="000837AB" w:rsidRDefault="000B0AB3">
            <w:pPr>
              <w:jc w:val="center"/>
              <w:rPr>
                <w:lang w:eastAsia="ru-RU"/>
              </w:rPr>
            </w:pPr>
            <w:r>
              <w:rPr>
                <w:lang w:eastAsia="ru-RU"/>
              </w:rPr>
              <w:t>FC</w:t>
            </w:r>
          </w:p>
          <w:p w:rsidR="000837AB" w:rsidRDefault="000B0AB3">
            <w:pPr>
              <w:jc w:val="center"/>
              <w:rPr>
                <w:lang w:eastAsia="ru-RU"/>
              </w:rPr>
            </w:pPr>
            <w:r>
              <w:rPr>
                <w:lang w:eastAsia="ru-RU"/>
              </w:rPr>
              <w:t>FR</w:t>
            </w:r>
          </w:p>
          <w:p w:rsidR="000837AB" w:rsidRDefault="000B0AB3">
            <w:pPr>
              <w:jc w:val="center"/>
              <w:rPr>
                <w:lang w:eastAsia="ru-RU"/>
              </w:rPr>
            </w:pPr>
            <w:r>
              <w:rPr>
                <w:lang w:eastAsia="ru-RU"/>
              </w:rPr>
              <w:t>FT</w:t>
            </w:r>
          </w:p>
        </w:tc>
        <w:tc>
          <w:tcPr>
            <w:tcW w:w="6373" w:type="dxa"/>
          </w:tcPr>
          <w:p w:rsidR="000837AB" w:rsidRDefault="000B0AB3">
            <w:pPr>
              <w:jc w:val="both"/>
              <w:rPr>
                <w:lang w:eastAsia="ru-RU"/>
              </w:rPr>
            </w:pPr>
            <w:r>
              <w:rPr>
                <w:lang w:eastAsia="ru-RU"/>
              </w:rPr>
              <w:t>Состояние ОКУ (1 — занят, 0 — свободен)</w:t>
            </w:r>
          </w:p>
          <w:p w:rsidR="000837AB" w:rsidRDefault="000B0AB3">
            <w:pPr>
              <w:jc w:val="both"/>
              <w:rPr>
                <w:lang w:eastAsia="ru-RU"/>
              </w:rPr>
            </w:pPr>
            <w:r>
              <w:rPr>
                <w:lang w:eastAsia="ru-RU"/>
              </w:rPr>
              <w:t>Счетчик числа занятий</w:t>
            </w:r>
          </w:p>
          <w:p w:rsidR="000837AB" w:rsidRDefault="000B0AB3">
            <w:pPr>
              <w:jc w:val="both"/>
              <w:rPr>
                <w:lang w:eastAsia="ru-RU"/>
              </w:rPr>
            </w:pPr>
            <w:r>
              <w:rPr>
                <w:lang w:eastAsia="ru-RU"/>
              </w:rPr>
              <w:t>Коэффициент использования ОКУ</w:t>
            </w:r>
          </w:p>
          <w:p w:rsidR="000837AB" w:rsidRDefault="000B0AB3">
            <w:pPr>
              <w:jc w:val="both"/>
              <w:rPr>
                <w:lang w:eastAsia="ru-RU"/>
              </w:rPr>
            </w:pPr>
            <w:r>
              <w:rPr>
                <w:lang w:eastAsia="ru-RU"/>
              </w:rPr>
              <w:t>Среднее время задержки одного транзакта в ОКУ</w:t>
            </w:r>
          </w:p>
        </w:tc>
      </w:tr>
      <w:tr w:rsidR="000837AB">
        <w:tc>
          <w:tcPr>
            <w:tcW w:w="1980" w:type="dxa"/>
          </w:tcPr>
          <w:p w:rsidR="000837AB" w:rsidRDefault="000B0AB3">
            <w:pPr>
              <w:jc w:val="both"/>
              <w:rPr>
                <w:lang w:eastAsia="ru-RU"/>
              </w:rPr>
            </w:pPr>
            <w:r>
              <w:rPr>
                <w:lang w:eastAsia="ru-RU"/>
              </w:rPr>
              <w:t>Многоканальные устройства</w:t>
            </w:r>
          </w:p>
          <w:p w:rsidR="000837AB" w:rsidRDefault="000B0AB3">
            <w:pPr>
              <w:jc w:val="both"/>
              <w:rPr>
                <w:lang w:eastAsia="ru-RU"/>
              </w:rPr>
            </w:pPr>
            <w:r>
              <w:rPr>
                <w:lang w:eastAsia="ru-RU"/>
              </w:rPr>
              <w:t> </w:t>
            </w:r>
          </w:p>
        </w:tc>
        <w:tc>
          <w:tcPr>
            <w:tcW w:w="992" w:type="dxa"/>
          </w:tcPr>
          <w:p w:rsidR="000837AB" w:rsidRDefault="000B0AB3">
            <w:pPr>
              <w:jc w:val="center"/>
              <w:rPr>
                <w:lang w:val="en-US" w:eastAsia="ru-RU"/>
              </w:rPr>
            </w:pPr>
            <w:r>
              <w:rPr>
                <w:lang w:val="en-US" w:eastAsia="ru-RU"/>
              </w:rPr>
              <w:t>R</w:t>
            </w:r>
          </w:p>
          <w:p w:rsidR="000837AB" w:rsidRDefault="000B0AB3">
            <w:pPr>
              <w:jc w:val="center"/>
              <w:rPr>
                <w:lang w:val="en-US" w:eastAsia="ru-RU"/>
              </w:rPr>
            </w:pPr>
            <w:r>
              <w:rPr>
                <w:lang w:val="en-US" w:eastAsia="ru-RU"/>
              </w:rPr>
              <w:t>S</w:t>
            </w:r>
          </w:p>
          <w:p w:rsidR="000837AB" w:rsidRDefault="000B0AB3">
            <w:pPr>
              <w:jc w:val="center"/>
              <w:rPr>
                <w:lang w:val="en-US" w:eastAsia="ru-RU"/>
              </w:rPr>
            </w:pPr>
            <w:r>
              <w:rPr>
                <w:lang w:val="en-US" w:eastAsia="ru-RU"/>
              </w:rPr>
              <w:t>SA</w:t>
            </w:r>
          </w:p>
          <w:p w:rsidR="000837AB" w:rsidRDefault="000B0AB3">
            <w:pPr>
              <w:jc w:val="center"/>
              <w:rPr>
                <w:lang w:val="en-US" w:eastAsia="ru-RU"/>
              </w:rPr>
            </w:pPr>
            <w:r>
              <w:rPr>
                <w:lang w:val="en-US" w:eastAsia="ru-RU"/>
              </w:rPr>
              <w:t>SC</w:t>
            </w:r>
          </w:p>
          <w:p w:rsidR="000837AB" w:rsidRDefault="000B0AB3">
            <w:pPr>
              <w:jc w:val="center"/>
              <w:rPr>
                <w:lang w:val="en-US" w:eastAsia="ru-RU"/>
              </w:rPr>
            </w:pPr>
            <w:r>
              <w:rPr>
                <w:lang w:val="en-US" w:eastAsia="ru-RU"/>
              </w:rPr>
              <w:t>SR</w:t>
            </w:r>
          </w:p>
          <w:p w:rsidR="000837AB" w:rsidRDefault="000B0AB3">
            <w:pPr>
              <w:jc w:val="center"/>
              <w:rPr>
                <w:lang w:val="en-US" w:eastAsia="ru-RU"/>
              </w:rPr>
            </w:pPr>
            <w:r>
              <w:rPr>
                <w:lang w:val="en-US" w:eastAsia="ru-RU"/>
              </w:rPr>
              <w:t>SM</w:t>
            </w:r>
          </w:p>
          <w:p w:rsidR="000837AB" w:rsidRDefault="000837AB">
            <w:pPr>
              <w:jc w:val="center"/>
              <w:rPr>
                <w:lang w:val="en-US" w:eastAsia="ru-RU"/>
              </w:rPr>
            </w:pPr>
          </w:p>
          <w:p w:rsidR="000837AB" w:rsidRDefault="000B0AB3">
            <w:pPr>
              <w:jc w:val="center"/>
              <w:rPr>
                <w:lang w:val="en-US" w:eastAsia="ru-RU"/>
              </w:rPr>
            </w:pPr>
            <w:r>
              <w:rPr>
                <w:lang w:val="en-US" w:eastAsia="ru-RU"/>
              </w:rPr>
              <w:t>ST</w:t>
            </w:r>
          </w:p>
        </w:tc>
        <w:tc>
          <w:tcPr>
            <w:tcW w:w="6373" w:type="dxa"/>
          </w:tcPr>
          <w:p w:rsidR="000837AB" w:rsidRDefault="000B0AB3">
            <w:pPr>
              <w:jc w:val="both"/>
              <w:rPr>
                <w:lang w:eastAsia="ru-RU"/>
              </w:rPr>
            </w:pPr>
            <w:r>
              <w:rPr>
                <w:lang w:eastAsia="ru-RU"/>
              </w:rPr>
              <w:t>Число свободных каналов в памяти</w:t>
            </w:r>
          </w:p>
          <w:p w:rsidR="000837AB" w:rsidRDefault="000B0AB3">
            <w:pPr>
              <w:jc w:val="both"/>
              <w:rPr>
                <w:lang w:eastAsia="ru-RU"/>
              </w:rPr>
            </w:pPr>
            <w:r>
              <w:rPr>
                <w:lang w:eastAsia="ru-RU"/>
              </w:rPr>
              <w:t>Число занятых каналов</w:t>
            </w:r>
          </w:p>
          <w:p w:rsidR="000837AB" w:rsidRDefault="000B0AB3">
            <w:pPr>
              <w:jc w:val="both"/>
              <w:rPr>
                <w:lang w:eastAsia="ru-RU"/>
              </w:rPr>
            </w:pPr>
            <w:r>
              <w:rPr>
                <w:lang w:eastAsia="ru-RU"/>
              </w:rPr>
              <w:t>Среднее содержимое</w:t>
            </w:r>
          </w:p>
          <w:p w:rsidR="000837AB" w:rsidRDefault="000B0AB3">
            <w:pPr>
              <w:jc w:val="both"/>
              <w:rPr>
                <w:lang w:eastAsia="ru-RU"/>
              </w:rPr>
            </w:pPr>
            <w:r>
              <w:rPr>
                <w:lang w:eastAsia="ru-RU"/>
              </w:rPr>
              <w:t>Счетчик числа входов</w:t>
            </w:r>
          </w:p>
          <w:p w:rsidR="000837AB" w:rsidRDefault="000B0AB3">
            <w:pPr>
              <w:jc w:val="both"/>
              <w:rPr>
                <w:lang w:eastAsia="ru-RU"/>
              </w:rPr>
            </w:pPr>
            <w:r>
              <w:rPr>
                <w:lang w:eastAsia="ru-RU"/>
              </w:rPr>
              <w:t>Коэффициент использования памяти</w:t>
            </w:r>
          </w:p>
          <w:p w:rsidR="000837AB" w:rsidRDefault="000B0AB3">
            <w:pPr>
              <w:jc w:val="both"/>
              <w:rPr>
                <w:lang w:eastAsia="ru-RU"/>
              </w:rPr>
            </w:pPr>
            <w:r>
              <w:rPr>
                <w:lang w:eastAsia="ru-RU"/>
              </w:rPr>
              <w:t>Максимальное число каналов, одновременно занятых транзактами</w:t>
            </w:r>
          </w:p>
          <w:p w:rsidR="000837AB" w:rsidRDefault="000B0AB3">
            <w:pPr>
              <w:jc w:val="both"/>
              <w:rPr>
                <w:lang w:eastAsia="ru-RU"/>
              </w:rPr>
            </w:pPr>
            <w:r>
              <w:rPr>
                <w:lang w:eastAsia="ru-RU"/>
              </w:rPr>
              <w:t>Среднее время задержки транзакта в памяти</w:t>
            </w:r>
          </w:p>
        </w:tc>
      </w:tr>
      <w:tr w:rsidR="000837AB">
        <w:tc>
          <w:tcPr>
            <w:tcW w:w="1980" w:type="dxa"/>
          </w:tcPr>
          <w:p w:rsidR="000837AB" w:rsidRDefault="000B0AB3">
            <w:pPr>
              <w:jc w:val="both"/>
              <w:rPr>
                <w:lang w:eastAsia="ru-RU"/>
              </w:rPr>
            </w:pPr>
            <w:r>
              <w:t>Логические ключи</w:t>
            </w:r>
          </w:p>
        </w:tc>
        <w:tc>
          <w:tcPr>
            <w:tcW w:w="992" w:type="dxa"/>
          </w:tcPr>
          <w:p w:rsidR="000837AB" w:rsidRDefault="000B0AB3">
            <w:pPr>
              <w:jc w:val="center"/>
              <w:rPr>
                <w:lang w:eastAsia="ru-RU"/>
              </w:rPr>
            </w:pPr>
            <w:r>
              <w:t>LS</w:t>
            </w:r>
          </w:p>
        </w:tc>
        <w:tc>
          <w:tcPr>
            <w:tcW w:w="6373" w:type="dxa"/>
          </w:tcPr>
          <w:p w:rsidR="000837AB" w:rsidRDefault="000B0AB3">
            <w:pPr>
              <w:jc w:val="both"/>
              <w:rPr>
                <w:lang w:eastAsia="ru-RU"/>
              </w:rPr>
            </w:pPr>
            <w:r>
              <w:rPr>
                <w:lang w:eastAsia="ru-RU"/>
              </w:rPr>
              <w:t xml:space="preserve">Состояние ключа (1 — </w:t>
            </w:r>
            <w:r>
              <w:rPr>
                <w:lang w:val="en-US" w:eastAsia="ru-RU"/>
              </w:rPr>
              <w:t>Set</w:t>
            </w:r>
            <w:r>
              <w:rPr>
                <w:lang w:eastAsia="ru-RU"/>
              </w:rPr>
              <w:t xml:space="preserve">, 0 — </w:t>
            </w:r>
            <w:r>
              <w:rPr>
                <w:lang w:val="en-US" w:eastAsia="ru-RU"/>
              </w:rPr>
              <w:t>Reset</w:t>
            </w:r>
            <w:r>
              <w:rPr>
                <w:lang w:eastAsia="ru-RU"/>
              </w:rPr>
              <w:t>)</w:t>
            </w:r>
          </w:p>
        </w:tc>
      </w:tr>
      <w:tr w:rsidR="000837AB">
        <w:tc>
          <w:tcPr>
            <w:tcW w:w="1980" w:type="dxa"/>
          </w:tcPr>
          <w:p w:rsidR="000837AB" w:rsidRDefault="000B0AB3">
            <w:pPr>
              <w:jc w:val="both"/>
              <w:rPr>
                <w:lang w:eastAsia="ru-RU"/>
              </w:rPr>
            </w:pPr>
            <w:r>
              <w:rPr>
                <w:lang w:eastAsia="ru-RU"/>
              </w:rPr>
              <w:t>Очереди</w:t>
            </w:r>
          </w:p>
        </w:tc>
        <w:tc>
          <w:tcPr>
            <w:tcW w:w="992" w:type="dxa"/>
          </w:tcPr>
          <w:p w:rsidR="000837AB" w:rsidRDefault="000B0AB3">
            <w:pPr>
              <w:jc w:val="center"/>
              <w:rPr>
                <w:lang w:eastAsia="ru-RU"/>
              </w:rPr>
            </w:pPr>
            <w:r>
              <w:rPr>
                <w:lang w:eastAsia="ru-RU"/>
              </w:rPr>
              <w:t>Q</w:t>
            </w:r>
          </w:p>
          <w:p w:rsidR="000837AB" w:rsidRDefault="000B0AB3">
            <w:pPr>
              <w:jc w:val="center"/>
              <w:rPr>
                <w:lang w:eastAsia="ru-RU"/>
              </w:rPr>
            </w:pPr>
            <w:r>
              <w:rPr>
                <w:lang w:eastAsia="ru-RU"/>
              </w:rPr>
              <w:t>QA</w:t>
            </w:r>
          </w:p>
          <w:p w:rsidR="000837AB" w:rsidRDefault="000B0AB3">
            <w:pPr>
              <w:jc w:val="center"/>
              <w:rPr>
                <w:lang w:eastAsia="ru-RU"/>
              </w:rPr>
            </w:pPr>
            <w:r>
              <w:rPr>
                <w:lang w:eastAsia="ru-RU"/>
              </w:rPr>
              <w:t>QC</w:t>
            </w:r>
          </w:p>
          <w:p w:rsidR="000837AB" w:rsidRDefault="000B0AB3">
            <w:pPr>
              <w:jc w:val="center"/>
              <w:rPr>
                <w:lang w:eastAsia="ru-RU"/>
              </w:rPr>
            </w:pPr>
            <w:r>
              <w:rPr>
                <w:lang w:eastAsia="ru-RU"/>
              </w:rPr>
              <w:t>QM</w:t>
            </w:r>
          </w:p>
          <w:p w:rsidR="000837AB" w:rsidRDefault="000B0AB3">
            <w:pPr>
              <w:jc w:val="center"/>
              <w:rPr>
                <w:lang w:eastAsia="ru-RU"/>
              </w:rPr>
            </w:pPr>
            <w:r>
              <w:rPr>
                <w:lang w:eastAsia="ru-RU"/>
              </w:rPr>
              <w:t>QZ</w:t>
            </w:r>
          </w:p>
          <w:p w:rsidR="000837AB" w:rsidRDefault="000837AB">
            <w:pPr>
              <w:jc w:val="center"/>
              <w:rPr>
                <w:lang w:eastAsia="ru-RU"/>
              </w:rPr>
            </w:pPr>
          </w:p>
          <w:p w:rsidR="000837AB" w:rsidRDefault="000B0AB3">
            <w:pPr>
              <w:jc w:val="center"/>
              <w:rPr>
                <w:lang w:eastAsia="ru-RU"/>
              </w:rPr>
            </w:pPr>
            <w:r>
              <w:rPr>
                <w:lang w:eastAsia="ru-RU"/>
              </w:rPr>
              <w:t>QT</w:t>
            </w:r>
          </w:p>
          <w:p w:rsidR="000837AB" w:rsidRDefault="000B0AB3">
            <w:pPr>
              <w:jc w:val="center"/>
              <w:rPr>
                <w:lang w:eastAsia="ru-RU"/>
              </w:rPr>
            </w:pPr>
            <w:r>
              <w:rPr>
                <w:lang w:eastAsia="ru-RU"/>
              </w:rPr>
              <w:t>QX</w:t>
            </w:r>
          </w:p>
        </w:tc>
        <w:tc>
          <w:tcPr>
            <w:tcW w:w="6373" w:type="dxa"/>
          </w:tcPr>
          <w:p w:rsidR="000837AB" w:rsidRDefault="000B0AB3">
            <w:pPr>
              <w:jc w:val="both"/>
              <w:rPr>
                <w:lang w:eastAsia="ru-RU"/>
              </w:rPr>
            </w:pPr>
            <w:r>
              <w:rPr>
                <w:lang w:eastAsia="ru-RU"/>
              </w:rPr>
              <w:t>Текущее содержимое</w:t>
            </w:r>
          </w:p>
          <w:p w:rsidR="000837AB" w:rsidRDefault="000B0AB3">
            <w:pPr>
              <w:jc w:val="both"/>
              <w:rPr>
                <w:lang w:eastAsia="ru-RU"/>
              </w:rPr>
            </w:pPr>
            <w:r>
              <w:rPr>
                <w:lang w:eastAsia="ru-RU"/>
              </w:rPr>
              <w:t>Среднее содержимое</w:t>
            </w:r>
          </w:p>
          <w:p w:rsidR="000837AB" w:rsidRDefault="000B0AB3">
            <w:pPr>
              <w:jc w:val="both"/>
              <w:rPr>
                <w:lang w:eastAsia="ru-RU"/>
              </w:rPr>
            </w:pPr>
            <w:r>
              <w:rPr>
                <w:lang w:eastAsia="ru-RU"/>
              </w:rPr>
              <w:t>Счетчик общего числа входов</w:t>
            </w:r>
          </w:p>
          <w:p w:rsidR="000837AB" w:rsidRDefault="000B0AB3">
            <w:pPr>
              <w:jc w:val="both"/>
              <w:rPr>
                <w:lang w:eastAsia="ru-RU"/>
              </w:rPr>
            </w:pPr>
            <w:r>
              <w:rPr>
                <w:lang w:eastAsia="ru-RU"/>
              </w:rPr>
              <w:t>Максимальное число транзактов, находившихся в очереди</w:t>
            </w:r>
          </w:p>
          <w:p w:rsidR="000837AB" w:rsidRDefault="000B0AB3">
            <w:pPr>
              <w:jc w:val="both"/>
              <w:rPr>
                <w:lang w:eastAsia="ru-RU"/>
              </w:rPr>
            </w:pPr>
            <w:r>
              <w:rPr>
                <w:lang w:eastAsia="ru-RU"/>
              </w:rPr>
              <w:t>Счетчик числа нулевых входов (транзакт прошел очередь без задержки в ней)</w:t>
            </w:r>
          </w:p>
          <w:p w:rsidR="000837AB" w:rsidRDefault="000B0AB3">
            <w:pPr>
              <w:jc w:val="both"/>
              <w:rPr>
                <w:lang w:eastAsia="ru-RU"/>
              </w:rPr>
            </w:pPr>
            <w:r>
              <w:rPr>
                <w:lang w:eastAsia="ru-RU"/>
              </w:rPr>
              <w:t>Среднее время пребывания в очереди одного транзакта</w:t>
            </w:r>
          </w:p>
          <w:p w:rsidR="000837AB" w:rsidRDefault="000B0AB3">
            <w:pPr>
              <w:jc w:val="both"/>
              <w:rPr>
                <w:lang w:eastAsia="ru-RU"/>
              </w:rPr>
            </w:pPr>
            <w:r>
              <w:rPr>
                <w:lang w:eastAsia="ru-RU"/>
              </w:rPr>
              <w:t>Среднее время пребывания без учета нулевых входов</w:t>
            </w:r>
          </w:p>
        </w:tc>
      </w:tr>
      <w:tr w:rsidR="000837AB">
        <w:tc>
          <w:tcPr>
            <w:tcW w:w="1980" w:type="dxa"/>
          </w:tcPr>
          <w:p w:rsidR="000837AB" w:rsidRDefault="000B0AB3">
            <w:pPr>
              <w:jc w:val="both"/>
              <w:rPr>
                <w:lang w:eastAsia="ru-RU"/>
              </w:rPr>
            </w:pPr>
            <w:r>
              <w:rPr>
                <w:lang w:eastAsia="ru-RU"/>
              </w:rPr>
              <w:t>Сохраняемые величины</w:t>
            </w:r>
          </w:p>
        </w:tc>
        <w:tc>
          <w:tcPr>
            <w:tcW w:w="992" w:type="dxa"/>
          </w:tcPr>
          <w:p w:rsidR="000837AB" w:rsidRDefault="000B0AB3">
            <w:pPr>
              <w:jc w:val="center"/>
              <w:rPr>
                <w:lang w:eastAsia="ru-RU"/>
              </w:rPr>
            </w:pPr>
            <w:r>
              <w:rPr>
                <w:lang w:eastAsia="ru-RU"/>
              </w:rPr>
              <w:t>X</w:t>
            </w:r>
          </w:p>
        </w:tc>
        <w:tc>
          <w:tcPr>
            <w:tcW w:w="6373" w:type="dxa"/>
          </w:tcPr>
          <w:p w:rsidR="000837AB" w:rsidRDefault="000B0AB3">
            <w:pPr>
              <w:jc w:val="both"/>
              <w:rPr>
                <w:lang w:eastAsia="ru-RU"/>
              </w:rPr>
            </w:pPr>
            <w:r>
              <w:rPr>
                <w:lang w:eastAsia="ru-RU"/>
              </w:rPr>
              <w:t>Значение сохраняемой величины</w:t>
            </w:r>
          </w:p>
        </w:tc>
      </w:tr>
      <w:tr w:rsidR="000837AB">
        <w:tc>
          <w:tcPr>
            <w:tcW w:w="1980" w:type="dxa"/>
          </w:tcPr>
          <w:p w:rsidR="000837AB" w:rsidRDefault="000B0AB3">
            <w:pPr>
              <w:jc w:val="both"/>
              <w:rPr>
                <w:lang w:eastAsia="ru-RU"/>
              </w:rPr>
            </w:pPr>
            <w:r>
              <w:rPr>
                <w:lang w:eastAsia="ru-RU"/>
              </w:rPr>
              <w:t>Таблицы</w:t>
            </w:r>
          </w:p>
          <w:p w:rsidR="000837AB" w:rsidRDefault="000B0AB3">
            <w:pPr>
              <w:jc w:val="both"/>
              <w:rPr>
                <w:lang w:eastAsia="ru-RU"/>
              </w:rPr>
            </w:pPr>
            <w:r>
              <w:rPr>
                <w:lang w:eastAsia="ru-RU"/>
              </w:rPr>
              <w:t> </w:t>
            </w:r>
          </w:p>
        </w:tc>
        <w:tc>
          <w:tcPr>
            <w:tcW w:w="992" w:type="dxa"/>
          </w:tcPr>
          <w:p w:rsidR="000837AB" w:rsidRDefault="000B0AB3">
            <w:pPr>
              <w:jc w:val="center"/>
              <w:rPr>
                <w:lang w:eastAsia="ru-RU"/>
              </w:rPr>
            </w:pPr>
            <w:r>
              <w:rPr>
                <w:lang w:eastAsia="ru-RU"/>
              </w:rPr>
              <w:t>ТВ</w:t>
            </w:r>
          </w:p>
          <w:p w:rsidR="000837AB" w:rsidRDefault="000B0AB3">
            <w:pPr>
              <w:jc w:val="center"/>
              <w:rPr>
                <w:lang w:eastAsia="ru-RU"/>
              </w:rPr>
            </w:pPr>
            <w:r>
              <w:rPr>
                <w:lang w:eastAsia="ru-RU"/>
              </w:rPr>
              <w:t>TC</w:t>
            </w:r>
          </w:p>
          <w:p w:rsidR="000837AB" w:rsidRDefault="000B0AB3">
            <w:pPr>
              <w:jc w:val="center"/>
              <w:rPr>
                <w:lang w:eastAsia="ru-RU"/>
              </w:rPr>
            </w:pPr>
            <w:r>
              <w:rPr>
                <w:lang w:eastAsia="ru-RU"/>
              </w:rPr>
              <w:t>TD</w:t>
            </w:r>
          </w:p>
        </w:tc>
        <w:tc>
          <w:tcPr>
            <w:tcW w:w="6373" w:type="dxa"/>
          </w:tcPr>
          <w:p w:rsidR="000837AB" w:rsidRDefault="000B0AB3">
            <w:pPr>
              <w:jc w:val="both"/>
              <w:rPr>
                <w:lang w:eastAsia="ru-RU"/>
              </w:rPr>
            </w:pPr>
            <w:r>
              <w:rPr>
                <w:lang w:eastAsia="ru-RU"/>
              </w:rPr>
              <w:t>Среднее значение взвешенных входов</w:t>
            </w:r>
          </w:p>
          <w:p w:rsidR="000837AB" w:rsidRDefault="000B0AB3">
            <w:pPr>
              <w:jc w:val="both"/>
              <w:rPr>
                <w:lang w:eastAsia="ru-RU"/>
              </w:rPr>
            </w:pPr>
            <w:r>
              <w:rPr>
                <w:lang w:eastAsia="ru-RU"/>
              </w:rPr>
              <w:t>Количество невзвешенных входов</w:t>
            </w:r>
          </w:p>
          <w:p w:rsidR="000837AB" w:rsidRDefault="000B0AB3">
            <w:pPr>
              <w:jc w:val="both"/>
              <w:rPr>
                <w:lang w:eastAsia="ru-RU"/>
              </w:rPr>
            </w:pPr>
            <w:r>
              <w:rPr>
                <w:lang w:eastAsia="ru-RU"/>
              </w:rPr>
              <w:t>Стандартное отклонение невзвешенных входов</w:t>
            </w:r>
          </w:p>
        </w:tc>
      </w:tr>
      <w:tr w:rsidR="000837AB">
        <w:trPr>
          <w:trHeight w:val="563"/>
        </w:trPr>
        <w:tc>
          <w:tcPr>
            <w:tcW w:w="1980" w:type="dxa"/>
          </w:tcPr>
          <w:p w:rsidR="000837AB" w:rsidRDefault="000B0AB3">
            <w:pPr>
              <w:jc w:val="both"/>
              <w:rPr>
                <w:lang w:eastAsia="ru-RU"/>
              </w:rPr>
            </w:pPr>
            <w:r>
              <w:rPr>
                <w:lang w:eastAsia="ru-RU"/>
              </w:rPr>
              <w:t>Переменные</w:t>
            </w:r>
          </w:p>
        </w:tc>
        <w:tc>
          <w:tcPr>
            <w:tcW w:w="992" w:type="dxa"/>
          </w:tcPr>
          <w:p w:rsidR="000837AB" w:rsidRDefault="000B0AB3">
            <w:pPr>
              <w:jc w:val="center"/>
              <w:rPr>
                <w:lang w:eastAsia="ru-RU"/>
              </w:rPr>
            </w:pPr>
            <w:r>
              <w:rPr>
                <w:lang w:eastAsia="ru-RU"/>
              </w:rPr>
              <w:t>V</w:t>
            </w:r>
          </w:p>
          <w:p w:rsidR="000837AB" w:rsidRDefault="000B0AB3">
            <w:pPr>
              <w:jc w:val="center"/>
              <w:rPr>
                <w:lang w:eastAsia="ru-RU"/>
              </w:rPr>
            </w:pPr>
            <w:r>
              <w:rPr>
                <w:lang w:eastAsia="ru-RU"/>
              </w:rPr>
              <w:t>BV</w:t>
            </w:r>
          </w:p>
        </w:tc>
        <w:tc>
          <w:tcPr>
            <w:tcW w:w="6373" w:type="dxa"/>
          </w:tcPr>
          <w:p w:rsidR="000837AB" w:rsidRDefault="000B0AB3">
            <w:pPr>
              <w:jc w:val="both"/>
              <w:rPr>
                <w:lang w:eastAsia="ru-RU"/>
              </w:rPr>
            </w:pPr>
            <w:r>
              <w:rPr>
                <w:lang w:eastAsia="ru-RU"/>
              </w:rPr>
              <w:t>Значение переменной</w:t>
            </w:r>
          </w:p>
          <w:p w:rsidR="000837AB" w:rsidRDefault="000B0AB3">
            <w:pPr>
              <w:jc w:val="both"/>
              <w:rPr>
                <w:lang w:eastAsia="ru-RU"/>
              </w:rPr>
            </w:pPr>
            <w:r>
              <w:rPr>
                <w:lang w:eastAsia="ru-RU"/>
              </w:rPr>
              <w:t>Значение булевской переменной</w:t>
            </w:r>
          </w:p>
        </w:tc>
      </w:tr>
      <w:tr w:rsidR="000837AB">
        <w:trPr>
          <w:trHeight w:val="563"/>
        </w:trPr>
        <w:tc>
          <w:tcPr>
            <w:tcW w:w="1980" w:type="dxa"/>
          </w:tcPr>
          <w:p w:rsidR="000837AB" w:rsidRDefault="000B0AB3">
            <w:pPr>
              <w:rPr>
                <w:lang w:eastAsia="ru-RU"/>
              </w:rPr>
            </w:pPr>
            <w:r>
              <w:rPr>
                <w:lang w:eastAsia="ru-RU"/>
              </w:rPr>
              <w:lastRenderedPageBreak/>
              <w:t>Функции пользователя </w:t>
            </w:r>
          </w:p>
        </w:tc>
        <w:tc>
          <w:tcPr>
            <w:tcW w:w="992" w:type="dxa"/>
          </w:tcPr>
          <w:p w:rsidR="000837AB" w:rsidRDefault="000B0AB3">
            <w:pPr>
              <w:jc w:val="center"/>
              <w:rPr>
                <w:lang w:eastAsia="ru-RU"/>
              </w:rPr>
            </w:pPr>
            <w:r>
              <w:rPr>
                <w:lang w:eastAsia="ru-RU"/>
              </w:rPr>
              <w:t>FN</w:t>
            </w:r>
          </w:p>
          <w:p w:rsidR="000837AB" w:rsidRDefault="000837AB">
            <w:pPr>
              <w:jc w:val="center"/>
              <w:rPr>
                <w:lang w:eastAsia="ru-RU"/>
              </w:rPr>
            </w:pPr>
          </w:p>
        </w:tc>
        <w:tc>
          <w:tcPr>
            <w:tcW w:w="6373" w:type="dxa"/>
          </w:tcPr>
          <w:p w:rsidR="000837AB" w:rsidRDefault="000B0AB3">
            <w:pPr>
              <w:jc w:val="both"/>
              <w:rPr>
                <w:lang w:eastAsia="ru-RU"/>
              </w:rPr>
            </w:pPr>
            <w:r>
              <w:rPr>
                <w:lang w:eastAsia="ru-RU"/>
              </w:rPr>
              <w:t>Значение функции</w:t>
            </w:r>
          </w:p>
        </w:tc>
      </w:tr>
    </w:tbl>
    <w:p w:rsidR="000837AB" w:rsidRDefault="000B0AB3">
      <w:pPr>
        <w:pStyle w:val="3"/>
        <w:rPr>
          <w:b w:val="0"/>
          <w:sz w:val="24"/>
          <w:szCs w:val="24"/>
        </w:rPr>
      </w:pPr>
      <w:bookmarkStart w:id="101" w:name="_Toc181444281"/>
      <w:r>
        <w:rPr>
          <w:b w:val="0"/>
          <w:sz w:val="24"/>
          <w:szCs w:val="24"/>
        </w:rPr>
        <w:t>Приложение 4</w:t>
      </w:r>
      <w:bookmarkEnd w:id="101"/>
    </w:p>
    <w:p w:rsidR="000837AB" w:rsidRDefault="000B0AB3">
      <w:pPr>
        <w:spacing w:before="120" w:after="120"/>
        <w:ind w:firstLine="567"/>
        <w:jc w:val="center"/>
        <w:rPr>
          <w:b/>
          <w:color w:val="000000"/>
          <w:lang w:eastAsia="ru-RU"/>
        </w:rPr>
      </w:pPr>
      <w:r>
        <w:rPr>
          <w:b/>
          <w:color w:val="000000"/>
          <w:lang w:eastAsia="ru-RU"/>
        </w:rPr>
        <w:t>Принятые в пособии сокращения</w:t>
      </w:r>
    </w:p>
    <w:p w:rsidR="000837AB" w:rsidRDefault="000837AB"/>
    <w:p w:rsidR="000837AB" w:rsidRDefault="000B0AB3">
      <w:pPr>
        <w:tabs>
          <w:tab w:val="left" w:pos="1276"/>
          <w:tab w:val="left" w:pos="1560"/>
        </w:tabs>
        <w:spacing w:after="120"/>
        <w:ind w:firstLine="669"/>
        <w:jc w:val="both"/>
      </w:pPr>
      <w:r>
        <w:t>СВ</w:t>
      </w:r>
      <w:r>
        <w:tab/>
        <w:t>-</w:t>
      </w:r>
      <w:r>
        <w:tab/>
        <w:t>случайная величина,</w:t>
      </w:r>
    </w:p>
    <w:p w:rsidR="000837AB" w:rsidRDefault="000B0AB3">
      <w:pPr>
        <w:tabs>
          <w:tab w:val="left" w:pos="1276"/>
          <w:tab w:val="left" w:pos="1560"/>
        </w:tabs>
        <w:spacing w:after="120"/>
        <w:ind w:firstLine="669"/>
        <w:jc w:val="both"/>
      </w:pPr>
      <w:r>
        <w:t>СЧА</w:t>
      </w:r>
      <w:r>
        <w:tab/>
        <w:t>-</w:t>
      </w:r>
      <w:r>
        <w:tab/>
        <w:t>стандартный числовой атрибут,</w:t>
      </w:r>
    </w:p>
    <w:p w:rsidR="000837AB" w:rsidRDefault="000B0AB3">
      <w:pPr>
        <w:tabs>
          <w:tab w:val="left" w:pos="1276"/>
          <w:tab w:val="left" w:pos="1560"/>
        </w:tabs>
        <w:spacing w:after="120"/>
        <w:ind w:firstLine="669"/>
        <w:jc w:val="both"/>
      </w:pPr>
      <w:r>
        <w:t>ОКУ</w:t>
      </w:r>
      <w:r>
        <w:tab/>
        <w:t>-</w:t>
      </w:r>
      <w:r>
        <w:tab/>
        <w:t>одноканальное устройство, канал,</w:t>
      </w:r>
    </w:p>
    <w:p w:rsidR="000837AB" w:rsidRDefault="000B0AB3">
      <w:pPr>
        <w:tabs>
          <w:tab w:val="left" w:pos="1276"/>
          <w:tab w:val="left" w:pos="1560"/>
        </w:tabs>
        <w:spacing w:after="120"/>
        <w:ind w:firstLine="669"/>
        <w:jc w:val="both"/>
      </w:pPr>
      <w:r>
        <w:t>МКУ</w:t>
      </w:r>
      <w:r>
        <w:tab/>
        <w:t>-</w:t>
      </w:r>
      <w:r>
        <w:tab/>
        <w:t>многоканальное устройство, память.</w:t>
      </w:r>
      <w:r>
        <w:tab/>
      </w:r>
    </w:p>
    <w:p w:rsidR="000837AB" w:rsidRDefault="000837AB">
      <w:pPr>
        <w:spacing w:after="120"/>
        <w:ind w:firstLine="669"/>
        <w:jc w:val="both"/>
      </w:pPr>
    </w:p>
    <w:p w:rsidR="000837AB" w:rsidRDefault="000837AB">
      <w:pPr>
        <w:spacing w:after="120"/>
        <w:ind w:firstLine="669"/>
        <w:jc w:val="both"/>
      </w:pPr>
    </w:p>
    <w:p w:rsidR="000837AB" w:rsidRDefault="000837AB">
      <w:pPr>
        <w:spacing w:after="120"/>
        <w:ind w:firstLine="669"/>
        <w:jc w:val="both"/>
      </w:pPr>
    </w:p>
    <w:p w:rsidR="000837AB" w:rsidRDefault="000837AB">
      <w:pPr>
        <w:spacing w:after="120"/>
        <w:ind w:firstLine="669"/>
        <w:jc w:val="both"/>
      </w:pPr>
    </w:p>
    <w:sectPr w:rsidR="000837AB">
      <w:footerReference w:type="even" r:id="rId147"/>
      <w:footerReference w:type="default" r:id="rId148"/>
      <w:pgSz w:w="11906" w:h="16838"/>
      <w:pgMar w:top="1134" w:right="850" w:bottom="1134" w:left="1701" w:header="708" w:footer="708" w:gutter="0"/>
      <w:cols w:space="17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953" w:rsidRDefault="00F31953">
      <w:r>
        <w:separator/>
      </w:r>
    </w:p>
  </w:endnote>
  <w:endnote w:type="continuationSeparator" w:id="0">
    <w:p w:rsidR="00F31953" w:rsidRDefault="00F3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urier New CYR">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7B3" w:rsidRDefault="001937B3">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t>5</w:t>
    </w:r>
    <w:r>
      <w:rPr>
        <w:color w:val="000000"/>
      </w:rPr>
      <w:fldChar w:fldCharType="end"/>
    </w:r>
  </w:p>
  <w:p w:rsidR="001937B3" w:rsidRDefault="001937B3">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7B3" w:rsidRDefault="001937B3">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F4532A">
      <w:rPr>
        <w:noProof/>
        <w:color w:val="000000"/>
      </w:rPr>
      <w:t>64</w:t>
    </w:r>
    <w:r>
      <w:rPr>
        <w:color w:val="000000"/>
      </w:rPr>
      <w:fldChar w:fldCharType="end"/>
    </w:r>
  </w:p>
  <w:p w:rsidR="001937B3" w:rsidRDefault="001937B3">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953" w:rsidRDefault="00F31953">
      <w:r>
        <w:separator/>
      </w:r>
    </w:p>
  </w:footnote>
  <w:footnote w:type="continuationSeparator" w:id="0">
    <w:p w:rsidR="00F31953" w:rsidRDefault="00F319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D4110"/>
    <w:multiLevelType w:val="hybridMultilevel"/>
    <w:tmpl w:val="839C9A08"/>
    <w:lvl w:ilvl="0" w:tplc="8BAE0D6C">
      <w:start w:val="1"/>
      <w:numFmt w:val="bullet"/>
      <w:lvlText w:val=""/>
      <w:lvlJc w:val="left"/>
      <w:pPr>
        <w:ind w:left="1389" w:hanging="360"/>
      </w:pPr>
      <w:rPr>
        <w:rFonts w:ascii="Symbol" w:hAnsi="Symbol" w:hint="default"/>
      </w:rPr>
    </w:lvl>
    <w:lvl w:ilvl="1" w:tplc="302A08EE">
      <w:start w:val="1"/>
      <w:numFmt w:val="bullet"/>
      <w:lvlText w:val="o"/>
      <w:lvlJc w:val="left"/>
      <w:pPr>
        <w:ind w:left="2109" w:hanging="360"/>
      </w:pPr>
      <w:rPr>
        <w:rFonts w:ascii="Courier New" w:hAnsi="Courier New" w:cs="Courier New" w:hint="default"/>
      </w:rPr>
    </w:lvl>
    <w:lvl w:ilvl="2" w:tplc="DAB00B56">
      <w:start w:val="1"/>
      <w:numFmt w:val="bullet"/>
      <w:lvlText w:val=""/>
      <w:lvlJc w:val="left"/>
      <w:pPr>
        <w:ind w:left="2829" w:hanging="360"/>
      </w:pPr>
      <w:rPr>
        <w:rFonts w:ascii="Wingdings" w:hAnsi="Wingdings" w:hint="default"/>
      </w:rPr>
    </w:lvl>
    <w:lvl w:ilvl="3" w:tplc="382A2038">
      <w:start w:val="1"/>
      <w:numFmt w:val="bullet"/>
      <w:lvlText w:val=""/>
      <w:lvlJc w:val="left"/>
      <w:pPr>
        <w:ind w:left="3549" w:hanging="360"/>
      </w:pPr>
      <w:rPr>
        <w:rFonts w:ascii="Symbol" w:hAnsi="Symbol" w:hint="default"/>
      </w:rPr>
    </w:lvl>
    <w:lvl w:ilvl="4" w:tplc="50AEB624">
      <w:start w:val="1"/>
      <w:numFmt w:val="bullet"/>
      <w:lvlText w:val="o"/>
      <w:lvlJc w:val="left"/>
      <w:pPr>
        <w:ind w:left="4269" w:hanging="360"/>
      </w:pPr>
      <w:rPr>
        <w:rFonts w:ascii="Courier New" w:hAnsi="Courier New" w:cs="Courier New" w:hint="default"/>
      </w:rPr>
    </w:lvl>
    <w:lvl w:ilvl="5" w:tplc="2020D340">
      <w:start w:val="1"/>
      <w:numFmt w:val="bullet"/>
      <w:lvlText w:val=""/>
      <w:lvlJc w:val="left"/>
      <w:pPr>
        <w:ind w:left="4989" w:hanging="360"/>
      </w:pPr>
      <w:rPr>
        <w:rFonts w:ascii="Wingdings" w:hAnsi="Wingdings" w:hint="default"/>
      </w:rPr>
    </w:lvl>
    <w:lvl w:ilvl="6" w:tplc="FF146122">
      <w:start w:val="1"/>
      <w:numFmt w:val="bullet"/>
      <w:lvlText w:val=""/>
      <w:lvlJc w:val="left"/>
      <w:pPr>
        <w:ind w:left="5709" w:hanging="360"/>
      </w:pPr>
      <w:rPr>
        <w:rFonts w:ascii="Symbol" w:hAnsi="Symbol" w:hint="default"/>
      </w:rPr>
    </w:lvl>
    <w:lvl w:ilvl="7" w:tplc="B4ACD680">
      <w:start w:val="1"/>
      <w:numFmt w:val="bullet"/>
      <w:lvlText w:val="o"/>
      <w:lvlJc w:val="left"/>
      <w:pPr>
        <w:ind w:left="6429" w:hanging="360"/>
      </w:pPr>
      <w:rPr>
        <w:rFonts w:ascii="Courier New" w:hAnsi="Courier New" w:cs="Courier New" w:hint="default"/>
      </w:rPr>
    </w:lvl>
    <w:lvl w:ilvl="8" w:tplc="9E081CCA">
      <w:start w:val="1"/>
      <w:numFmt w:val="bullet"/>
      <w:lvlText w:val=""/>
      <w:lvlJc w:val="left"/>
      <w:pPr>
        <w:ind w:left="7149" w:hanging="360"/>
      </w:pPr>
      <w:rPr>
        <w:rFonts w:ascii="Wingdings" w:hAnsi="Wingdings" w:hint="default"/>
      </w:rPr>
    </w:lvl>
  </w:abstractNum>
  <w:abstractNum w:abstractNumId="1" w15:restartNumberingAfterBreak="0">
    <w:nsid w:val="03BA339F"/>
    <w:multiLevelType w:val="hybridMultilevel"/>
    <w:tmpl w:val="5434E0D2"/>
    <w:lvl w:ilvl="0" w:tplc="5B02F4CE">
      <w:start w:val="1"/>
      <w:numFmt w:val="bullet"/>
      <w:lvlText w:val=""/>
      <w:lvlJc w:val="left"/>
      <w:pPr>
        <w:ind w:left="1389" w:hanging="360"/>
      </w:pPr>
      <w:rPr>
        <w:rFonts w:ascii="Symbol" w:hAnsi="Symbol" w:hint="default"/>
      </w:rPr>
    </w:lvl>
    <w:lvl w:ilvl="1" w:tplc="4CA024E6">
      <w:start w:val="1"/>
      <w:numFmt w:val="bullet"/>
      <w:lvlText w:val="o"/>
      <w:lvlJc w:val="left"/>
      <w:pPr>
        <w:ind w:left="2109" w:hanging="360"/>
      </w:pPr>
      <w:rPr>
        <w:rFonts w:ascii="Courier New" w:hAnsi="Courier New" w:cs="Courier New" w:hint="default"/>
      </w:rPr>
    </w:lvl>
    <w:lvl w:ilvl="2" w:tplc="EA2C4F04">
      <w:start w:val="1"/>
      <w:numFmt w:val="bullet"/>
      <w:lvlText w:val=""/>
      <w:lvlJc w:val="left"/>
      <w:pPr>
        <w:ind w:left="2829" w:hanging="360"/>
      </w:pPr>
      <w:rPr>
        <w:rFonts w:ascii="Wingdings" w:hAnsi="Wingdings" w:hint="default"/>
      </w:rPr>
    </w:lvl>
    <w:lvl w:ilvl="3" w:tplc="9EFE1DB8">
      <w:start w:val="1"/>
      <w:numFmt w:val="bullet"/>
      <w:lvlText w:val=""/>
      <w:lvlJc w:val="left"/>
      <w:pPr>
        <w:ind w:left="3549" w:hanging="360"/>
      </w:pPr>
      <w:rPr>
        <w:rFonts w:ascii="Symbol" w:hAnsi="Symbol" w:hint="default"/>
      </w:rPr>
    </w:lvl>
    <w:lvl w:ilvl="4" w:tplc="86E439A4">
      <w:start w:val="1"/>
      <w:numFmt w:val="bullet"/>
      <w:lvlText w:val="o"/>
      <w:lvlJc w:val="left"/>
      <w:pPr>
        <w:ind w:left="4269" w:hanging="360"/>
      </w:pPr>
      <w:rPr>
        <w:rFonts w:ascii="Courier New" w:hAnsi="Courier New" w:cs="Courier New" w:hint="default"/>
      </w:rPr>
    </w:lvl>
    <w:lvl w:ilvl="5" w:tplc="AB4E62D6">
      <w:start w:val="1"/>
      <w:numFmt w:val="bullet"/>
      <w:lvlText w:val=""/>
      <w:lvlJc w:val="left"/>
      <w:pPr>
        <w:ind w:left="4989" w:hanging="360"/>
      </w:pPr>
      <w:rPr>
        <w:rFonts w:ascii="Wingdings" w:hAnsi="Wingdings" w:hint="default"/>
      </w:rPr>
    </w:lvl>
    <w:lvl w:ilvl="6" w:tplc="4B72A476">
      <w:start w:val="1"/>
      <w:numFmt w:val="bullet"/>
      <w:lvlText w:val=""/>
      <w:lvlJc w:val="left"/>
      <w:pPr>
        <w:ind w:left="5709" w:hanging="360"/>
      </w:pPr>
      <w:rPr>
        <w:rFonts w:ascii="Symbol" w:hAnsi="Symbol" w:hint="default"/>
      </w:rPr>
    </w:lvl>
    <w:lvl w:ilvl="7" w:tplc="D8E44FCE">
      <w:start w:val="1"/>
      <w:numFmt w:val="bullet"/>
      <w:lvlText w:val="o"/>
      <w:lvlJc w:val="left"/>
      <w:pPr>
        <w:ind w:left="6429" w:hanging="360"/>
      </w:pPr>
      <w:rPr>
        <w:rFonts w:ascii="Courier New" w:hAnsi="Courier New" w:cs="Courier New" w:hint="default"/>
      </w:rPr>
    </w:lvl>
    <w:lvl w:ilvl="8" w:tplc="E80465EA">
      <w:start w:val="1"/>
      <w:numFmt w:val="bullet"/>
      <w:lvlText w:val=""/>
      <w:lvlJc w:val="left"/>
      <w:pPr>
        <w:ind w:left="7149" w:hanging="360"/>
      </w:pPr>
      <w:rPr>
        <w:rFonts w:ascii="Wingdings" w:hAnsi="Wingdings" w:hint="default"/>
      </w:rPr>
    </w:lvl>
  </w:abstractNum>
  <w:abstractNum w:abstractNumId="2" w15:restartNumberingAfterBreak="0">
    <w:nsid w:val="03F04BF2"/>
    <w:multiLevelType w:val="hybridMultilevel"/>
    <w:tmpl w:val="847E631A"/>
    <w:lvl w:ilvl="0" w:tplc="7A94FBAA">
      <w:start w:val="1"/>
      <w:numFmt w:val="bullet"/>
      <w:lvlText w:val=""/>
      <w:lvlJc w:val="left"/>
      <w:pPr>
        <w:ind w:left="1389" w:hanging="360"/>
      </w:pPr>
      <w:rPr>
        <w:rFonts w:ascii="Symbol" w:hAnsi="Symbol" w:hint="default"/>
      </w:rPr>
    </w:lvl>
    <w:lvl w:ilvl="1" w:tplc="3A1478BE">
      <w:start w:val="1"/>
      <w:numFmt w:val="bullet"/>
      <w:lvlText w:val="o"/>
      <w:lvlJc w:val="left"/>
      <w:pPr>
        <w:ind w:left="2109" w:hanging="360"/>
      </w:pPr>
      <w:rPr>
        <w:rFonts w:ascii="Courier New" w:hAnsi="Courier New" w:cs="Courier New" w:hint="default"/>
      </w:rPr>
    </w:lvl>
    <w:lvl w:ilvl="2" w:tplc="96387BA6">
      <w:start w:val="1"/>
      <w:numFmt w:val="bullet"/>
      <w:lvlText w:val=""/>
      <w:lvlJc w:val="left"/>
      <w:pPr>
        <w:ind w:left="2829" w:hanging="360"/>
      </w:pPr>
      <w:rPr>
        <w:rFonts w:ascii="Wingdings" w:hAnsi="Wingdings" w:hint="default"/>
      </w:rPr>
    </w:lvl>
    <w:lvl w:ilvl="3" w:tplc="0138FD7C">
      <w:start w:val="1"/>
      <w:numFmt w:val="bullet"/>
      <w:lvlText w:val=""/>
      <w:lvlJc w:val="left"/>
      <w:pPr>
        <w:ind w:left="3549" w:hanging="360"/>
      </w:pPr>
      <w:rPr>
        <w:rFonts w:ascii="Symbol" w:hAnsi="Symbol" w:hint="default"/>
      </w:rPr>
    </w:lvl>
    <w:lvl w:ilvl="4" w:tplc="1E283066">
      <w:start w:val="1"/>
      <w:numFmt w:val="bullet"/>
      <w:lvlText w:val="o"/>
      <w:lvlJc w:val="left"/>
      <w:pPr>
        <w:ind w:left="4269" w:hanging="360"/>
      </w:pPr>
      <w:rPr>
        <w:rFonts w:ascii="Courier New" w:hAnsi="Courier New" w:cs="Courier New" w:hint="default"/>
      </w:rPr>
    </w:lvl>
    <w:lvl w:ilvl="5" w:tplc="3CDAF966">
      <w:start w:val="1"/>
      <w:numFmt w:val="bullet"/>
      <w:lvlText w:val=""/>
      <w:lvlJc w:val="left"/>
      <w:pPr>
        <w:ind w:left="4989" w:hanging="360"/>
      </w:pPr>
      <w:rPr>
        <w:rFonts w:ascii="Wingdings" w:hAnsi="Wingdings" w:hint="default"/>
      </w:rPr>
    </w:lvl>
    <w:lvl w:ilvl="6" w:tplc="543C0700">
      <w:start w:val="1"/>
      <w:numFmt w:val="bullet"/>
      <w:lvlText w:val=""/>
      <w:lvlJc w:val="left"/>
      <w:pPr>
        <w:ind w:left="5709" w:hanging="360"/>
      </w:pPr>
      <w:rPr>
        <w:rFonts w:ascii="Symbol" w:hAnsi="Symbol" w:hint="default"/>
      </w:rPr>
    </w:lvl>
    <w:lvl w:ilvl="7" w:tplc="F4621076">
      <w:start w:val="1"/>
      <w:numFmt w:val="bullet"/>
      <w:lvlText w:val="o"/>
      <w:lvlJc w:val="left"/>
      <w:pPr>
        <w:ind w:left="6429" w:hanging="360"/>
      </w:pPr>
      <w:rPr>
        <w:rFonts w:ascii="Courier New" w:hAnsi="Courier New" w:cs="Courier New" w:hint="default"/>
      </w:rPr>
    </w:lvl>
    <w:lvl w:ilvl="8" w:tplc="F0464A02">
      <w:start w:val="1"/>
      <w:numFmt w:val="bullet"/>
      <w:lvlText w:val=""/>
      <w:lvlJc w:val="left"/>
      <w:pPr>
        <w:ind w:left="7149" w:hanging="360"/>
      </w:pPr>
      <w:rPr>
        <w:rFonts w:ascii="Wingdings" w:hAnsi="Wingdings" w:hint="default"/>
      </w:rPr>
    </w:lvl>
  </w:abstractNum>
  <w:abstractNum w:abstractNumId="3" w15:restartNumberingAfterBreak="0">
    <w:nsid w:val="060C1B89"/>
    <w:multiLevelType w:val="hybridMultilevel"/>
    <w:tmpl w:val="0E8EE338"/>
    <w:lvl w:ilvl="0" w:tplc="75AA8EE8">
      <w:start w:val="1"/>
      <w:numFmt w:val="bullet"/>
      <w:lvlText w:val=""/>
      <w:lvlJc w:val="left"/>
      <w:pPr>
        <w:ind w:left="1389" w:hanging="360"/>
      </w:pPr>
      <w:rPr>
        <w:rFonts w:ascii="Symbol" w:hAnsi="Symbol" w:hint="default"/>
      </w:rPr>
    </w:lvl>
    <w:lvl w:ilvl="1" w:tplc="07AA5962">
      <w:start w:val="1"/>
      <w:numFmt w:val="bullet"/>
      <w:lvlText w:val="o"/>
      <w:lvlJc w:val="left"/>
      <w:pPr>
        <w:ind w:left="2109" w:hanging="360"/>
      </w:pPr>
      <w:rPr>
        <w:rFonts w:ascii="Courier New" w:hAnsi="Courier New" w:cs="Courier New" w:hint="default"/>
      </w:rPr>
    </w:lvl>
    <w:lvl w:ilvl="2" w:tplc="8B9C688E">
      <w:start w:val="1"/>
      <w:numFmt w:val="bullet"/>
      <w:lvlText w:val=""/>
      <w:lvlJc w:val="left"/>
      <w:pPr>
        <w:ind w:left="2829" w:hanging="360"/>
      </w:pPr>
      <w:rPr>
        <w:rFonts w:ascii="Wingdings" w:hAnsi="Wingdings" w:hint="default"/>
      </w:rPr>
    </w:lvl>
    <w:lvl w:ilvl="3" w:tplc="7CC64C2E">
      <w:start w:val="1"/>
      <w:numFmt w:val="bullet"/>
      <w:lvlText w:val=""/>
      <w:lvlJc w:val="left"/>
      <w:pPr>
        <w:ind w:left="3549" w:hanging="360"/>
      </w:pPr>
      <w:rPr>
        <w:rFonts w:ascii="Symbol" w:hAnsi="Symbol" w:hint="default"/>
      </w:rPr>
    </w:lvl>
    <w:lvl w:ilvl="4" w:tplc="E6E6C6A0">
      <w:start w:val="1"/>
      <w:numFmt w:val="bullet"/>
      <w:lvlText w:val="o"/>
      <w:lvlJc w:val="left"/>
      <w:pPr>
        <w:ind w:left="4269" w:hanging="360"/>
      </w:pPr>
      <w:rPr>
        <w:rFonts w:ascii="Courier New" w:hAnsi="Courier New" w:cs="Courier New" w:hint="default"/>
      </w:rPr>
    </w:lvl>
    <w:lvl w:ilvl="5" w:tplc="603C6A16">
      <w:start w:val="1"/>
      <w:numFmt w:val="bullet"/>
      <w:lvlText w:val=""/>
      <w:lvlJc w:val="left"/>
      <w:pPr>
        <w:ind w:left="4989" w:hanging="360"/>
      </w:pPr>
      <w:rPr>
        <w:rFonts w:ascii="Wingdings" w:hAnsi="Wingdings" w:hint="default"/>
      </w:rPr>
    </w:lvl>
    <w:lvl w:ilvl="6" w:tplc="63307EA0">
      <w:start w:val="1"/>
      <w:numFmt w:val="bullet"/>
      <w:lvlText w:val=""/>
      <w:lvlJc w:val="left"/>
      <w:pPr>
        <w:ind w:left="5709" w:hanging="360"/>
      </w:pPr>
      <w:rPr>
        <w:rFonts w:ascii="Symbol" w:hAnsi="Symbol" w:hint="default"/>
      </w:rPr>
    </w:lvl>
    <w:lvl w:ilvl="7" w:tplc="5BF4FEE8">
      <w:start w:val="1"/>
      <w:numFmt w:val="bullet"/>
      <w:lvlText w:val="o"/>
      <w:lvlJc w:val="left"/>
      <w:pPr>
        <w:ind w:left="6429" w:hanging="360"/>
      </w:pPr>
      <w:rPr>
        <w:rFonts w:ascii="Courier New" w:hAnsi="Courier New" w:cs="Courier New" w:hint="default"/>
      </w:rPr>
    </w:lvl>
    <w:lvl w:ilvl="8" w:tplc="B396213A">
      <w:start w:val="1"/>
      <w:numFmt w:val="bullet"/>
      <w:lvlText w:val=""/>
      <w:lvlJc w:val="left"/>
      <w:pPr>
        <w:ind w:left="7149" w:hanging="360"/>
      </w:pPr>
      <w:rPr>
        <w:rFonts w:ascii="Wingdings" w:hAnsi="Wingdings" w:hint="default"/>
      </w:rPr>
    </w:lvl>
  </w:abstractNum>
  <w:abstractNum w:abstractNumId="4" w15:restartNumberingAfterBreak="0">
    <w:nsid w:val="09831947"/>
    <w:multiLevelType w:val="hybridMultilevel"/>
    <w:tmpl w:val="E6AAC9BE"/>
    <w:lvl w:ilvl="0" w:tplc="FE5EFB76">
      <w:start w:val="1"/>
      <w:numFmt w:val="bullet"/>
      <w:lvlText w:val=""/>
      <w:lvlJc w:val="left"/>
      <w:pPr>
        <w:ind w:left="1389" w:hanging="360"/>
      </w:pPr>
      <w:rPr>
        <w:rFonts w:ascii="Symbol" w:hAnsi="Symbol" w:hint="default"/>
      </w:rPr>
    </w:lvl>
    <w:lvl w:ilvl="1" w:tplc="8FAC3A84">
      <w:start w:val="1"/>
      <w:numFmt w:val="bullet"/>
      <w:lvlText w:val="o"/>
      <w:lvlJc w:val="left"/>
      <w:pPr>
        <w:ind w:left="2109" w:hanging="360"/>
      </w:pPr>
      <w:rPr>
        <w:rFonts w:ascii="Courier New" w:hAnsi="Courier New" w:cs="Courier New" w:hint="default"/>
      </w:rPr>
    </w:lvl>
    <w:lvl w:ilvl="2" w:tplc="37C4EC3C">
      <w:start w:val="1"/>
      <w:numFmt w:val="bullet"/>
      <w:lvlText w:val=""/>
      <w:lvlJc w:val="left"/>
      <w:pPr>
        <w:ind w:left="2829" w:hanging="360"/>
      </w:pPr>
      <w:rPr>
        <w:rFonts w:ascii="Wingdings" w:hAnsi="Wingdings" w:hint="default"/>
      </w:rPr>
    </w:lvl>
    <w:lvl w:ilvl="3" w:tplc="5E08BCEA">
      <w:start w:val="1"/>
      <w:numFmt w:val="bullet"/>
      <w:lvlText w:val=""/>
      <w:lvlJc w:val="left"/>
      <w:pPr>
        <w:ind w:left="3549" w:hanging="360"/>
      </w:pPr>
      <w:rPr>
        <w:rFonts w:ascii="Symbol" w:hAnsi="Symbol" w:hint="default"/>
      </w:rPr>
    </w:lvl>
    <w:lvl w:ilvl="4" w:tplc="E76CD7F0">
      <w:start w:val="1"/>
      <w:numFmt w:val="bullet"/>
      <w:lvlText w:val="o"/>
      <w:lvlJc w:val="left"/>
      <w:pPr>
        <w:ind w:left="4269" w:hanging="360"/>
      </w:pPr>
      <w:rPr>
        <w:rFonts w:ascii="Courier New" w:hAnsi="Courier New" w:cs="Courier New" w:hint="default"/>
      </w:rPr>
    </w:lvl>
    <w:lvl w:ilvl="5" w:tplc="A7DE7B14">
      <w:start w:val="1"/>
      <w:numFmt w:val="bullet"/>
      <w:lvlText w:val=""/>
      <w:lvlJc w:val="left"/>
      <w:pPr>
        <w:ind w:left="4989" w:hanging="360"/>
      </w:pPr>
      <w:rPr>
        <w:rFonts w:ascii="Wingdings" w:hAnsi="Wingdings" w:hint="default"/>
      </w:rPr>
    </w:lvl>
    <w:lvl w:ilvl="6" w:tplc="3A0C69F6">
      <w:start w:val="1"/>
      <w:numFmt w:val="bullet"/>
      <w:lvlText w:val=""/>
      <w:lvlJc w:val="left"/>
      <w:pPr>
        <w:ind w:left="5709" w:hanging="360"/>
      </w:pPr>
      <w:rPr>
        <w:rFonts w:ascii="Symbol" w:hAnsi="Symbol" w:hint="default"/>
      </w:rPr>
    </w:lvl>
    <w:lvl w:ilvl="7" w:tplc="8AD800C2">
      <w:start w:val="1"/>
      <w:numFmt w:val="bullet"/>
      <w:lvlText w:val="o"/>
      <w:lvlJc w:val="left"/>
      <w:pPr>
        <w:ind w:left="6429" w:hanging="360"/>
      </w:pPr>
      <w:rPr>
        <w:rFonts w:ascii="Courier New" w:hAnsi="Courier New" w:cs="Courier New" w:hint="default"/>
      </w:rPr>
    </w:lvl>
    <w:lvl w:ilvl="8" w:tplc="55F4CEE4">
      <w:start w:val="1"/>
      <w:numFmt w:val="bullet"/>
      <w:lvlText w:val=""/>
      <w:lvlJc w:val="left"/>
      <w:pPr>
        <w:ind w:left="7149" w:hanging="360"/>
      </w:pPr>
      <w:rPr>
        <w:rFonts w:ascii="Wingdings" w:hAnsi="Wingdings" w:hint="default"/>
      </w:rPr>
    </w:lvl>
  </w:abstractNum>
  <w:abstractNum w:abstractNumId="5" w15:restartNumberingAfterBreak="0">
    <w:nsid w:val="09B106F9"/>
    <w:multiLevelType w:val="hybridMultilevel"/>
    <w:tmpl w:val="5E380B8E"/>
    <w:lvl w:ilvl="0" w:tplc="9CD64410">
      <w:start w:val="1"/>
      <w:numFmt w:val="bullet"/>
      <w:lvlText w:val=""/>
      <w:lvlJc w:val="left"/>
      <w:pPr>
        <w:ind w:left="1389" w:hanging="360"/>
      </w:pPr>
      <w:rPr>
        <w:rFonts w:ascii="Symbol" w:hAnsi="Symbol" w:hint="default"/>
      </w:rPr>
    </w:lvl>
    <w:lvl w:ilvl="1" w:tplc="69CE910A">
      <w:start w:val="1"/>
      <w:numFmt w:val="bullet"/>
      <w:lvlText w:val="o"/>
      <w:lvlJc w:val="left"/>
      <w:pPr>
        <w:ind w:left="2109" w:hanging="360"/>
      </w:pPr>
      <w:rPr>
        <w:rFonts w:ascii="Courier New" w:hAnsi="Courier New" w:cs="Courier New" w:hint="default"/>
      </w:rPr>
    </w:lvl>
    <w:lvl w:ilvl="2" w:tplc="D258180C">
      <w:start w:val="1"/>
      <w:numFmt w:val="bullet"/>
      <w:lvlText w:val=""/>
      <w:lvlJc w:val="left"/>
      <w:pPr>
        <w:ind w:left="2829" w:hanging="360"/>
      </w:pPr>
      <w:rPr>
        <w:rFonts w:ascii="Wingdings" w:hAnsi="Wingdings" w:hint="default"/>
      </w:rPr>
    </w:lvl>
    <w:lvl w:ilvl="3" w:tplc="CA2A38BC">
      <w:start w:val="1"/>
      <w:numFmt w:val="bullet"/>
      <w:lvlText w:val=""/>
      <w:lvlJc w:val="left"/>
      <w:pPr>
        <w:ind w:left="3549" w:hanging="360"/>
      </w:pPr>
      <w:rPr>
        <w:rFonts w:ascii="Symbol" w:hAnsi="Symbol" w:hint="default"/>
      </w:rPr>
    </w:lvl>
    <w:lvl w:ilvl="4" w:tplc="EF74E752">
      <w:start w:val="1"/>
      <w:numFmt w:val="bullet"/>
      <w:lvlText w:val="o"/>
      <w:lvlJc w:val="left"/>
      <w:pPr>
        <w:ind w:left="4269" w:hanging="360"/>
      </w:pPr>
      <w:rPr>
        <w:rFonts w:ascii="Courier New" w:hAnsi="Courier New" w:cs="Courier New" w:hint="default"/>
      </w:rPr>
    </w:lvl>
    <w:lvl w:ilvl="5" w:tplc="E4AAE316">
      <w:start w:val="1"/>
      <w:numFmt w:val="bullet"/>
      <w:lvlText w:val=""/>
      <w:lvlJc w:val="left"/>
      <w:pPr>
        <w:ind w:left="4989" w:hanging="360"/>
      </w:pPr>
      <w:rPr>
        <w:rFonts w:ascii="Wingdings" w:hAnsi="Wingdings" w:hint="default"/>
      </w:rPr>
    </w:lvl>
    <w:lvl w:ilvl="6" w:tplc="897606B0">
      <w:start w:val="1"/>
      <w:numFmt w:val="bullet"/>
      <w:lvlText w:val=""/>
      <w:lvlJc w:val="left"/>
      <w:pPr>
        <w:ind w:left="5709" w:hanging="360"/>
      </w:pPr>
      <w:rPr>
        <w:rFonts w:ascii="Symbol" w:hAnsi="Symbol" w:hint="default"/>
      </w:rPr>
    </w:lvl>
    <w:lvl w:ilvl="7" w:tplc="DFA65CDC">
      <w:start w:val="1"/>
      <w:numFmt w:val="bullet"/>
      <w:lvlText w:val="o"/>
      <w:lvlJc w:val="left"/>
      <w:pPr>
        <w:ind w:left="6429" w:hanging="360"/>
      </w:pPr>
      <w:rPr>
        <w:rFonts w:ascii="Courier New" w:hAnsi="Courier New" w:cs="Courier New" w:hint="default"/>
      </w:rPr>
    </w:lvl>
    <w:lvl w:ilvl="8" w:tplc="EACC2E22">
      <w:start w:val="1"/>
      <w:numFmt w:val="bullet"/>
      <w:lvlText w:val=""/>
      <w:lvlJc w:val="left"/>
      <w:pPr>
        <w:ind w:left="7149" w:hanging="360"/>
      </w:pPr>
      <w:rPr>
        <w:rFonts w:ascii="Wingdings" w:hAnsi="Wingdings" w:hint="default"/>
      </w:rPr>
    </w:lvl>
  </w:abstractNum>
  <w:abstractNum w:abstractNumId="6" w15:restartNumberingAfterBreak="0">
    <w:nsid w:val="0B5E5618"/>
    <w:multiLevelType w:val="hybridMultilevel"/>
    <w:tmpl w:val="62D6114E"/>
    <w:lvl w:ilvl="0" w:tplc="3DD20FFE">
      <w:start w:val="1"/>
      <w:numFmt w:val="bullet"/>
      <w:lvlText w:val=""/>
      <w:lvlJc w:val="left"/>
      <w:pPr>
        <w:ind w:left="1389" w:hanging="360"/>
      </w:pPr>
      <w:rPr>
        <w:rFonts w:ascii="Symbol" w:hAnsi="Symbol" w:hint="default"/>
      </w:rPr>
    </w:lvl>
    <w:lvl w:ilvl="1" w:tplc="017C4730">
      <w:start w:val="1"/>
      <w:numFmt w:val="bullet"/>
      <w:lvlText w:val="o"/>
      <w:lvlJc w:val="left"/>
      <w:pPr>
        <w:ind w:left="2109" w:hanging="360"/>
      </w:pPr>
      <w:rPr>
        <w:rFonts w:ascii="Courier New" w:hAnsi="Courier New" w:cs="Courier New" w:hint="default"/>
      </w:rPr>
    </w:lvl>
    <w:lvl w:ilvl="2" w:tplc="73F614E8">
      <w:start w:val="1"/>
      <w:numFmt w:val="bullet"/>
      <w:lvlText w:val=""/>
      <w:lvlJc w:val="left"/>
      <w:pPr>
        <w:ind w:left="2829" w:hanging="360"/>
      </w:pPr>
      <w:rPr>
        <w:rFonts w:ascii="Wingdings" w:hAnsi="Wingdings" w:hint="default"/>
      </w:rPr>
    </w:lvl>
    <w:lvl w:ilvl="3" w:tplc="63784718">
      <w:start w:val="1"/>
      <w:numFmt w:val="bullet"/>
      <w:lvlText w:val=""/>
      <w:lvlJc w:val="left"/>
      <w:pPr>
        <w:ind w:left="3549" w:hanging="360"/>
      </w:pPr>
      <w:rPr>
        <w:rFonts w:ascii="Symbol" w:hAnsi="Symbol" w:hint="default"/>
      </w:rPr>
    </w:lvl>
    <w:lvl w:ilvl="4" w:tplc="C0806940">
      <w:start w:val="1"/>
      <w:numFmt w:val="bullet"/>
      <w:lvlText w:val="o"/>
      <w:lvlJc w:val="left"/>
      <w:pPr>
        <w:ind w:left="4269" w:hanging="360"/>
      </w:pPr>
      <w:rPr>
        <w:rFonts w:ascii="Courier New" w:hAnsi="Courier New" w:cs="Courier New" w:hint="default"/>
      </w:rPr>
    </w:lvl>
    <w:lvl w:ilvl="5" w:tplc="555E6BBC">
      <w:start w:val="1"/>
      <w:numFmt w:val="bullet"/>
      <w:lvlText w:val=""/>
      <w:lvlJc w:val="left"/>
      <w:pPr>
        <w:ind w:left="4989" w:hanging="360"/>
      </w:pPr>
      <w:rPr>
        <w:rFonts w:ascii="Wingdings" w:hAnsi="Wingdings" w:hint="default"/>
      </w:rPr>
    </w:lvl>
    <w:lvl w:ilvl="6" w:tplc="A678E59E">
      <w:start w:val="1"/>
      <w:numFmt w:val="bullet"/>
      <w:lvlText w:val=""/>
      <w:lvlJc w:val="left"/>
      <w:pPr>
        <w:ind w:left="5709" w:hanging="360"/>
      </w:pPr>
      <w:rPr>
        <w:rFonts w:ascii="Symbol" w:hAnsi="Symbol" w:hint="default"/>
      </w:rPr>
    </w:lvl>
    <w:lvl w:ilvl="7" w:tplc="73E6DEAA">
      <w:start w:val="1"/>
      <w:numFmt w:val="bullet"/>
      <w:lvlText w:val="o"/>
      <w:lvlJc w:val="left"/>
      <w:pPr>
        <w:ind w:left="6429" w:hanging="360"/>
      </w:pPr>
      <w:rPr>
        <w:rFonts w:ascii="Courier New" w:hAnsi="Courier New" w:cs="Courier New" w:hint="default"/>
      </w:rPr>
    </w:lvl>
    <w:lvl w:ilvl="8" w:tplc="A09AAF2A">
      <w:start w:val="1"/>
      <w:numFmt w:val="bullet"/>
      <w:lvlText w:val=""/>
      <w:lvlJc w:val="left"/>
      <w:pPr>
        <w:ind w:left="7149" w:hanging="360"/>
      </w:pPr>
      <w:rPr>
        <w:rFonts w:ascii="Wingdings" w:hAnsi="Wingdings" w:hint="default"/>
      </w:rPr>
    </w:lvl>
  </w:abstractNum>
  <w:abstractNum w:abstractNumId="7" w15:restartNumberingAfterBreak="0">
    <w:nsid w:val="0CA548FC"/>
    <w:multiLevelType w:val="hybridMultilevel"/>
    <w:tmpl w:val="4B6CFC88"/>
    <w:lvl w:ilvl="0" w:tplc="A60203EC">
      <w:start w:val="1"/>
      <w:numFmt w:val="bullet"/>
      <w:lvlText w:val=""/>
      <w:lvlJc w:val="left"/>
      <w:pPr>
        <w:ind w:left="1389" w:hanging="360"/>
      </w:pPr>
      <w:rPr>
        <w:rFonts w:ascii="Symbol" w:hAnsi="Symbol" w:hint="default"/>
      </w:rPr>
    </w:lvl>
    <w:lvl w:ilvl="1" w:tplc="E92CF596">
      <w:start w:val="1"/>
      <w:numFmt w:val="bullet"/>
      <w:lvlText w:val="o"/>
      <w:lvlJc w:val="left"/>
      <w:pPr>
        <w:ind w:left="2109" w:hanging="360"/>
      </w:pPr>
      <w:rPr>
        <w:rFonts w:ascii="Courier New" w:hAnsi="Courier New" w:cs="Courier New" w:hint="default"/>
      </w:rPr>
    </w:lvl>
    <w:lvl w:ilvl="2" w:tplc="04E03F94">
      <w:start w:val="1"/>
      <w:numFmt w:val="bullet"/>
      <w:lvlText w:val=""/>
      <w:lvlJc w:val="left"/>
      <w:pPr>
        <w:ind w:left="2829" w:hanging="360"/>
      </w:pPr>
      <w:rPr>
        <w:rFonts w:ascii="Wingdings" w:hAnsi="Wingdings" w:hint="default"/>
      </w:rPr>
    </w:lvl>
    <w:lvl w:ilvl="3" w:tplc="8CBC82F2">
      <w:start w:val="1"/>
      <w:numFmt w:val="bullet"/>
      <w:lvlText w:val=""/>
      <w:lvlJc w:val="left"/>
      <w:pPr>
        <w:ind w:left="3549" w:hanging="360"/>
      </w:pPr>
      <w:rPr>
        <w:rFonts w:ascii="Symbol" w:hAnsi="Symbol" w:hint="default"/>
      </w:rPr>
    </w:lvl>
    <w:lvl w:ilvl="4" w:tplc="10CE3300">
      <w:start w:val="1"/>
      <w:numFmt w:val="bullet"/>
      <w:lvlText w:val="o"/>
      <w:lvlJc w:val="left"/>
      <w:pPr>
        <w:ind w:left="4269" w:hanging="360"/>
      </w:pPr>
      <w:rPr>
        <w:rFonts w:ascii="Courier New" w:hAnsi="Courier New" w:cs="Courier New" w:hint="default"/>
      </w:rPr>
    </w:lvl>
    <w:lvl w:ilvl="5" w:tplc="F398AD2C">
      <w:start w:val="1"/>
      <w:numFmt w:val="bullet"/>
      <w:lvlText w:val=""/>
      <w:lvlJc w:val="left"/>
      <w:pPr>
        <w:ind w:left="4989" w:hanging="360"/>
      </w:pPr>
      <w:rPr>
        <w:rFonts w:ascii="Wingdings" w:hAnsi="Wingdings" w:hint="default"/>
      </w:rPr>
    </w:lvl>
    <w:lvl w:ilvl="6" w:tplc="DBC4A838">
      <w:start w:val="1"/>
      <w:numFmt w:val="bullet"/>
      <w:lvlText w:val=""/>
      <w:lvlJc w:val="left"/>
      <w:pPr>
        <w:ind w:left="5709" w:hanging="360"/>
      </w:pPr>
      <w:rPr>
        <w:rFonts w:ascii="Symbol" w:hAnsi="Symbol" w:hint="default"/>
      </w:rPr>
    </w:lvl>
    <w:lvl w:ilvl="7" w:tplc="030663FC">
      <w:start w:val="1"/>
      <w:numFmt w:val="bullet"/>
      <w:lvlText w:val="o"/>
      <w:lvlJc w:val="left"/>
      <w:pPr>
        <w:ind w:left="6429" w:hanging="360"/>
      </w:pPr>
      <w:rPr>
        <w:rFonts w:ascii="Courier New" w:hAnsi="Courier New" w:cs="Courier New" w:hint="default"/>
      </w:rPr>
    </w:lvl>
    <w:lvl w:ilvl="8" w:tplc="518CD3E8">
      <w:start w:val="1"/>
      <w:numFmt w:val="bullet"/>
      <w:lvlText w:val=""/>
      <w:lvlJc w:val="left"/>
      <w:pPr>
        <w:ind w:left="7149" w:hanging="360"/>
      </w:pPr>
      <w:rPr>
        <w:rFonts w:ascii="Wingdings" w:hAnsi="Wingdings" w:hint="default"/>
      </w:rPr>
    </w:lvl>
  </w:abstractNum>
  <w:abstractNum w:abstractNumId="8" w15:restartNumberingAfterBreak="0">
    <w:nsid w:val="0E3376A3"/>
    <w:multiLevelType w:val="hybridMultilevel"/>
    <w:tmpl w:val="5CB879AC"/>
    <w:lvl w:ilvl="0" w:tplc="329AB2E8">
      <w:start w:val="1"/>
      <w:numFmt w:val="bullet"/>
      <w:lvlText w:val=""/>
      <w:lvlJc w:val="left"/>
      <w:pPr>
        <w:ind w:left="1389" w:hanging="360"/>
      </w:pPr>
      <w:rPr>
        <w:rFonts w:ascii="Symbol" w:hAnsi="Symbol" w:hint="default"/>
      </w:rPr>
    </w:lvl>
    <w:lvl w:ilvl="1" w:tplc="0B3C7B12">
      <w:start w:val="1"/>
      <w:numFmt w:val="bullet"/>
      <w:lvlText w:val="o"/>
      <w:lvlJc w:val="left"/>
      <w:pPr>
        <w:ind w:left="2109" w:hanging="360"/>
      </w:pPr>
      <w:rPr>
        <w:rFonts w:ascii="Courier New" w:hAnsi="Courier New" w:cs="Courier New" w:hint="default"/>
      </w:rPr>
    </w:lvl>
    <w:lvl w:ilvl="2" w:tplc="DB9A2C9C">
      <w:start w:val="1"/>
      <w:numFmt w:val="bullet"/>
      <w:lvlText w:val=""/>
      <w:lvlJc w:val="left"/>
      <w:pPr>
        <w:ind w:left="2829" w:hanging="360"/>
      </w:pPr>
      <w:rPr>
        <w:rFonts w:ascii="Wingdings" w:hAnsi="Wingdings" w:hint="default"/>
      </w:rPr>
    </w:lvl>
    <w:lvl w:ilvl="3" w:tplc="C6880824">
      <w:start w:val="1"/>
      <w:numFmt w:val="bullet"/>
      <w:lvlText w:val=""/>
      <w:lvlJc w:val="left"/>
      <w:pPr>
        <w:ind w:left="3549" w:hanging="360"/>
      </w:pPr>
      <w:rPr>
        <w:rFonts w:ascii="Symbol" w:hAnsi="Symbol" w:hint="default"/>
      </w:rPr>
    </w:lvl>
    <w:lvl w:ilvl="4" w:tplc="CC7411FA">
      <w:start w:val="1"/>
      <w:numFmt w:val="bullet"/>
      <w:lvlText w:val="o"/>
      <w:lvlJc w:val="left"/>
      <w:pPr>
        <w:ind w:left="4269" w:hanging="360"/>
      </w:pPr>
      <w:rPr>
        <w:rFonts w:ascii="Courier New" w:hAnsi="Courier New" w:cs="Courier New" w:hint="default"/>
      </w:rPr>
    </w:lvl>
    <w:lvl w:ilvl="5" w:tplc="E4FAE09A">
      <w:start w:val="1"/>
      <w:numFmt w:val="bullet"/>
      <w:lvlText w:val=""/>
      <w:lvlJc w:val="left"/>
      <w:pPr>
        <w:ind w:left="4989" w:hanging="360"/>
      </w:pPr>
      <w:rPr>
        <w:rFonts w:ascii="Wingdings" w:hAnsi="Wingdings" w:hint="default"/>
      </w:rPr>
    </w:lvl>
    <w:lvl w:ilvl="6" w:tplc="2AB49DF4">
      <w:start w:val="1"/>
      <w:numFmt w:val="bullet"/>
      <w:lvlText w:val=""/>
      <w:lvlJc w:val="left"/>
      <w:pPr>
        <w:ind w:left="5709" w:hanging="360"/>
      </w:pPr>
      <w:rPr>
        <w:rFonts w:ascii="Symbol" w:hAnsi="Symbol" w:hint="default"/>
      </w:rPr>
    </w:lvl>
    <w:lvl w:ilvl="7" w:tplc="167AC01A">
      <w:start w:val="1"/>
      <w:numFmt w:val="bullet"/>
      <w:lvlText w:val="o"/>
      <w:lvlJc w:val="left"/>
      <w:pPr>
        <w:ind w:left="6429" w:hanging="360"/>
      </w:pPr>
      <w:rPr>
        <w:rFonts w:ascii="Courier New" w:hAnsi="Courier New" w:cs="Courier New" w:hint="default"/>
      </w:rPr>
    </w:lvl>
    <w:lvl w:ilvl="8" w:tplc="2C621B02">
      <w:start w:val="1"/>
      <w:numFmt w:val="bullet"/>
      <w:lvlText w:val=""/>
      <w:lvlJc w:val="left"/>
      <w:pPr>
        <w:ind w:left="7149" w:hanging="360"/>
      </w:pPr>
      <w:rPr>
        <w:rFonts w:ascii="Wingdings" w:hAnsi="Wingdings" w:hint="default"/>
      </w:rPr>
    </w:lvl>
  </w:abstractNum>
  <w:abstractNum w:abstractNumId="9" w15:restartNumberingAfterBreak="0">
    <w:nsid w:val="0FE33608"/>
    <w:multiLevelType w:val="hybridMultilevel"/>
    <w:tmpl w:val="150CB5BA"/>
    <w:lvl w:ilvl="0" w:tplc="564ACD56">
      <w:start w:val="1"/>
      <w:numFmt w:val="bullet"/>
      <w:lvlText w:val=""/>
      <w:lvlJc w:val="left"/>
      <w:pPr>
        <w:ind w:left="1389" w:hanging="360"/>
      </w:pPr>
      <w:rPr>
        <w:rFonts w:ascii="Symbol" w:hAnsi="Symbol" w:hint="default"/>
      </w:rPr>
    </w:lvl>
    <w:lvl w:ilvl="1" w:tplc="E7A06D04">
      <w:start w:val="1"/>
      <w:numFmt w:val="bullet"/>
      <w:lvlText w:val="o"/>
      <w:lvlJc w:val="left"/>
      <w:pPr>
        <w:ind w:left="2109" w:hanging="360"/>
      </w:pPr>
      <w:rPr>
        <w:rFonts w:ascii="Courier New" w:hAnsi="Courier New" w:cs="Courier New" w:hint="default"/>
      </w:rPr>
    </w:lvl>
    <w:lvl w:ilvl="2" w:tplc="9CF4BEA4">
      <w:start w:val="1"/>
      <w:numFmt w:val="bullet"/>
      <w:lvlText w:val=""/>
      <w:lvlJc w:val="left"/>
      <w:pPr>
        <w:ind w:left="2829" w:hanging="360"/>
      </w:pPr>
      <w:rPr>
        <w:rFonts w:ascii="Wingdings" w:hAnsi="Wingdings" w:hint="default"/>
      </w:rPr>
    </w:lvl>
    <w:lvl w:ilvl="3" w:tplc="28467142">
      <w:start w:val="1"/>
      <w:numFmt w:val="bullet"/>
      <w:lvlText w:val=""/>
      <w:lvlJc w:val="left"/>
      <w:pPr>
        <w:ind w:left="3549" w:hanging="360"/>
      </w:pPr>
      <w:rPr>
        <w:rFonts w:ascii="Symbol" w:hAnsi="Symbol" w:hint="default"/>
      </w:rPr>
    </w:lvl>
    <w:lvl w:ilvl="4" w:tplc="699C2124">
      <w:start w:val="1"/>
      <w:numFmt w:val="bullet"/>
      <w:lvlText w:val="o"/>
      <w:lvlJc w:val="left"/>
      <w:pPr>
        <w:ind w:left="4269" w:hanging="360"/>
      </w:pPr>
      <w:rPr>
        <w:rFonts w:ascii="Courier New" w:hAnsi="Courier New" w:cs="Courier New" w:hint="default"/>
      </w:rPr>
    </w:lvl>
    <w:lvl w:ilvl="5" w:tplc="D234A2B2">
      <w:start w:val="1"/>
      <w:numFmt w:val="bullet"/>
      <w:lvlText w:val=""/>
      <w:lvlJc w:val="left"/>
      <w:pPr>
        <w:ind w:left="4989" w:hanging="360"/>
      </w:pPr>
      <w:rPr>
        <w:rFonts w:ascii="Wingdings" w:hAnsi="Wingdings" w:hint="default"/>
      </w:rPr>
    </w:lvl>
    <w:lvl w:ilvl="6" w:tplc="29E80674">
      <w:start w:val="1"/>
      <w:numFmt w:val="bullet"/>
      <w:lvlText w:val=""/>
      <w:lvlJc w:val="left"/>
      <w:pPr>
        <w:ind w:left="5709" w:hanging="360"/>
      </w:pPr>
      <w:rPr>
        <w:rFonts w:ascii="Symbol" w:hAnsi="Symbol" w:hint="default"/>
      </w:rPr>
    </w:lvl>
    <w:lvl w:ilvl="7" w:tplc="CC542D88">
      <w:start w:val="1"/>
      <w:numFmt w:val="bullet"/>
      <w:lvlText w:val="o"/>
      <w:lvlJc w:val="left"/>
      <w:pPr>
        <w:ind w:left="6429" w:hanging="360"/>
      </w:pPr>
      <w:rPr>
        <w:rFonts w:ascii="Courier New" w:hAnsi="Courier New" w:cs="Courier New" w:hint="default"/>
      </w:rPr>
    </w:lvl>
    <w:lvl w:ilvl="8" w:tplc="2AFC4F68">
      <w:start w:val="1"/>
      <w:numFmt w:val="bullet"/>
      <w:lvlText w:val=""/>
      <w:lvlJc w:val="left"/>
      <w:pPr>
        <w:ind w:left="7149" w:hanging="360"/>
      </w:pPr>
      <w:rPr>
        <w:rFonts w:ascii="Wingdings" w:hAnsi="Wingdings" w:hint="default"/>
      </w:rPr>
    </w:lvl>
  </w:abstractNum>
  <w:abstractNum w:abstractNumId="10" w15:restartNumberingAfterBreak="0">
    <w:nsid w:val="10233EB8"/>
    <w:multiLevelType w:val="hybridMultilevel"/>
    <w:tmpl w:val="94E22D52"/>
    <w:lvl w:ilvl="0" w:tplc="09149222">
      <w:start w:val="1"/>
      <w:numFmt w:val="bullet"/>
      <w:lvlText w:val=""/>
      <w:lvlJc w:val="left"/>
      <w:pPr>
        <w:ind w:left="1389" w:hanging="360"/>
      </w:pPr>
      <w:rPr>
        <w:rFonts w:ascii="Symbol" w:hAnsi="Symbol" w:hint="default"/>
      </w:rPr>
    </w:lvl>
    <w:lvl w:ilvl="1" w:tplc="B96CF6AC">
      <w:start w:val="1"/>
      <w:numFmt w:val="bullet"/>
      <w:lvlText w:val="o"/>
      <w:lvlJc w:val="left"/>
      <w:pPr>
        <w:ind w:left="2109" w:hanging="360"/>
      </w:pPr>
      <w:rPr>
        <w:rFonts w:ascii="Courier New" w:hAnsi="Courier New" w:cs="Courier New" w:hint="default"/>
      </w:rPr>
    </w:lvl>
    <w:lvl w:ilvl="2" w:tplc="C2AAAECA">
      <w:start w:val="1"/>
      <w:numFmt w:val="bullet"/>
      <w:lvlText w:val=""/>
      <w:lvlJc w:val="left"/>
      <w:pPr>
        <w:ind w:left="2829" w:hanging="360"/>
      </w:pPr>
      <w:rPr>
        <w:rFonts w:ascii="Wingdings" w:hAnsi="Wingdings" w:hint="default"/>
      </w:rPr>
    </w:lvl>
    <w:lvl w:ilvl="3" w:tplc="27820E00">
      <w:start w:val="1"/>
      <w:numFmt w:val="bullet"/>
      <w:lvlText w:val=""/>
      <w:lvlJc w:val="left"/>
      <w:pPr>
        <w:ind w:left="3549" w:hanging="360"/>
      </w:pPr>
      <w:rPr>
        <w:rFonts w:ascii="Symbol" w:hAnsi="Symbol" w:hint="default"/>
      </w:rPr>
    </w:lvl>
    <w:lvl w:ilvl="4" w:tplc="9984F26A">
      <w:start w:val="1"/>
      <w:numFmt w:val="bullet"/>
      <w:lvlText w:val="o"/>
      <w:lvlJc w:val="left"/>
      <w:pPr>
        <w:ind w:left="4269" w:hanging="360"/>
      </w:pPr>
      <w:rPr>
        <w:rFonts w:ascii="Courier New" w:hAnsi="Courier New" w:cs="Courier New" w:hint="default"/>
      </w:rPr>
    </w:lvl>
    <w:lvl w:ilvl="5" w:tplc="723CCC26">
      <w:start w:val="1"/>
      <w:numFmt w:val="bullet"/>
      <w:lvlText w:val=""/>
      <w:lvlJc w:val="left"/>
      <w:pPr>
        <w:ind w:left="4989" w:hanging="360"/>
      </w:pPr>
      <w:rPr>
        <w:rFonts w:ascii="Wingdings" w:hAnsi="Wingdings" w:hint="default"/>
      </w:rPr>
    </w:lvl>
    <w:lvl w:ilvl="6" w:tplc="5E30E8CC">
      <w:start w:val="1"/>
      <w:numFmt w:val="bullet"/>
      <w:lvlText w:val=""/>
      <w:lvlJc w:val="left"/>
      <w:pPr>
        <w:ind w:left="5709" w:hanging="360"/>
      </w:pPr>
      <w:rPr>
        <w:rFonts w:ascii="Symbol" w:hAnsi="Symbol" w:hint="default"/>
      </w:rPr>
    </w:lvl>
    <w:lvl w:ilvl="7" w:tplc="634CC1FE">
      <w:start w:val="1"/>
      <w:numFmt w:val="bullet"/>
      <w:lvlText w:val="o"/>
      <w:lvlJc w:val="left"/>
      <w:pPr>
        <w:ind w:left="6429" w:hanging="360"/>
      </w:pPr>
      <w:rPr>
        <w:rFonts w:ascii="Courier New" w:hAnsi="Courier New" w:cs="Courier New" w:hint="default"/>
      </w:rPr>
    </w:lvl>
    <w:lvl w:ilvl="8" w:tplc="D03AF0D0">
      <w:start w:val="1"/>
      <w:numFmt w:val="bullet"/>
      <w:lvlText w:val=""/>
      <w:lvlJc w:val="left"/>
      <w:pPr>
        <w:ind w:left="7149" w:hanging="360"/>
      </w:pPr>
      <w:rPr>
        <w:rFonts w:ascii="Wingdings" w:hAnsi="Wingdings" w:hint="default"/>
      </w:rPr>
    </w:lvl>
  </w:abstractNum>
  <w:abstractNum w:abstractNumId="11" w15:restartNumberingAfterBreak="0">
    <w:nsid w:val="1112149D"/>
    <w:multiLevelType w:val="hybridMultilevel"/>
    <w:tmpl w:val="FEB6570C"/>
    <w:lvl w:ilvl="0" w:tplc="D62007DC">
      <w:start w:val="1"/>
      <w:numFmt w:val="bullet"/>
      <w:lvlText w:val=""/>
      <w:lvlJc w:val="left"/>
      <w:pPr>
        <w:ind w:left="1389" w:hanging="360"/>
      </w:pPr>
      <w:rPr>
        <w:rFonts w:ascii="Symbol" w:hAnsi="Symbol" w:hint="default"/>
      </w:rPr>
    </w:lvl>
    <w:lvl w:ilvl="1" w:tplc="F9EEAED2">
      <w:start w:val="1"/>
      <w:numFmt w:val="bullet"/>
      <w:lvlText w:val="o"/>
      <w:lvlJc w:val="left"/>
      <w:pPr>
        <w:ind w:left="2109" w:hanging="360"/>
      </w:pPr>
      <w:rPr>
        <w:rFonts w:ascii="Courier New" w:hAnsi="Courier New" w:cs="Courier New" w:hint="default"/>
      </w:rPr>
    </w:lvl>
    <w:lvl w:ilvl="2" w:tplc="33DAB182">
      <w:start w:val="1"/>
      <w:numFmt w:val="bullet"/>
      <w:lvlText w:val=""/>
      <w:lvlJc w:val="left"/>
      <w:pPr>
        <w:ind w:left="2829" w:hanging="360"/>
      </w:pPr>
      <w:rPr>
        <w:rFonts w:ascii="Wingdings" w:hAnsi="Wingdings" w:hint="default"/>
      </w:rPr>
    </w:lvl>
    <w:lvl w:ilvl="3" w:tplc="673CF16C">
      <w:start w:val="1"/>
      <w:numFmt w:val="bullet"/>
      <w:lvlText w:val=""/>
      <w:lvlJc w:val="left"/>
      <w:pPr>
        <w:ind w:left="3549" w:hanging="360"/>
      </w:pPr>
      <w:rPr>
        <w:rFonts w:ascii="Symbol" w:hAnsi="Symbol" w:hint="default"/>
      </w:rPr>
    </w:lvl>
    <w:lvl w:ilvl="4" w:tplc="593CAE12">
      <w:start w:val="1"/>
      <w:numFmt w:val="bullet"/>
      <w:lvlText w:val="o"/>
      <w:lvlJc w:val="left"/>
      <w:pPr>
        <w:ind w:left="4269" w:hanging="360"/>
      </w:pPr>
      <w:rPr>
        <w:rFonts w:ascii="Courier New" w:hAnsi="Courier New" w:cs="Courier New" w:hint="default"/>
      </w:rPr>
    </w:lvl>
    <w:lvl w:ilvl="5" w:tplc="53C63980">
      <w:start w:val="1"/>
      <w:numFmt w:val="bullet"/>
      <w:lvlText w:val=""/>
      <w:lvlJc w:val="left"/>
      <w:pPr>
        <w:ind w:left="4989" w:hanging="360"/>
      </w:pPr>
      <w:rPr>
        <w:rFonts w:ascii="Wingdings" w:hAnsi="Wingdings" w:hint="default"/>
      </w:rPr>
    </w:lvl>
    <w:lvl w:ilvl="6" w:tplc="7214DC8C">
      <w:start w:val="1"/>
      <w:numFmt w:val="bullet"/>
      <w:lvlText w:val=""/>
      <w:lvlJc w:val="left"/>
      <w:pPr>
        <w:ind w:left="5709" w:hanging="360"/>
      </w:pPr>
      <w:rPr>
        <w:rFonts w:ascii="Symbol" w:hAnsi="Symbol" w:hint="default"/>
      </w:rPr>
    </w:lvl>
    <w:lvl w:ilvl="7" w:tplc="7A220028">
      <w:start w:val="1"/>
      <w:numFmt w:val="bullet"/>
      <w:lvlText w:val="o"/>
      <w:lvlJc w:val="left"/>
      <w:pPr>
        <w:ind w:left="6429" w:hanging="360"/>
      </w:pPr>
      <w:rPr>
        <w:rFonts w:ascii="Courier New" w:hAnsi="Courier New" w:cs="Courier New" w:hint="default"/>
      </w:rPr>
    </w:lvl>
    <w:lvl w:ilvl="8" w:tplc="770464D6">
      <w:start w:val="1"/>
      <w:numFmt w:val="bullet"/>
      <w:lvlText w:val=""/>
      <w:lvlJc w:val="left"/>
      <w:pPr>
        <w:ind w:left="7149" w:hanging="360"/>
      </w:pPr>
      <w:rPr>
        <w:rFonts w:ascii="Wingdings" w:hAnsi="Wingdings" w:hint="default"/>
      </w:rPr>
    </w:lvl>
  </w:abstractNum>
  <w:abstractNum w:abstractNumId="12" w15:restartNumberingAfterBreak="0">
    <w:nsid w:val="15615E08"/>
    <w:multiLevelType w:val="hybridMultilevel"/>
    <w:tmpl w:val="5740ADB2"/>
    <w:lvl w:ilvl="0" w:tplc="F6BADB62">
      <w:start w:val="1"/>
      <w:numFmt w:val="bullet"/>
      <w:lvlText w:val=""/>
      <w:lvlJc w:val="left"/>
      <w:pPr>
        <w:ind w:left="1389" w:hanging="360"/>
      </w:pPr>
      <w:rPr>
        <w:rFonts w:ascii="Symbol" w:hAnsi="Symbol" w:hint="default"/>
      </w:rPr>
    </w:lvl>
    <w:lvl w:ilvl="1" w:tplc="002E4BBC">
      <w:start w:val="1"/>
      <w:numFmt w:val="bullet"/>
      <w:lvlText w:val="o"/>
      <w:lvlJc w:val="left"/>
      <w:pPr>
        <w:ind w:left="2109" w:hanging="360"/>
      </w:pPr>
      <w:rPr>
        <w:rFonts w:ascii="Courier New" w:hAnsi="Courier New" w:cs="Courier New" w:hint="default"/>
      </w:rPr>
    </w:lvl>
    <w:lvl w:ilvl="2" w:tplc="CCFC71AE">
      <w:start w:val="1"/>
      <w:numFmt w:val="bullet"/>
      <w:lvlText w:val=""/>
      <w:lvlJc w:val="left"/>
      <w:pPr>
        <w:ind w:left="2829" w:hanging="360"/>
      </w:pPr>
      <w:rPr>
        <w:rFonts w:ascii="Wingdings" w:hAnsi="Wingdings" w:hint="default"/>
      </w:rPr>
    </w:lvl>
    <w:lvl w:ilvl="3" w:tplc="87A2D6DA">
      <w:start w:val="1"/>
      <w:numFmt w:val="bullet"/>
      <w:lvlText w:val=""/>
      <w:lvlJc w:val="left"/>
      <w:pPr>
        <w:ind w:left="3549" w:hanging="360"/>
      </w:pPr>
      <w:rPr>
        <w:rFonts w:ascii="Symbol" w:hAnsi="Symbol" w:hint="default"/>
      </w:rPr>
    </w:lvl>
    <w:lvl w:ilvl="4" w:tplc="EC5AE5E8">
      <w:start w:val="1"/>
      <w:numFmt w:val="bullet"/>
      <w:lvlText w:val="o"/>
      <w:lvlJc w:val="left"/>
      <w:pPr>
        <w:ind w:left="4269" w:hanging="360"/>
      </w:pPr>
      <w:rPr>
        <w:rFonts w:ascii="Courier New" w:hAnsi="Courier New" w:cs="Courier New" w:hint="default"/>
      </w:rPr>
    </w:lvl>
    <w:lvl w:ilvl="5" w:tplc="A39AEB3A">
      <w:start w:val="1"/>
      <w:numFmt w:val="bullet"/>
      <w:lvlText w:val=""/>
      <w:lvlJc w:val="left"/>
      <w:pPr>
        <w:ind w:left="4989" w:hanging="360"/>
      </w:pPr>
      <w:rPr>
        <w:rFonts w:ascii="Wingdings" w:hAnsi="Wingdings" w:hint="default"/>
      </w:rPr>
    </w:lvl>
    <w:lvl w:ilvl="6" w:tplc="9B381EF0">
      <w:start w:val="1"/>
      <w:numFmt w:val="bullet"/>
      <w:lvlText w:val=""/>
      <w:lvlJc w:val="left"/>
      <w:pPr>
        <w:ind w:left="5709" w:hanging="360"/>
      </w:pPr>
      <w:rPr>
        <w:rFonts w:ascii="Symbol" w:hAnsi="Symbol" w:hint="default"/>
      </w:rPr>
    </w:lvl>
    <w:lvl w:ilvl="7" w:tplc="54802298">
      <w:start w:val="1"/>
      <w:numFmt w:val="bullet"/>
      <w:lvlText w:val="o"/>
      <w:lvlJc w:val="left"/>
      <w:pPr>
        <w:ind w:left="6429" w:hanging="360"/>
      </w:pPr>
      <w:rPr>
        <w:rFonts w:ascii="Courier New" w:hAnsi="Courier New" w:cs="Courier New" w:hint="default"/>
      </w:rPr>
    </w:lvl>
    <w:lvl w:ilvl="8" w:tplc="818A026E">
      <w:start w:val="1"/>
      <w:numFmt w:val="bullet"/>
      <w:lvlText w:val=""/>
      <w:lvlJc w:val="left"/>
      <w:pPr>
        <w:ind w:left="7149" w:hanging="360"/>
      </w:pPr>
      <w:rPr>
        <w:rFonts w:ascii="Wingdings" w:hAnsi="Wingdings" w:hint="default"/>
      </w:rPr>
    </w:lvl>
  </w:abstractNum>
  <w:abstractNum w:abstractNumId="13" w15:restartNumberingAfterBreak="0">
    <w:nsid w:val="174D28AA"/>
    <w:multiLevelType w:val="hybridMultilevel"/>
    <w:tmpl w:val="895E6C6C"/>
    <w:lvl w:ilvl="0" w:tplc="0908C43C">
      <w:start w:val="1"/>
      <w:numFmt w:val="bullet"/>
      <w:lvlText w:val=""/>
      <w:lvlJc w:val="left"/>
      <w:pPr>
        <w:ind w:left="1389" w:hanging="360"/>
      </w:pPr>
      <w:rPr>
        <w:rFonts w:ascii="Symbol" w:hAnsi="Symbol" w:hint="default"/>
      </w:rPr>
    </w:lvl>
    <w:lvl w:ilvl="1" w:tplc="D9320E2C">
      <w:start w:val="1"/>
      <w:numFmt w:val="bullet"/>
      <w:lvlText w:val="o"/>
      <w:lvlJc w:val="left"/>
      <w:pPr>
        <w:ind w:left="2109" w:hanging="360"/>
      </w:pPr>
      <w:rPr>
        <w:rFonts w:ascii="Courier New" w:hAnsi="Courier New" w:cs="Courier New" w:hint="default"/>
      </w:rPr>
    </w:lvl>
    <w:lvl w:ilvl="2" w:tplc="09988FEE">
      <w:start w:val="1"/>
      <w:numFmt w:val="bullet"/>
      <w:lvlText w:val=""/>
      <w:lvlJc w:val="left"/>
      <w:pPr>
        <w:ind w:left="2829" w:hanging="360"/>
      </w:pPr>
      <w:rPr>
        <w:rFonts w:ascii="Wingdings" w:hAnsi="Wingdings" w:hint="default"/>
      </w:rPr>
    </w:lvl>
    <w:lvl w:ilvl="3" w:tplc="3C2841A6">
      <w:start w:val="1"/>
      <w:numFmt w:val="bullet"/>
      <w:lvlText w:val=""/>
      <w:lvlJc w:val="left"/>
      <w:pPr>
        <w:ind w:left="3549" w:hanging="360"/>
      </w:pPr>
      <w:rPr>
        <w:rFonts w:ascii="Symbol" w:hAnsi="Symbol" w:hint="default"/>
      </w:rPr>
    </w:lvl>
    <w:lvl w:ilvl="4" w:tplc="C87E4876">
      <w:start w:val="1"/>
      <w:numFmt w:val="bullet"/>
      <w:lvlText w:val="o"/>
      <w:lvlJc w:val="left"/>
      <w:pPr>
        <w:ind w:left="4269" w:hanging="360"/>
      </w:pPr>
      <w:rPr>
        <w:rFonts w:ascii="Courier New" w:hAnsi="Courier New" w:cs="Courier New" w:hint="default"/>
      </w:rPr>
    </w:lvl>
    <w:lvl w:ilvl="5" w:tplc="3960A72C">
      <w:start w:val="1"/>
      <w:numFmt w:val="bullet"/>
      <w:lvlText w:val=""/>
      <w:lvlJc w:val="left"/>
      <w:pPr>
        <w:ind w:left="4989" w:hanging="360"/>
      </w:pPr>
      <w:rPr>
        <w:rFonts w:ascii="Wingdings" w:hAnsi="Wingdings" w:hint="default"/>
      </w:rPr>
    </w:lvl>
    <w:lvl w:ilvl="6" w:tplc="DCBA792E">
      <w:start w:val="1"/>
      <w:numFmt w:val="bullet"/>
      <w:lvlText w:val=""/>
      <w:lvlJc w:val="left"/>
      <w:pPr>
        <w:ind w:left="5709" w:hanging="360"/>
      </w:pPr>
      <w:rPr>
        <w:rFonts w:ascii="Symbol" w:hAnsi="Symbol" w:hint="default"/>
      </w:rPr>
    </w:lvl>
    <w:lvl w:ilvl="7" w:tplc="3C528094">
      <w:start w:val="1"/>
      <w:numFmt w:val="bullet"/>
      <w:lvlText w:val="o"/>
      <w:lvlJc w:val="left"/>
      <w:pPr>
        <w:ind w:left="6429" w:hanging="360"/>
      </w:pPr>
      <w:rPr>
        <w:rFonts w:ascii="Courier New" w:hAnsi="Courier New" w:cs="Courier New" w:hint="default"/>
      </w:rPr>
    </w:lvl>
    <w:lvl w:ilvl="8" w:tplc="2B62D2B0">
      <w:start w:val="1"/>
      <w:numFmt w:val="bullet"/>
      <w:lvlText w:val=""/>
      <w:lvlJc w:val="left"/>
      <w:pPr>
        <w:ind w:left="7149" w:hanging="360"/>
      </w:pPr>
      <w:rPr>
        <w:rFonts w:ascii="Wingdings" w:hAnsi="Wingdings" w:hint="default"/>
      </w:rPr>
    </w:lvl>
  </w:abstractNum>
  <w:abstractNum w:abstractNumId="14" w15:restartNumberingAfterBreak="0">
    <w:nsid w:val="18FF3359"/>
    <w:multiLevelType w:val="hybridMultilevel"/>
    <w:tmpl w:val="3B3A8BB2"/>
    <w:lvl w:ilvl="0" w:tplc="B4082A78">
      <w:start w:val="1"/>
      <w:numFmt w:val="decimal"/>
      <w:lvlText w:val="Вариант %1."/>
      <w:lvlJc w:val="left"/>
      <w:pPr>
        <w:ind w:left="1212" w:hanging="360"/>
      </w:pPr>
      <w:rPr>
        <w:rFonts w:hint="default"/>
      </w:rPr>
    </w:lvl>
    <w:lvl w:ilvl="1" w:tplc="A5EAA398">
      <w:start w:val="1"/>
      <w:numFmt w:val="lowerLetter"/>
      <w:lvlText w:val="%2."/>
      <w:lvlJc w:val="left"/>
      <w:pPr>
        <w:ind w:left="1440" w:hanging="360"/>
      </w:pPr>
    </w:lvl>
    <w:lvl w:ilvl="2" w:tplc="8A64AF2E">
      <w:start w:val="1"/>
      <w:numFmt w:val="lowerRoman"/>
      <w:lvlText w:val="%3."/>
      <w:lvlJc w:val="right"/>
      <w:pPr>
        <w:ind w:left="2160" w:hanging="180"/>
      </w:pPr>
    </w:lvl>
    <w:lvl w:ilvl="3" w:tplc="2CD8E476">
      <w:start w:val="1"/>
      <w:numFmt w:val="decimal"/>
      <w:lvlText w:val="%4."/>
      <w:lvlJc w:val="left"/>
      <w:pPr>
        <w:ind w:left="2880" w:hanging="360"/>
      </w:pPr>
    </w:lvl>
    <w:lvl w:ilvl="4" w:tplc="127C5DB2">
      <w:start w:val="1"/>
      <w:numFmt w:val="lowerLetter"/>
      <w:lvlText w:val="%5."/>
      <w:lvlJc w:val="left"/>
      <w:pPr>
        <w:ind w:left="3600" w:hanging="360"/>
      </w:pPr>
    </w:lvl>
    <w:lvl w:ilvl="5" w:tplc="EC4A9C76">
      <w:start w:val="1"/>
      <w:numFmt w:val="lowerRoman"/>
      <w:lvlText w:val="%6."/>
      <w:lvlJc w:val="right"/>
      <w:pPr>
        <w:ind w:left="4320" w:hanging="180"/>
      </w:pPr>
    </w:lvl>
    <w:lvl w:ilvl="6" w:tplc="D7EC0752">
      <w:start w:val="1"/>
      <w:numFmt w:val="decimal"/>
      <w:lvlText w:val="%7."/>
      <w:lvlJc w:val="left"/>
      <w:pPr>
        <w:ind w:left="5040" w:hanging="360"/>
      </w:pPr>
    </w:lvl>
    <w:lvl w:ilvl="7" w:tplc="2844FE74">
      <w:start w:val="1"/>
      <w:numFmt w:val="lowerLetter"/>
      <w:lvlText w:val="%8."/>
      <w:lvlJc w:val="left"/>
      <w:pPr>
        <w:ind w:left="5760" w:hanging="360"/>
      </w:pPr>
    </w:lvl>
    <w:lvl w:ilvl="8" w:tplc="52BA021A">
      <w:start w:val="1"/>
      <w:numFmt w:val="lowerRoman"/>
      <w:lvlText w:val="%9."/>
      <w:lvlJc w:val="right"/>
      <w:pPr>
        <w:ind w:left="6480" w:hanging="180"/>
      </w:pPr>
    </w:lvl>
  </w:abstractNum>
  <w:abstractNum w:abstractNumId="15" w15:restartNumberingAfterBreak="0">
    <w:nsid w:val="196C0B28"/>
    <w:multiLevelType w:val="hybridMultilevel"/>
    <w:tmpl w:val="586A6330"/>
    <w:lvl w:ilvl="0" w:tplc="A9B28CEE">
      <w:start w:val="1"/>
      <w:numFmt w:val="bullet"/>
      <w:lvlText w:val=""/>
      <w:lvlJc w:val="left"/>
      <w:pPr>
        <w:ind w:left="1389" w:hanging="360"/>
      </w:pPr>
      <w:rPr>
        <w:rFonts w:ascii="Symbol" w:hAnsi="Symbol" w:hint="default"/>
      </w:rPr>
    </w:lvl>
    <w:lvl w:ilvl="1" w:tplc="24AAECDC">
      <w:start w:val="1"/>
      <w:numFmt w:val="bullet"/>
      <w:lvlText w:val="o"/>
      <w:lvlJc w:val="left"/>
      <w:pPr>
        <w:ind w:left="2109" w:hanging="360"/>
      </w:pPr>
      <w:rPr>
        <w:rFonts w:ascii="Courier New" w:hAnsi="Courier New" w:cs="Courier New" w:hint="default"/>
      </w:rPr>
    </w:lvl>
    <w:lvl w:ilvl="2" w:tplc="31362CFA">
      <w:start w:val="1"/>
      <w:numFmt w:val="bullet"/>
      <w:lvlText w:val=""/>
      <w:lvlJc w:val="left"/>
      <w:pPr>
        <w:ind w:left="2829" w:hanging="360"/>
      </w:pPr>
      <w:rPr>
        <w:rFonts w:ascii="Wingdings" w:hAnsi="Wingdings" w:hint="default"/>
      </w:rPr>
    </w:lvl>
    <w:lvl w:ilvl="3" w:tplc="E6E21A7C">
      <w:start w:val="1"/>
      <w:numFmt w:val="bullet"/>
      <w:lvlText w:val=""/>
      <w:lvlJc w:val="left"/>
      <w:pPr>
        <w:ind w:left="3549" w:hanging="360"/>
      </w:pPr>
      <w:rPr>
        <w:rFonts w:ascii="Symbol" w:hAnsi="Symbol" w:hint="default"/>
      </w:rPr>
    </w:lvl>
    <w:lvl w:ilvl="4" w:tplc="70060940">
      <w:start w:val="1"/>
      <w:numFmt w:val="bullet"/>
      <w:lvlText w:val="o"/>
      <w:lvlJc w:val="left"/>
      <w:pPr>
        <w:ind w:left="4269" w:hanging="360"/>
      </w:pPr>
      <w:rPr>
        <w:rFonts w:ascii="Courier New" w:hAnsi="Courier New" w:cs="Courier New" w:hint="default"/>
      </w:rPr>
    </w:lvl>
    <w:lvl w:ilvl="5" w:tplc="507AAEDC">
      <w:start w:val="1"/>
      <w:numFmt w:val="bullet"/>
      <w:lvlText w:val=""/>
      <w:lvlJc w:val="left"/>
      <w:pPr>
        <w:ind w:left="4989" w:hanging="360"/>
      </w:pPr>
      <w:rPr>
        <w:rFonts w:ascii="Wingdings" w:hAnsi="Wingdings" w:hint="default"/>
      </w:rPr>
    </w:lvl>
    <w:lvl w:ilvl="6" w:tplc="9EF6F2A0">
      <w:start w:val="1"/>
      <w:numFmt w:val="bullet"/>
      <w:lvlText w:val=""/>
      <w:lvlJc w:val="left"/>
      <w:pPr>
        <w:ind w:left="5709" w:hanging="360"/>
      </w:pPr>
      <w:rPr>
        <w:rFonts w:ascii="Symbol" w:hAnsi="Symbol" w:hint="default"/>
      </w:rPr>
    </w:lvl>
    <w:lvl w:ilvl="7" w:tplc="9ED60F38">
      <w:start w:val="1"/>
      <w:numFmt w:val="bullet"/>
      <w:lvlText w:val="o"/>
      <w:lvlJc w:val="left"/>
      <w:pPr>
        <w:ind w:left="6429" w:hanging="360"/>
      </w:pPr>
      <w:rPr>
        <w:rFonts w:ascii="Courier New" w:hAnsi="Courier New" w:cs="Courier New" w:hint="default"/>
      </w:rPr>
    </w:lvl>
    <w:lvl w:ilvl="8" w:tplc="50CE880A">
      <w:start w:val="1"/>
      <w:numFmt w:val="bullet"/>
      <w:lvlText w:val=""/>
      <w:lvlJc w:val="left"/>
      <w:pPr>
        <w:ind w:left="7149" w:hanging="360"/>
      </w:pPr>
      <w:rPr>
        <w:rFonts w:ascii="Wingdings" w:hAnsi="Wingdings" w:hint="default"/>
      </w:rPr>
    </w:lvl>
  </w:abstractNum>
  <w:abstractNum w:abstractNumId="16" w15:restartNumberingAfterBreak="0">
    <w:nsid w:val="1AB25E62"/>
    <w:multiLevelType w:val="hybridMultilevel"/>
    <w:tmpl w:val="5E6E3858"/>
    <w:lvl w:ilvl="0" w:tplc="DD36D988">
      <w:start w:val="1"/>
      <w:numFmt w:val="bullet"/>
      <w:lvlText w:val=""/>
      <w:lvlJc w:val="left"/>
      <w:pPr>
        <w:ind w:left="1389" w:hanging="360"/>
      </w:pPr>
      <w:rPr>
        <w:rFonts w:ascii="Symbol" w:hAnsi="Symbol" w:hint="default"/>
      </w:rPr>
    </w:lvl>
    <w:lvl w:ilvl="1" w:tplc="E2D6B74E">
      <w:start w:val="1"/>
      <w:numFmt w:val="bullet"/>
      <w:lvlText w:val="o"/>
      <w:lvlJc w:val="left"/>
      <w:pPr>
        <w:ind w:left="2109" w:hanging="360"/>
      </w:pPr>
      <w:rPr>
        <w:rFonts w:ascii="Courier New" w:hAnsi="Courier New" w:cs="Courier New" w:hint="default"/>
      </w:rPr>
    </w:lvl>
    <w:lvl w:ilvl="2" w:tplc="9C2A83FC">
      <w:start w:val="1"/>
      <w:numFmt w:val="bullet"/>
      <w:lvlText w:val=""/>
      <w:lvlJc w:val="left"/>
      <w:pPr>
        <w:ind w:left="2829" w:hanging="360"/>
      </w:pPr>
      <w:rPr>
        <w:rFonts w:ascii="Wingdings" w:hAnsi="Wingdings" w:hint="default"/>
      </w:rPr>
    </w:lvl>
    <w:lvl w:ilvl="3" w:tplc="F8C64B4E">
      <w:start w:val="1"/>
      <w:numFmt w:val="bullet"/>
      <w:lvlText w:val=""/>
      <w:lvlJc w:val="left"/>
      <w:pPr>
        <w:ind w:left="3549" w:hanging="360"/>
      </w:pPr>
      <w:rPr>
        <w:rFonts w:ascii="Symbol" w:hAnsi="Symbol" w:hint="default"/>
      </w:rPr>
    </w:lvl>
    <w:lvl w:ilvl="4" w:tplc="496ACF68">
      <w:start w:val="1"/>
      <w:numFmt w:val="bullet"/>
      <w:lvlText w:val="o"/>
      <w:lvlJc w:val="left"/>
      <w:pPr>
        <w:ind w:left="4269" w:hanging="360"/>
      </w:pPr>
      <w:rPr>
        <w:rFonts w:ascii="Courier New" w:hAnsi="Courier New" w:cs="Courier New" w:hint="default"/>
      </w:rPr>
    </w:lvl>
    <w:lvl w:ilvl="5" w:tplc="87C06034">
      <w:start w:val="1"/>
      <w:numFmt w:val="bullet"/>
      <w:lvlText w:val=""/>
      <w:lvlJc w:val="left"/>
      <w:pPr>
        <w:ind w:left="4989" w:hanging="360"/>
      </w:pPr>
      <w:rPr>
        <w:rFonts w:ascii="Wingdings" w:hAnsi="Wingdings" w:hint="default"/>
      </w:rPr>
    </w:lvl>
    <w:lvl w:ilvl="6" w:tplc="38846DE0">
      <w:start w:val="1"/>
      <w:numFmt w:val="bullet"/>
      <w:lvlText w:val=""/>
      <w:lvlJc w:val="left"/>
      <w:pPr>
        <w:ind w:left="5709" w:hanging="360"/>
      </w:pPr>
      <w:rPr>
        <w:rFonts w:ascii="Symbol" w:hAnsi="Symbol" w:hint="default"/>
      </w:rPr>
    </w:lvl>
    <w:lvl w:ilvl="7" w:tplc="9A1E10FA">
      <w:start w:val="1"/>
      <w:numFmt w:val="bullet"/>
      <w:lvlText w:val="o"/>
      <w:lvlJc w:val="left"/>
      <w:pPr>
        <w:ind w:left="6429" w:hanging="360"/>
      </w:pPr>
      <w:rPr>
        <w:rFonts w:ascii="Courier New" w:hAnsi="Courier New" w:cs="Courier New" w:hint="default"/>
      </w:rPr>
    </w:lvl>
    <w:lvl w:ilvl="8" w:tplc="A9D4A168">
      <w:start w:val="1"/>
      <w:numFmt w:val="bullet"/>
      <w:lvlText w:val=""/>
      <w:lvlJc w:val="left"/>
      <w:pPr>
        <w:ind w:left="7149" w:hanging="360"/>
      </w:pPr>
      <w:rPr>
        <w:rFonts w:ascii="Wingdings" w:hAnsi="Wingdings" w:hint="default"/>
      </w:rPr>
    </w:lvl>
  </w:abstractNum>
  <w:abstractNum w:abstractNumId="17" w15:restartNumberingAfterBreak="0">
    <w:nsid w:val="1BB473CC"/>
    <w:multiLevelType w:val="hybridMultilevel"/>
    <w:tmpl w:val="42645A04"/>
    <w:lvl w:ilvl="0" w:tplc="CB60B95C">
      <w:start w:val="1"/>
      <w:numFmt w:val="bullet"/>
      <w:lvlText w:val=""/>
      <w:lvlJc w:val="left"/>
      <w:pPr>
        <w:ind w:left="1389" w:hanging="360"/>
      </w:pPr>
      <w:rPr>
        <w:rFonts w:ascii="Symbol" w:hAnsi="Symbol" w:hint="default"/>
      </w:rPr>
    </w:lvl>
    <w:lvl w:ilvl="1" w:tplc="B0986378">
      <w:start w:val="1"/>
      <w:numFmt w:val="bullet"/>
      <w:lvlText w:val="o"/>
      <w:lvlJc w:val="left"/>
      <w:pPr>
        <w:ind w:left="2109" w:hanging="360"/>
      </w:pPr>
      <w:rPr>
        <w:rFonts w:ascii="Courier New" w:hAnsi="Courier New" w:cs="Courier New" w:hint="default"/>
      </w:rPr>
    </w:lvl>
    <w:lvl w:ilvl="2" w:tplc="8C4CCD8C">
      <w:start w:val="1"/>
      <w:numFmt w:val="bullet"/>
      <w:lvlText w:val=""/>
      <w:lvlJc w:val="left"/>
      <w:pPr>
        <w:ind w:left="2829" w:hanging="360"/>
      </w:pPr>
      <w:rPr>
        <w:rFonts w:ascii="Wingdings" w:hAnsi="Wingdings" w:hint="default"/>
      </w:rPr>
    </w:lvl>
    <w:lvl w:ilvl="3" w:tplc="20B04F1A">
      <w:start w:val="1"/>
      <w:numFmt w:val="bullet"/>
      <w:lvlText w:val=""/>
      <w:lvlJc w:val="left"/>
      <w:pPr>
        <w:ind w:left="3549" w:hanging="360"/>
      </w:pPr>
      <w:rPr>
        <w:rFonts w:ascii="Symbol" w:hAnsi="Symbol" w:hint="default"/>
      </w:rPr>
    </w:lvl>
    <w:lvl w:ilvl="4" w:tplc="F2D8E28C">
      <w:start w:val="1"/>
      <w:numFmt w:val="bullet"/>
      <w:lvlText w:val="o"/>
      <w:lvlJc w:val="left"/>
      <w:pPr>
        <w:ind w:left="4269" w:hanging="360"/>
      </w:pPr>
      <w:rPr>
        <w:rFonts w:ascii="Courier New" w:hAnsi="Courier New" w:cs="Courier New" w:hint="default"/>
      </w:rPr>
    </w:lvl>
    <w:lvl w:ilvl="5" w:tplc="BF247FA2">
      <w:start w:val="1"/>
      <w:numFmt w:val="bullet"/>
      <w:lvlText w:val=""/>
      <w:lvlJc w:val="left"/>
      <w:pPr>
        <w:ind w:left="4989" w:hanging="360"/>
      </w:pPr>
      <w:rPr>
        <w:rFonts w:ascii="Wingdings" w:hAnsi="Wingdings" w:hint="default"/>
      </w:rPr>
    </w:lvl>
    <w:lvl w:ilvl="6" w:tplc="FA10C1CA">
      <w:start w:val="1"/>
      <w:numFmt w:val="bullet"/>
      <w:lvlText w:val=""/>
      <w:lvlJc w:val="left"/>
      <w:pPr>
        <w:ind w:left="5709" w:hanging="360"/>
      </w:pPr>
      <w:rPr>
        <w:rFonts w:ascii="Symbol" w:hAnsi="Symbol" w:hint="default"/>
      </w:rPr>
    </w:lvl>
    <w:lvl w:ilvl="7" w:tplc="E2F8F8E8">
      <w:start w:val="1"/>
      <w:numFmt w:val="bullet"/>
      <w:lvlText w:val="o"/>
      <w:lvlJc w:val="left"/>
      <w:pPr>
        <w:ind w:left="6429" w:hanging="360"/>
      </w:pPr>
      <w:rPr>
        <w:rFonts w:ascii="Courier New" w:hAnsi="Courier New" w:cs="Courier New" w:hint="default"/>
      </w:rPr>
    </w:lvl>
    <w:lvl w:ilvl="8" w:tplc="8EE44524">
      <w:start w:val="1"/>
      <w:numFmt w:val="bullet"/>
      <w:lvlText w:val=""/>
      <w:lvlJc w:val="left"/>
      <w:pPr>
        <w:ind w:left="7149" w:hanging="360"/>
      </w:pPr>
      <w:rPr>
        <w:rFonts w:ascii="Wingdings" w:hAnsi="Wingdings" w:hint="default"/>
      </w:rPr>
    </w:lvl>
  </w:abstractNum>
  <w:abstractNum w:abstractNumId="18" w15:restartNumberingAfterBreak="0">
    <w:nsid w:val="1D9A55E5"/>
    <w:multiLevelType w:val="hybridMultilevel"/>
    <w:tmpl w:val="DBA288EE"/>
    <w:lvl w:ilvl="0" w:tplc="76B44D04">
      <w:start w:val="1"/>
      <w:numFmt w:val="bullet"/>
      <w:lvlText w:val=""/>
      <w:lvlJc w:val="left"/>
      <w:pPr>
        <w:ind w:left="1389" w:hanging="360"/>
      </w:pPr>
      <w:rPr>
        <w:rFonts w:ascii="Symbol" w:hAnsi="Symbol" w:hint="default"/>
      </w:rPr>
    </w:lvl>
    <w:lvl w:ilvl="1" w:tplc="11DA5CA0">
      <w:start w:val="1"/>
      <w:numFmt w:val="bullet"/>
      <w:lvlText w:val="o"/>
      <w:lvlJc w:val="left"/>
      <w:pPr>
        <w:ind w:left="2109" w:hanging="360"/>
      </w:pPr>
      <w:rPr>
        <w:rFonts w:ascii="Courier New" w:hAnsi="Courier New" w:cs="Courier New" w:hint="default"/>
      </w:rPr>
    </w:lvl>
    <w:lvl w:ilvl="2" w:tplc="DA92A984">
      <w:start w:val="1"/>
      <w:numFmt w:val="bullet"/>
      <w:lvlText w:val=""/>
      <w:lvlJc w:val="left"/>
      <w:pPr>
        <w:ind w:left="2829" w:hanging="360"/>
      </w:pPr>
      <w:rPr>
        <w:rFonts w:ascii="Wingdings" w:hAnsi="Wingdings" w:hint="default"/>
      </w:rPr>
    </w:lvl>
    <w:lvl w:ilvl="3" w:tplc="AFEEF0AA">
      <w:start w:val="1"/>
      <w:numFmt w:val="bullet"/>
      <w:lvlText w:val=""/>
      <w:lvlJc w:val="left"/>
      <w:pPr>
        <w:ind w:left="3549" w:hanging="360"/>
      </w:pPr>
      <w:rPr>
        <w:rFonts w:ascii="Symbol" w:hAnsi="Symbol" w:hint="default"/>
      </w:rPr>
    </w:lvl>
    <w:lvl w:ilvl="4" w:tplc="534AAFAE">
      <w:start w:val="1"/>
      <w:numFmt w:val="bullet"/>
      <w:lvlText w:val="o"/>
      <w:lvlJc w:val="left"/>
      <w:pPr>
        <w:ind w:left="4269" w:hanging="360"/>
      </w:pPr>
      <w:rPr>
        <w:rFonts w:ascii="Courier New" w:hAnsi="Courier New" w:cs="Courier New" w:hint="default"/>
      </w:rPr>
    </w:lvl>
    <w:lvl w:ilvl="5" w:tplc="24621942">
      <w:start w:val="1"/>
      <w:numFmt w:val="bullet"/>
      <w:lvlText w:val=""/>
      <w:lvlJc w:val="left"/>
      <w:pPr>
        <w:ind w:left="4989" w:hanging="360"/>
      </w:pPr>
      <w:rPr>
        <w:rFonts w:ascii="Wingdings" w:hAnsi="Wingdings" w:hint="default"/>
      </w:rPr>
    </w:lvl>
    <w:lvl w:ilvl="6" w:tplc="7994B074">
      <w:start w:val="1"/>
      <w:numFmt w:val="bullet"/>
      <w:lvlText w:val=""/>
      <w:lvlJc w:val="left"/>
      <w:pPr>
        <w:ind w:left="5709" w:hanging="360"/>
      </w:pPr>
      <w:rPr>
        <w:rFonts w:ascii="Symbol" w:hAnsi="Symbol" w:hint="default"/>
      </w:rPr>
    </w:lvl>
    <w:lvl w:ilvl="7" w:tplc="08D4234E">
      <w:start w:val="1"/>
      <w:numFmt w:val="bullet"/>
      <w:lvlText w:val="o"/>
      <w:lvlJc w:val="left"/>
      <w:pPr>
        <w:ind w:left="6429" w:hanging="360"/>
      </w:pPr>
      <w:rPr>
        <w:rFonts w:ascii="Courier New" w:hAnsi="Courier New" w:cs="Courier New" w:hint="default"/>
      </w:rPr>
    </w:lvl>
    <w:lvl w:ilvl="8" w:tplc="E17A9F82">
      <w:start w:val="1"/>
      <w:numFmt w:val="bullet"/>
      <w:lvlText w:val=""/>
      <w:lvlJc w:val="left"/>
      <w:pPr>
        <w:ind w:left="7149" w:hanging="360"/>
      </w:pPr>
      <w:rPr>
        <w:rFonts w:ascii="Wingdings" w:hAnsi="Wingdings" w:hint="default"/>
      </w:rPr>
    </w:lvl>
  </w:abstractNum>
  <w:abstractNum w:abstractNumId="19" w15:restartNumberingAfterBreak="0">
    <w:nsid w:val="1E7777B1"/>
    <w:multiLevelType w:val="hybridMultilevel"/>
    <w:tmpl w:val="2D6268E8"/>
    <w:lvl w:ilvl="0" w:tplc="EC7E3A96">
      <w:start w:val="1"/>
      <w:numFmt w:val="bullet"/>
      <w:lvlText w:val=""/>
      <w:lvlJc w:val="left"/>
      <w:pPr>
        <w:ind w:left="1389" w:hanging="360"/>
      </w:pPr>
      <w:rPr>
        <w:rFonts w:ascii="Symbol" w:hAnsi="Symbol" w:hint="default"/>
      </w:rPr>
    </w:lvl>
    <w:lvl w:ilvl="1" w:tplc="DA907C06">
      <w:start w:val="1"/>
      <w:numFmt w:val="bullet"/>
      <w:lvlText w:val="o"/>
      <w:lvlJc w:val="left"/>
      <w:pPr>
        <w:ind w:left="2109" w:hanging="360"/>
      </w:pPr>
      <w:rPr>
        <w:rFonts w:ascii="Courier New" w:hAnsi="Courier New" w:cs="Courier New" w:hint="default"/>
      </w:rPr>
    </w:lvl>
    <w:lvl w:ilvl="2" w:tplc="7FA08270">
      <w:start w:val="1"/>
      <w:numFmt w:val="bullet"/>
      <w:lvlText w:val=""/>
      <w:lvlJc w:val="left"/>
      <w:pPr>
        <w:ind w:left="2829" w:hanging="360"/>
      </w:pPr>
      <w:rPr>
        <w:rFonts w:ascii="Wingdings" w:hAnsi="Wingdings" w:hint="default"/>
      </w:rPr>
    </w:lvl>
    <w:lvl w:ilvl="3" w:tplc="A5F65842">
      <w:start w:val="1"/>
      <w:numFmt w:val="bullet"/>
      <w:lvlText w:val=""/>
      <w:lvlJc w:val="left"/>
      <w:pPr>
        <w:ind w:left="3549" w:hanging="360"/>
      </w:pPr>
      <w:rPr>
        <w:rFonts w:ascii="Symbol" w:hAnsi="Symbol" w:hint="default"/>
      </w:rPr>
    </w:lvl>
    <w:lvl w:ilvl="4" w:tplc="589CBCE8">
      <w:start w:val="1"/>
      <w:numFmt w:val="bullet"/>
      <w:lvlText w:val="o"/>
      <w:lvlJc w:val="left"/>
      <w:pPr>
        <w:ind w:left="4269" w:hanging="360"/>
      </w:pPr>
      <w:rPr>
        <w:rFonts w:ascii="Courier New" w:hAnsi="Courier New" w:cs="Courier New" w:hint="default"/>
      </w:rPr>
    </w:lvl>
    <w:lvl w:ilvl="5" w:tplc="A94AFF80">
      <w:start w:val="1"/>
      <w:numFmt w:val="bullet"/>
      <w:lvlText w:val=""/>
      <w:lvlJc w:val="left"/>
      <w:pPr>
        <w:ind w:left="4989" w:hanging="360"/>
      </w:pPr>
      <w:rPr>
        <w:rFonts w:ascii="Wingdings" w:hAnsi="Wingdings" w:hint="default"/>
      </w:rPr>
    </w:lvl>
    <w:lvl w:ilvl="6" w:tplc="7C14914E">
      <w:start w:val="1"/>
      <w:numFmt w:val="bullet"/>
      <w:lvlText w:val=""/>
      <w:lvlJc w:val="left"/>
      <w:pPr>
        <w:ind w:left="5709" w:hanging="360"/>
      </w:pPr>
      <w:rPr>
        <w:rFonts w:ascii="Symbol" w:hAnsi="Symbol" w:hint="default"/>
      </w:rPr>
    </w:lvl>
    <w:lvl w:ilvl="7" w:tplc="02BA0750">
      <w:start w:val="1"/>
      <w:numFmt w:val="bullet"/>
      <w:lvlText w:val="o"/>
      <w:lvlJc w:val="left"/>
      <w:pPr>
        <w:ind w:left="6429" w:hanging="360"/>
      </w:pPr>
      <w:rPr>
        <w:rFonts w:ascii="Courier New" w:hAnsi="Courier New" w:cs="Courier New" w:hint="default"/>
      </w:rPr>
    </w:lvl>
    <w:lvl w:ilvl="8" w:tplc="CC30F746">
      <w:start w:val="1"/>
      <w:numFmt w:val="bullet"/>
      <w:lvlText w:val=""/>
      <w:lvlJc w:val="left"/>
      <w:pPr>
        <w:ind w:left="7149" w:hanging="360"/>
      </w:pPr>
      <w:rPr>
        <w:rFonts w:ascii="Wingdings" w:hAnsi="Wingdings" w:hint="default"/>
      </w:rPr>
    </w:lvl>
  </w:abstractNum>
  <w:abstractNum w:abstractNumId="20" w15:restartNumberingAfterBreak="0">
    <w:nsid w:val="1F164DB0"/>
    <w:multiLevelType w:val="hybridMultilevel"/>
    <w:tmpl w:val="240E9748"/>
    <w:lvl w:ilvl="0" w:tplc="17A2E6BE">
      <w:start w:val="1"/>
      <w:numFmt w:val="bullet"/>
      <w:lvlText w:val=""/>
      <w:lvlJc w:val="left"/>
      <w:pPr>
        <w:ind w:left="1389" w:hanging="360"/>
      </w:pPr>
      <w:rPr>
        <w:rFonts w:ascii="Symbol" w:hAnsi="Symbol" w:hint="default"/>
      </w:rPr>
    </w:lvl>
    <w:lvl w:ilvl="1" w:tplc="C65061CE">
      <w:start w:val="1"/>
      <w:numFmt w:val="bullet"/>
      <w:lvlText w:val="o"/>
      <w:lvlJc w:val="left"/>
      <w:pPr>
        <w:ind w:left="2109" w:hanging="360"/>
      </w:pPr>
      <w:rPr>
        <w:rFonts w:ascii="Courier New" w:hAnsi="Courier New" w:cs="Courier New" w:hint="default"/>
      </w:rPr>
    </w:lvl>
    <w:lvl w:ilvl="2" w:tplc="7304F52C">
      <w:start w:val="1"/>
      <w:numFmt w:val="bullet"/>
      <w:lvlText w:val=""/>
      <w:lvlJc w:val="left"/>
      <w:pPr>
        <w:ind w:left="2829" w:hanging="360"/>
      </w:pPr>
      <w:rPr>
        <w:rFonts w:ascii="Wingdings" w:hAnsi="Wingdings" w:hint="default"/>
      </w:rPr>
    </w:lvl>
    <w:lvl w:ilvl="3" w:tplc="41CA3F18">
      <w:start w:val="1"/>
      <w:numFmt w:val="bullet"/>
      <w:lvlText w:val=""/>
      <w:lvlJc w:val="left"/>
      <w:pPr>
        <w:ind w:left="3549" w:hanging="360"/>
      </w:pPr>
      <w:rPr>
        <w:rFonts w:ascii="Symbol" w:hAnsi="Symbol" w:hint="default"/>
      </w:rPr>
    </w:lvl>
    <w:lvl w:ilvl="4" w:tplc="C956A1E6">
      <w:start w:val="1"/>
      <w:numFmt w:val="bullet"/>
      <w:lvlText w:val="o"/>
      <w:lvlJc w:val="left"/>
      <w:pPr>
        <w:ind w:left="4269" w:hanging="360"/>
      </w:pPr>
      <w:rPr>
        <w:rFonts w:ascii="Courier New" w:hAnsi="Courier New" w:cs="Courier New" w:hint="default"/>
      </w:rPr>
    </w:lvl>
    <w:lvl w:ilvl="5" w:tplc="A0381534">
      <w:start w:val="1"/>
      <w:numFmt w:val="bullet"/>
      <w:lvlText w:val=""/>
      <w:lvlJc w:val="left"/>
      <w:pPr>
        <w:ind w:left="4989" w:hanging="360"/>
      </w:pPr>
      <w:rPr>
        <w:rFonts w:ascii="Wingdings" w:hAnsi="Wingdings" w:hint="default"/>
      </w:rPr>
    </w:lvl>
    <w:lvl w:ilvl="6" w:tplc="D548D9CE">
      <w:start w:val="1"/>
      <w:numFmt w:val="bullet"/>
      <w:lvlText w:val=""/>
      <w:lvlJc w:val="left"/>
      <w:pPr>
        <w:ind w:left="5709" w:hanging="360"/>
      </w:pPr>
      <w:rPr>
        <w:rFonts w:ascii="Symbol" w:hAnsi="Symbol" w:hint="default"/>
      </w:rPr>
    </w:lvl>
    <w:lvl w:ilvl="7" w:tplc="52CA8A40">
      <w:start w:val="1"/>
      <w:numFmt w:val="bullet"/>
      <w:lvlText w:val="o"/>
      <w:lvlJc w:val="left"/>
      <w:pPr>
        <w:ind w:left="6429" w:hanging="360"/>
      </w:pPr>
      <w:rPr>
        <w:rFonts w:ascii="Courier New" w:hAnsi="Courier New" w:cs="Courier New" w:hint="default"/>
      </w:rPr>
    </w:lvl>
    <w:lvl w:ilvl="8" w:tplc="312821FC">
      <w:start w:val="1"/>
      <w:numFmt w:val="bullet"/>
      <w:lvlText w:val=""/>
      <w:lvlJc w:val="left"/>
      <w:pPr>
        <w:ind w:left="7149" w:hanging="360"/>
      </w:pPr>
      <w:rPr>
        <w:rFonts w:ascii="Wingdings" w:hAnsi="Wingdings" w:hint="default"/>
      </w:rPr>
    </w:lvl>
  </w:abstractNum>
  <w:abstractNum w:abstractNumId="21" w15:restartNumberingAfterBreak="0">
    <w:nsid w:val="1FD277DF"/>
    <w:multiLevelType w:val="hybridMultilevel"/>
    <w:tmpl w:val="CF381528"/>
    <w:lvl w:ilvl="0" w:tplc="FC40BF9E">
      <w:start w:val="1"/>
      <w:numFmt w:val="bullet"/>
      <w:lvlText w:val=""/>
      <w:lvlJc w:val="left"/>
      <w:pPr>
        <w:ind w:left="1389" w:hanging="360"/>
      </w:pPr>
      <w:rPr>
        <w:rFonts w:ascii="Symbol" w:hAnsi="Symbol" w:hint="default"/>
      </w:rPr>
    </w:lvl>
    <w:lvl w:ilvl="1" w:tplc="87206376">
      <w:start w:val="1"/>
      <w:numFmt w:val="bullet"/>
      <w:lvlText w:val="o"/>
      <w:lvlJc w:val="left"/>
      <w:pPr>
        <w:ind w:left="2109" w:hanging="360"/>
      </w:pPr>
      <w:rPr>
        <w:rFonts w:ascii="Courier New" w:hAnsi="Courier New" w:cs="Courier New" w:hint="default"/>
      </w:rPr>
    </w:lvl>
    <w:lvl w:ilvl="2" w:tplc="2708AAF6">
      <w:start w:val="1"/>
      <w:numFmt w:val="bullet"/>
      <w:lvlText w:val=""/>
      <w:lvlJc w:val="left"/>
      <w:pPr>
        <w:ind w:left="2829" w:hanging="360"/>
      </w:pPr>
      <w:rPr>
        <w:rFonts w:ascii="Wingdings" w:hAnsi="Wingdings" w:hint="default"/>
      </w:rPr>
    </w:lvl>
    <w:lvl w:ilvl="3" w:tplc="3418E386">
      <w:start w:val="1"/>
      <w:numFmt w:val="bullet"/>
      <w:lvlText w:val=""/>
      <w:lvlJc w:val="left"/>
      <w:pPr>
        <w:ind w:left="3549" w:hanging="360"/>
      </w:pPr>
      <w:rPr>
        <w:rFonts w:ascii="Symbol" w:hAnsi="Symbol" w:hint="default"/>
      </w:rPr>
    </w:lvl>
    <w:lvl w:ilvl="4" w:tplc="35C424DA">
      <w:start w:val="1"/>
      <w:numFmt w:val="bullet"/>
      <w:lvlText w:val="o"/>
      <w:lvlJc w:val="left"/>
      <w:pPr>
        <w:ind w:left="4269" w:hanging="360"/>
      </w:pPr>
      <w:rPr>
        <w:rFonts w:ascii="Courier New" w:hAnsi="Courier New" w:cs="Courier New" w:hint="default"/>
      </w:rPr>
    </w:lvl>
    <w:lvl w:ilvl="5" w:tplc="2C82E418">
      <w:start w:val="1"/>
      <w:numFmt w:val="bullet"/>
      <w:lvlText w:val=""/>
      <w:lvlJc w:val="left"/>
      <w:pPr>
        <w:ind w:left="4989" w:hanging="360"/>
      </w:pPr>
      <w:rPr>
        <w:rFonts w:ascii="Wingdings" w:hAnsi="Wingdings" w:hint="default"/>
      </w:rPr>
    </w:lvl>
    <w:lvl w:ilvl="6" w:tplc="E7A06EAE">
      <w:start w:val="1"/>
      <w:numFmt w:val="bullet"/>
      <w:lvlText w:val=""/>
      <w:lvlJc w:val="left"/>
      <w:pPr>
        <w:ind w:left="5709" w:hanging="360"/>
      </w:pPr>
      <w:rPr>
        <w:rFonts w:ascii="Symbol" w:hAnsi="Symbol" w:hint="default"/>
      </w:rPr>
    </w:lvl>
    <w:lvl w:ilvl="7" w:tplc="7A5CADCC">
      <w:start w:val="1"/>
      <w:numFmt w:val="bullet"/>
      <w:lvlText w:val="o"/>
      <w:lvlJc w:val="left"/>
      <w:pPr>
        <w:ind w:left="6429" w:hanging="360"/>
      </w:pPr>
      <w:rPr>
        <w:rFonts w:ascii="Courier New" w:hAnsi="Courier New" w:cs="Courier New" w:hint="default"/>
      </w:rPr>
    </w:lvl>
    <w:lvl w:ilvl="8" w:tplc="EB327A46">
      <w:start w:val="1"/>
      <w:numFmt w:val="bullet"/>
      <w:lvlText w:val=""/>
      <w:lvlJc w:val="left"/>
      <w:pPr>
        <w:ind w:left="7149" w:hanging="360"/>
      </w:pPr>
      <w:rPr>
        <w:rFonts w:ascii="Wingdings" w:hAnsi="Wingdings" w:hint="default"/>
      </w:rPr>
    </w:lvl>
  </w:abstractNum>
  <w:abstractNum w:abstractNumId="22" w15:restartNumberingAfterBreak="0">
    <w:nsid w:val="23B35613"/>
    <w:multiLevelType w:val="hybridMultilevel"/>
    <w:tmpl w:val="D63C657C"/>
    <w:lvl w:ilvl="0" w:tplc="A620980E">
      <w:start w:val="1"/>
      <w:numFmt w:val="bullet"/>
      <w:lvlText w:val=""/>
      <w:lvlJc w:val="left"/>
      <w:pPr>
        <w:ind w:left="1452" w:hanging="360"/>
      </w:pPr>
      <w:rPr>
        <w:rFonts w:ascii="Symbol" w:hAnsi="Symbol" w:hint="default"/>
      </w:rPr>
    </w:lvl>
    <w:lvl w:ilvl="1" w:tplc="BDE0CFD2">
      <w:start w:val="1"/>
      <w:numFmt w:val="bullet"/>
      <w:lvlText w:val="o"/>
      <w:lvlJc w:val="left"/>
      <w:pPr>
        <w:ind w:left="2172" w:hanging="360"/>
      </w:pPr>
      <w:rPr>
        <w:rFonts w:ascii="Courier New" w:hAnsi="Courier New" w:cs="Courier New" w:hint="default"/>
      </w:rPr>
    </w:lvl>
    <w:lvl w:ilvl="2" w:tplc="67B4BAAC">
      <w:start w:val="1"/>
      <w:numFmt w:val="bullet"/>
      <w:lvlText w:val=""/>
      <w:lvlJc w:val="left"/>
      <w:pPr>
        <w:ind w:left="2892" w:hanging="360"/>
      </w:pPr>
      <w:rPr>
        <w:rFonts w:ascii="Wingdings" w:hAnsi="Wingdings" w:hint="default"/>
      </w:rPr>
    </w:lvl>
    <w:lvl w:ilvl="3" w:tplc="079ADFD8">
      <w:start w:val="1"/>
      <w:numFmt w:val="bullet"/>
      <w:lvlText w:val=""/>
      <w:lvlJc w:val="left"/>
      <w:pPr>
        <w:ind w:left="3612" w:hanging="360"/>
      </w:pPr>
      <w:rPr>
        <w:rFonts w:ascii="Symbol" w:hAnsi="Symbol" w:hint="default"/>
      </w:rPr>
    </w:lvl>
    <w:lvl w:ilvl="4" w:tplc="0700CD0A">
      <w:start w:val="1"/>
      <w:numFmt w:val="bullet"/>
      <w:lvlText w:val="o"/>
      <w:lvlJc w:val="left"/>
      <w:pPr>
        <w:ind w:left="4332" w:hanging="360"/>
      </w:pPr>
      <w:rPr>
        <w:rFonts w:ascii="Courier New" w:hAnsi="Courier New" w:cs="Courier New" w:hint="default"/>
      </w:rPr>
    </w:lvl>
    <w:lvl w:ilvl="5" w:tplc="7968EFD8">
      <w:start w:val="1"/>
      <w:numFmt w:val="bullet"/>
      <w:lvlText w:val=""/>
      <w:lvlJc w:val="left"/>
      <w:pPr>
        <w:ind w:left="5052" w:hanging="360"/>
      </w:pPr>
      <w:rPr>
        <w:rFonts w:ascii="Wingdings" w:hAnsi="Wingdings" w:hint="default"/>
      </w:rPr>
    </w:lvl>
    <w:lvl w:ilvl="6" w:tplc="BD588042">
      <w:start w:val="1"/>
      <w:numFmt w:val="bullet"/>
      <w:lvlText w:val=""/>
      <w:lvlJc w:val="left"/>
      <w:pPr>
        <w:ind w:left="5772" w:hanging="360"/>
      </w:pPr>
      <w:rPr>
        <w:rFonts w:ascii="Symbol" w:hAnsi="Symbol" w:hint="default"/>
      </w:rPr>
    </w:lvl>
    <w:lvl w:ilvl="7" w:tplc="D2C45B62">
      <w:start w:val="1"/>
      <w:numFmt w:val="bullet"/>
      <w:lvlText w:val="o"/>
      <w:lvlJc w:val="left"/>
      <w:pPr>
        <w:ind w:left="6492" w:hanging="360"/>
      </w:pPr>
      <w:rPr>
        <w:rFonts w:ascii="Courier New" w:hAnsi="Courier New" w:cs="Courier New" w:hint="default"/>
      </w:rPr>
    </w:lvl>
    <w:lvl w:ilvl="8" w:tplc="4AFAC1E4">
      <w:start w:val="1"/>
      <w:numFmt w:val="bullet"/>
      <w:lvlText w:val=""/>
      <w:lvlJc w:val="left"/>
      <w:pPr>
        <w:ind w:left="7212" w:hanging="360"/>
      </w:pPr>
      <w:rPr>
        <w:rFonts w:ascii="Wingdings" w:hAnsi="Wingdings" w:hint="default"/>
      </w:rPr>
    </w:lvl>
  </w:abstractNum>
  <w:abstractNum w:abstractNumId="23" w15:restartNumberingAfterBreak="0">
    <w:nsid w:val="28E91AB3"/>
    <w:multiLevelType w:val="hybridMultilevel"/>
    <w:tmpl w:val="E4D8C48E"/>
    <w:lvl w:ilvl="0" w:tplc="097E97DE">
      <w:start w:val="1"/>
      <w:numFmt w:val="bullet"/>
      <w:lvlText w:val=""/>
      <w:lvlJc w:val="left"/>
      <w:pPr>
        <w:ind w:left="1389" w:hanging="360"/>
      </w:pPr>
      <w:rPr>
        <w:rFonts w:ascii="Symbol" w:hAnsi="Symbol" w:hint="default"/>
      </w:rPr>
    </w:lvl>
    <w:lvl w:ilvl="1" w:tplc="BB58C534">
      <w:start w:val="1"/>
      <w:numFmt w:val="bullet"/>
      <w:lvlText w:val="o"/>
      <w:lvlJc w:val="left"/>
      <w:pPr>
        <w:ind w:left="2109" w:hanging="360"/>
      </w:pPr>
      <w:rPr>
        <w:rFonts w:ascii="Courier New" w:hAnsi="Courier New" w:cs="Courier New" w:hint="default"/>
      </w:rPr>
    </w:lvl>
    <w:lvl w:ilvl="2" w:tplc="04DA8A7A">
      <w:start w:val="1"/>
      <w:numFmt w:val="bullet"/>
      <w:lvlText w:val=""/>
      <w:lvlJc w:val="left"/>
      <w:pPr>
        <w:ind w:left="2829" w:hanging="360"/>
      </w:pPr>
      <w:rPr>
        <w:rFonts w:ascii="Wingdings" w:hAnsi="Wingdings" w:hint="default"/>
      </w:rPr>
    </w:lvl>
    <w:lvl w:ilvl="3" w:tplc="E05A5BA4">
      <w:start w:val="1"/>
      <w:numFmt w:val="bullet"/>
      <w:lvlText w:val=""/>
      <w:lvlJc w:val="left"/>
      <w:pPr>
        <w:ind w:left="3549" w:hanging="360"/>
      </w:pPr>
      <w:rPr>
        <w:rFonts w:ascii="Symbol" w:hAnsi="Symbol" w:hint="default"/>
      </w:rPr>
    </w:lvl>
    <w:lvl w:ilvl="4" w:tplc="24F65E74">
      <w:start w:val="1"/>
      <w:numFmt w:val="bullet"/>
      <w:lvlText w:val="o"/>
      <w:lvlJc w:val="left"/>
      <w:pPr>
        <w:ind w:left="4269" w:hanging="360"/>
      </w:pPr>
      <w:rPr>
        <w:rFonts w:ascii="Courier New" w:hAnsi="Courier New" w:cs="Courier New" w:hint="default"/>
      </w:rPr>
    </w:lvl>
    <w:lvl w:ilvl="5" w:tplc="1EB8FC9C">
      <w:start w:val="1"/>
      <w:numFmt w:val="bullet"/>
      <w:lvlText w:val=""/>
      <w:lvlJc w:val="left"/>
      <w:pPr>
        <w:ind w:left="4989" w:hanging="360"/>
      </w:pPr>
      <w:rPr>
        <w:rFonts w:ascii="Wingdings" w:hAnsi="Wingdings" w:hint="default"/>
      </w:rPr>
    </w:lvl>
    <w:lvl w:ilvl="6" w:tplc="ACD28B46">
      <w:start w:val="1"/>
      <w:numFmt w:val="bullet"/>
      <w:lvlText w:val=""/>
      <w:lvlJc w:val="left"/>
      <w:pPr>
        <w:ind w:left="5709" w:hanging="360"/>
      </w:pPr>
      <w:rPr>
        <w:rFonts w:ascii="Symbol" w:hAnsi="Symbol" w:hint="default"/>
      </w:rPr>
    </w:lvl>
    <w:lvl w:ilvl="7" w:tplc="86A4D01C">
      <w:start w:val="1"/>
      <w:numFmt w:val="bullet"/>
      <w:lvlText w:val="o"/>
      <w:lvlJc w:val="left"/>
      <w:pPr>
        <w:ind w:left="6429" w:hanging="360"/>
      </w:pPr>
      <w:rPr>
        <w:rFonts w:ascii="Courier New" w:hAnsi="Courier New" w:cs="Courier New" w:hint="default"/>
      </w:rPr>
    </w:lvl>
    <w:lvl w:ilvl="8" w:tplc="7960FAB8">
      <w:start w:val="1"/>
      <w:numFmt w:val="bullet"/>
      <w:lvlText w:val=""/>
      <w:lvlJc w:val="left"/>
      <w:pPr>
        <w:ind w:left="7149" w:hanging="360"/>
      </w:pPr>
      <w:rPr>
        <w:rFonts w:ascii="Wingdings" w:hAnsi="Wingdings" w:hint="default"/>
      </w:rPr>
    </w:lvl>
  </w:abstractNum>
  <w:abstractNum w:abstractNumId="24" w15:restartNumberingAfterBreak="0">
    <w:nsid w:val="2BD00F6F"/>
    <w:multiLevelType w:val="hybridMultilevel"/>
    <w:tmpl w:val="6A6E7846"/>
    <w:lvl w:ilvl="0" w:tplc="A736762C">
      <w:start w:val="1"/>
      <w:numFmt w:val="bullet"/>
      <w:lvlText w:val=""/>
      <w:lvlJc w:val="left"/>
      <w:pPr>
        <w:ind w:left="1389" w:hanging="360"/>
      </w:pPr>
      <w:rPr>
        <w:rFonts w:ascii="Symbol" w:hAnsi="Symbol" w:hint="default"/>
      </w:rPr>
    </w:lvl>
    <w:lvl w:ilvl="1" w:tplc="DAEE614A">
      <w:start w:val="1"/>
      <w:numFmt w:val="bullet"/>
      <w:lvlText w:val="o"/>
      <w:lvlJc w:val="left"/>
      <w:pPr>
        <w:ind w:left="2109" w:hanging="360"/>
      </w:pPr>
      <w:rPr>
        <w:rFonts w:ascii="Courier New" w:hAnsi="Courier New" w:cs="Courier New" w:hint="default"/>
      </w:rPr>
    </w:lvl>
    <w:lvl w:ilvl="2" w:tplc="CEF07312">
      <w:start w:val="1"/>
      <w:numFmt w:val="bullet"/>
      <w:lvlText w:val=""/>
      <w:lvlJc w:val="left"/>
      <w:pPr>
        <w:ind w:left="2829" w:hanging="360"/>
      </w:pPr>
      <w:rPr>
        <w:rFonts w:ascii="Wingdings" w:hAnsi="Wingdings" w:hint="default"/>
      </w:rPr>
    </w:lvl>
    <w:lvl w:ilvl="3" w:tplc="0CBE262A">
      <w:start w:val="1"/>
      <w:numFmt w:val="bullet"/>
      <w:lvlText w:val=""/>
      <w:lvlJc w:val="left"/>
      <w:pPr>
        <w:ind w:left="3549" w:hanging="360"/>
      </w:pPr>
      <w:rPr>
        <w:rFonts w:ascii="Symbol" w:hAnsi="Symbol" w:hint="default"/>
      </w:rPr>
    </w:lvl>
    <w:lvl w:ilvl="4" w:tplc="8E24637C">
      <w:start w:val="1"/>
      <w:numFmt w:val="bullet"/>
      <w:lvlText w:val="o"/>
      <w:lvlJc w:val="left"/>
      <w:pPr>
        <w:ind w:left="4269" w:hanging="360"/>
      </w:pPr>
      <w:rPr>
        <w:rFonts w:ascii="Courier New" w:hAnsi="Courier New" w:cs="Courier New" w:hint="default"/>
      </w:rPr>
    </w:lvl>
    <w:lvl w:ilvl="5" w:tplc="F2B00362">
      <w:start w:val="1"/>
      <w:numFmt w:val="bullet"/>
      <w:lvlText w:val=""/>
      <w:lvlJc w:val="left"/>
      <w:pPr>
        <w:ind w:left="4989" w:hanging="360"/>
      </w:pPr>
      <w:rPr>
        <w:rFonts w:ascii="Wingdings" w:hAnsi="Wingdings" w:hint="default"/>
      </w:rPr>
    </w:lvl>
    <w:lvl w:ilvl="6" w:tplc="007C0264">
      <w:start w:val="1"/>
      <w:numFmt w:val="bullet"/>
      <w:lvlText w:val=""/>
      <w:lvlJc w:val="left"/>
      <w:pPr>
        <w:ind w:left="5709" w:hanging="360"/>
      </w:pPr>
      <w:rPr>
        <w:rFonts w:ascii="Symbol" w:hAnsi="Symbol" w:hint="default"/>
      </w:rPr>
    </w:lvl>
    <w:lvl w:ilvl="7" w:tplc="11E6FEDA">
      <w:start w:val="1"/>
      <w:numFmt w:val="bullet"/>
      <w:lvlText w:val="o"/>
      <w:lvlJc w:val="left"/>
      <w:pPr>
        <w:ind w:left="6429" w:hanging="360"/>
      </w:pPr>
      <w:rPr>
        <w:rFonts w:ascii="Courier New" w:hAnsi="Courier New" w:cs="Courier New" w:hint="default"/>
      </w:rPr>
    </w:lvl>
    <w:lvl w:ilvl="8" w:tplc="A104883A">
      <w:start w:val="1"/>
      <w:numFmt w:val="bullet"/>
      <w:lvlText w:val=""/>
      <w:lvlJc w:val="left"/>
      <w:pPr>
        <w:ind w:left="7149" w:hanging="360"/>
      </w:pPr>
      <w:rPr>
        <w:rFonts w:ascii="Wingdings" w:hAnsi="Wingdings" w:hint="default"/>
      </w:rPr>
    </w:lvl>
  </w:abstractNum>
  <w:abstractNum w:abstractNumId="25" w15:restartNumberingAfterBreak="0">
    <w:nsid w:val="2D001BE8"/>
    <w:multiLevelType w:val="hybridMultilevel"/>
    <w:tmpl w:val="B986C82C"/>
    <w:lvl w:ilvl="0" w:tplc="D08874A6">
      <w:start w:val="1"/>
      <w:numFmt w:val="bullet"/>
      <w:lvlText w:val=""/>
      <w:lvlJc w:val="left"/>
      <w:pPr>
        <w:ind w:left="1389" w:hanging="360"/>
      </w:pPr>
      <w:rPr>
        <w:rFonts w:ascii="Symbol" w:hAnsi="Symbol" w:hint="default"/>
      </w:rPr>
    </w:lvl>
    <w:lvl w:ilvl="1" w:tplc="92FC6E78">
      <w:start w:val="1"/>
      <w:numFmt w:val="bullet"/>
      <w:lvlText w:val="o"/>
      <w:lvlJc w:val="left"/>
      <w:pPr>
        <w:ind w:left="2109" w:hanging="360"/>
      </w:pPr>
      <w:rPr>
        <w:rFonts w:ascii="Courier New" w:hAnsi="Courier New" w:cs="Courier New" w:hint="default"/>
      </w:rPr>
    </w:lvl>
    <w:lvl w:ilvl="2" w:tplc="613A605E">
      <w:start w:val="1"/>
      <w:numFmt w:val="bullet"/>
      <w:lvlText w:val=""/>
      <w:lvlJc w:val="left"/>
      <w:pPr>
        <w:ind w:left="2829" w:hanging="360"/>
      </w:pPr>
      <w:rPr>
        <w:rFonts w:ascii="Wingdings" w:hAnsi="Wingdings" w:hint="default"/>
      </w:rPr>
    </w:lvl>
    <w:lvl w:ilvl="3" w:tplc="5E70468A">
      <w:start w:val="1"/>
      <w:numFmt w:val="bullet"/>
      <w:lvlText w:val=""/>
      <w:lvlJc w:val="left"/>
      <w:pPr>
        <w:ind w:left="3549" w:hanging="360"/>
      </w:pPr>
      <w:rPr>
        <w:rFonts w:ascii="Symbol" w:hAnsi="Symbol" w:hint="default"/>
      </w:rPr>
    </w:lvl>
    <w:lvl w:ilvl="4" w:tplc="73947C68">
      <w:start w:val="1"/>
      <w:numFmt w:val="bullet"/>
      <w:lvlText w:val="o"/>
      <w:lvlJc w:val="left"/>
      <w:pPr>
        <w:ind w:left="4269" w:hanging="360"/>
      </w:pPr>
      <w:rPr>
        <w:rFonts w:ascii="Courier New" w:hAnsi="Courier New" w:cs="Courier New" w:hint="default"/>
      </w:rPr>
    </w:lvl>
    <w:lvl w:ilvl="5" w:tplc="3FE0C248">
      <w:start w:val="1"/>
      <w:numFmt w:val="bullet"/>
      <w:lvlText w:val=""/>
      <w:lvlJc w:val="left"/>
      <w:pPr>
        <w:ind w:left="4989" w:hanging="360"/>
      </w:pPr>
      <w:rPr>
        <w:rFonts w:ascii="Wingdings" w:hAnsi="Wingdings" w:hint="default"/>
      </w:rPr>
    </w:lvl>
    <w:lvl w:ilvl="6" w:tplc="D8829390">
      <w:start w:val="1"/>
      <w:numFmt w:val="bullet"/>
      <w:lvlText w:val=""/>
      <w:lvlJc w:val="left"/>
      <w:pPr>
        <w:ind w:left="5709" w:hanging="360"/>
      </w:pPr>
      <w:rPr>
        <w:rFonts w:ascii="Symbol" w:hAnsi="Symbol" w:hint="default"/>
      </w:rPr>
    </w:lvl>
    <w:lvl w:ilvl="7" w:tplc="9FEC93A8">
      <w:start w:val="1"/>
      <w:numFmt w:val="bullet"/>
      <w:lvlText w:val="o"/>
      <w:lvlJc w:val="left"/>
      <w:pPr>
        <w:ind w:left="6429" w:hanging="360"/>
      </w:pPr>
      <w:rPr>
        <w:rFonts w:ascii="Courier New" w:hAnsi="Courier New" w:cs="Courier New" w:hint="default"/>
      </w:rPr>
    </w:lvl>
    <w:lvl w:ilvl="8" w:tplc="2D2AF802">
      <w:start w:val="1"/>
      <w:numFmt w:val="bullet"/>
      <w:lvlText w:val=""/>
      <w:lvlJc w:val="left"/>
      <w:pPr>
        <w:ind w:left="7149" w:hanging="360"/>
      </w:pPr>
      <w:rPr>
        <w:rFonts w:ascii="Wingdings" w:hAnsi="Wingdings" w:hint="default"/>
      </w:rPr>
    </w:lvl>
  </w:abstractNum>
  <w:abstractNum w:abstractNumId="26" w15:restartNumberingAfterBreak="0">
    <w:nsid w:val="2D82124A"/>
    <w:multiLevelType w:val="hybridMultilevel"/>
    <w:tmpl w:val="AE7E93EA"/>
    <w:lvl w:ilvl="0" w:tplc="DE480E4C">
      <w:start w:val="1"/>
      <w:numFmt w:val="bullet"/>
      <w:lvlText w:val=""/>
      <w:lvlJc w:val="left"/>
      <w:pPr>
        <w:ind w:left="1389" w:hanging="360"/>
      </w:pPr>
      <w:rPr>
        <w:rFonts w:ascii="Symbol" w:hAnsi="Symbol" w:hint="default"/>
      </w:rPr>
    </w:lvl>
    <w:lvl w:ilvl="1" w:tplc="C598E7CE">
      <w:start w:val="1"/>
      <w:numFmt w:val="bullet"/>
      <w:lvlText w:val="o"/>
      <w:lvlJc w:val="left"/>
      <w:pPr>
        <w:ind w:left="2109" w:hanging="360"/>
      </w:pPr>
      <w:rPr>
        <w:rFonts w:ascii="Courier New" w:hAnsi="Courier New" w:cs="Courier New" w:hint="default"/>
      </w:rPr>
    </w:lvl>
    <w:lvl w:ilvl="2" w:tplc="5352E528">
      <w:start w:val="1"/>
      <w:numFmt w:val="bullet"/>
      <w:lvlText w:val=""/>
      <w:lvlJc w:val="left"/>
      <w:pPr>
        <w:ind w:left="2829" w:hanging="360"/>
      </w:pPr>
      <w:rPr>
        <w:rFonts w:ascii="Wingdings" w:hAnsi="Wingdings" w:hint="default"/>
      </w:rPr>
    </w:lvl>
    <w:lvl w:ilvl="3" w:tplc="D222F786">
      <w:start w:val="1"/>
      <w:numFmt w:val="bullet"/>
      <w:lvlText w:val=""/>
      <w:lvlJc w:val="left"/>
      <w:pPr>
        <w:ind w:left="3549" w:hanging="360"/>
      </w:pPr>
      <w:rPr>
        <w:rFonts w:ascii="Symbol" w:hAnsi="Symbol" w:hint="default"/>
      </w:rPr>
    </w:lvl>
    <w:lvl w:ilvl="4" w:tplc="8A346F78">
      <w:start w:val="1"/>
      <w:numFmt w:val="bullet"/>
      <w:lvlText w:val="o"/>
      <w:lvlJc w:val="left"/>
      <w:pPr>
        <w:ind w:left="4269" w:hanging="360"/>
      </w:pPr>
      <w:rPr>
        <w:rFonts w:ascii="Courier New" w:hAnsi="Courier New" w:cs="Courier New" w:hint="default"/>
      </w:rPr>
    </w:lvl>
    <w:lvl w:ilvl="5" w:tplc="C98A264C">
      <w:start w:val="1"/>
      <w:numFmt w:val="bullet"/>
      <w:lvlText w:val=""/>
      <w:lvlJc w:val="left"/>
      <w:pPr>
        <w:ind w:left="4989" w:hanging="360"/>
      </w:pPr>
      <w:rPr>
        <w:rFonts w:ascii="Wingdings" w:hAnsi="Wingdings" w:hint="default"/>
      </w:rPr>
    </w:lvl>
    <w:lvl w:ilvl="6" w:tplc="AC409196">
      <w:start w:val="1"/>
      <w:numFmt w:val="bullet"/>
      <w:lvlText w:val=""/>
      <w:lvlJc w:val="left"/>
      <w:pPr>
        <w:ind w:left="5709" w:hanging="360"/>
      </w:pPr>
      <w:rPr>
        <w:rFonts w:ascii="Symbol" w:hAnsi="Symbol" w:hint="default"/>
      </w:rPr>
    </w:lvl>
    <w:lvl w:ilvl="7" w:tplc="93C0A36E">
      <w:start w:val="1"/>
      <w:numFmt w:val="bullet"/>
      <w:lvlText w:val="o"/>
      <w:lvlJc w:val="left"/>
      <w:pPr>
        <w:ind w:left="6429" w:hanging="360"/>
      </w:pPr>
      <w:rPr>
        <w:rFonts w:ascii="Courier New" w:hAnsi="Courier New" w:cs="Courier New" w:hint="default"/>
      </w:rPr>
    </w:lvl>
    <w:lvl w:ilvl="8" w:tplc="440295EC">
      <w:start w:val="1"/>
      <w:numFmt w:val="bullet"/>
      <w:lvlText w:val=""/>
      <w:lvlJc w:val="left"/>
      <w:pPr>
        <w:ind w:left="7149" w:hanging="360"/>
      </w:pPr>
      <w:rPr>
        <w:rFonts w:ascii="Wingdings" w:hAnsi="Wingdings" w:hint="default"/>
      </w:rPr>
    </w:lvl>
  </w:abstractNum>
  <w:abstractNum w:abstractNumId="27" w15:restartNumberingAfterBreak="0">
    <w:nsid w:val="33D95AF4"/>
    <w:multiLevelType w:val="hybridMultilevel"/>
    <w:tmpl w:val="17AEB8F2"/>
    <w:lvl w:ilvl="0" w:tplc="A78C4262">
      <w:start w:val="1"/>
      <w:numFmt w:val="bullet"/>
      <w:lvlText w:val=""/>
      <w:lvlJc w:val="left"/>
      <w:pPr>
        <w:ind w:left="1389" w:hanging="360"/>
      </w:pPr>
      <w:rPr>
        <w:rFonts w:ascii="Symbol" w:hAnsi="Symbol" w:hint="default"/>
      </w:rPr>
    </w:lvl>
    <w:lvl w:ilvl="1" w:tplc="18409BC4">
      <w:start w:val="1"/>
      <w:numFmt w:val="bullet"/>
      <w:lvlText w:val="o"/>
      <w:lvlJc w:val="left"/>
      <w:pPr>
        <w:ind w:left="2109" w:hanging="360"/>
      </w:pPr>
      <w:rPr>
        <w:rFonts w:ascii="Courier New" w:hAnsi="Courier New" w:cs="Courier New" w:hint="default"/>
      </w:rPr>
    </w:lvl>
    <w:lvl w:ilvl="2" w:tplc="1C44DD78">
      <w:start w:val="1"/>
      <w:numFmt w:val="bullet"/>
      <w:lvlText w:val=""/>
      <w:lvlJc w:val="left"/>
      <w:pPr>
        <w:ind w:left="2829" w:hanging="360"/>
      </w:pPr>
      <w:rPr>
        <w:rFonts w:ascii="Wingdings" w:hAnsi="Wingdings" w:hint="default"/>
      </w:rPr>
    </w:lvl>
    <w:lvl w:ilvl="3" w:tplc="013CB72E">
      <w:start w:val="1"/>
      <w:numFmt w:val="bullet"/>
      <w:lvlText w:val=""/>
      <w:lvlJc w:val="left"/>
      <w:pPr>
        <w:ind w:left="3549" w:hanging="360"/>
      </w:pPr>
      <w:rPr>
        <w:rFonts w:ascii="Symbol" w:hAnsi="Symbol" w:hint="default"/>
      </w:rPr>
    </w:lvl>
    <w:lvl w:ilvl="4" w:tplc="F692C664">
      <w:start w:val="1"/>
      <w:numFmt w:val="bullet"/>
      <w:lvlText w:val="o"/>
      <w:lvlJc w:val="left"/>
      <w:pPr>
        <w:ind w:left="4269" w:hanging="360"/>
      </w:pPr>
      <w:rPr>
        <w:rFonts w:ascii="Courier New" w:hAnsi="Courier New" w:cs="Courier New" w:hint="default"/>
      </w:rPr>
    </w:lvl>
    <w:lvl w:ilvl="5" w:tplc="6D5CF13E">
      <w:start w:val="1"/>
      <w:numFmt w:val="bullet"/>
      <w:lvlText w:val=""/>
      <w:lvlJc w:val="left"/>
      <w:pPr>
        <w:ind w:left="4989" w:hanging="360"/>
      </w:pPr>
      <w:rPr>
        <w:rFonts w:ascii="Wingdings" w:hAnsi="Wingdings" w:hint="default"/>
      </w:rPr>
    </w:lvl>
    <w:lvl w:ilvl="6" w:tplc="6CD6DF60">
      <w:start w:val="1"/>
      <w:numFmt w:val="bullet"/>
      <w:lvlText w:val=""/>
      <w:lvlJc w:val="left"/>
      <w:pPr>
        <w:ind w:left="5709" w:hanging="360"/>
      </w:pPr>
      <w:rPr>
        <w:rFonts w:ascii="Symbol" w:hAnsi="Symbol" w:hint="default"/>
      </w:rPr>
    </w:lvl>
    <w:lvl w:ilvl="7" w:tplc="F04AFFC8">
      <w:start w:val="1"/>
      <w:numFmt w:val="bullet"/>
      <w:lvlText w:val="o"/>
      <w:lvlJc w:val="left"/>
      <w:pPr>
        <w:ind w:left="6429" w:hanging="360"/>
      </w:pPr>
      <w:rPr>
        <w:rFonts w:ascii="Courier New" w:hAnsi="Courier New" w:cs="Courier New" w:hint="default"/>
      </w:rPr>
    </w:lvl>
    <w:lvl w:ilvl="8" w:tplc="267493D4">
      <w:start w:val="1"/>
      <w:numFmt w:val="bullet"/>
      <w:lvlText w:val=""/>
      <w:lvlJc w:val="left"/>
      <w:pPr>
        <w:ind w:left="7149" w:hanging="360"/>
      </w:pPr>
      <w:rPr>
        <w:rFonts w:ascii="Wingdings" w:hAnsi="Wingdings" w:hint="default"/>
      </w:rPr>
    </w:lvl>
  </w:abstractNum>
  <w:abstractNum w:abstractNumId="28" w15:restartNumberingAfterBreak="0">
    <w:nsid w:val="3563539D"/>
    <w:multiLevelType w:val="hybridMultilevel"/>
    <w:tmpl w:val="0EB20DEE"/>
    <w:lvl w:ilvl="0" w:tplc="DC7CFB1E">
      <w:start w:val="1"/>
      <w:numFmt w:val="bullet"/>
      <w:lvlText w:val=""/>
      <w:lvlJc w:val="left"/>
      <w:pPr>
        <w:ind w:left="1389" w:hanging="360"/>
      </w:pPr>
      <w:rPr>
        <w:rFonts w:ascii="Symbol" w:hAnsi="Symbol" w:hint="default"/>
      </w:rPr>
    </w:lvl>
    <w:lvl w:ilvl="1" w:tplc="4A421B0A">
      <w:start w:val="1"/>
      <w:numFmt w:val="bullet"/>
      <w:lvlText w:val="o"/>
      <w:lvlJc w:val="left"/>
      <w:pPr>
        <w:ind w:left="2109" w:hanging="360"/>
      </w:pPr>
      <w:rPr>
        <w:rFonts w:ascii="Courier New" w:hAnsi="Courier New" w:cs="Courier New" w:hint="default"/>
      </w:rPr>
    </w:lvl>
    <w:lvl w:ilvl="2" w:tplc="8D78E15C">
      <w:start w:val="1"/>
      <w:numFmt w:val="bullet"/>
      <w:lvlText w:val=""/>
      <w:lvlJc w:val="left"/>
      <w:pPr>
        <w:ind w:left="2829" w:hanging="360"/>
      </w:pPr>
      <w:rPr>
        <w:rFonts w:ascii="Wingdings" w:hAnsi="Wingdings" w:hint="default"/>
      </w:rPr>
    </w:lvl>
    <w:lvl w:ilvl="3" w:tplc="152EE04A">
      <w:start w:val="1"/>
      <w:numFmt w:val="bullet"/>
      <w:lvlText w:val=""/>
      <w:lvlJc w:val="left"/>
      <w:pPr>
        <w:ind w:left="3549" w:hanging="360"/>
      </w:pPr>
      <w:rPr>
        <w:rFonts w:ascii="Symbol" w:hAnsi="Symbol" w:hint="default"/>
      </w:rPr>
    </w:lvl>
    <w:lvl w:ilvl="4" w:tplc="38D6B672">
      <w:start w:val="1"/>
      <w:numFmt w:val="bullet"/>
      <w:lvlText w:val="o"/>
      <w:lvlJc w:val="left"/>
      <w:pPr>
        <w:ind w:left="4269" w:hanging="360"/>
      </w:pPr>
      <w:rPr>
        <w:rFonts w:ascii="Courier New" w:hAnsi="Courier New" w:cs="Courier New" w:hint="default"/>
      </w:rPr>
    </w:lvl>
    <w:lvl w:ilvl="5" w:tplc="C4A21182">
      <w:start w:val="1"/>
      <w:numFmt w:val="bullet"/>
      <w:lvlText w:val=""/>
      <w:lvlJc w:val="left"/>
      <w:pPr>
        <w:ind w:left="4989" w:hanging="360"/>
      </w:pPr>
      <w:rPr>
        <w:rFonts w:ascii="Wingdings" w:hAnsi="Wingdings" w:hint="default"/>
      </w:rPr>
    </w:lvl>
    <w:lvl w:ilvl="6" w:tplc="1A5A4648">
      <w:start w:val="1"/>
      <w:numFmt w:val="bullet"/>
      <w:lvlText w:val=""/>
      <w:lvlJc w:val="left"/>
      <w:pPr>
        <w:ind w:left="5709" w:hanging="360"/>
      </w:pPr>
      <w:rPr>
        <w:rFonts w:ascii="Symbol" w:hAnsi="Symbol" w:hint="default"/>
      </w:rPr>
    </w:lvl>
    <w:lvl w:ilvl="7" w:tplc="8DE86F98">
      <w:start w:val="1"/>
      <w:numFmt w:val="bullet"/>
      <w:lvlText w:val="o"/>
      <w:lvlJc w:val="left"/>
      <w:pPr>
        <w:ind w:left="6429" w:hanging="360"/>
      </w:pPr>
      <w:rPr>
        <w:rFonts w:ascii="Courier New" w:hAnsi="Courier New" w:cs="Courier New" w:hint="default"/>
      </w:rPr>
    </w:lvl>
    <w:lvl w:ilvl="8" w:tplc="B9E641EC">
      <w:start w:val="1"/>
      <w:numFmt w:val="bullet"/>
      <w:lvlText w:val=""/>
      <w:lvlJc w:val="left"/>
      <w:pPr>
        <w:ind w:left="7149" w:hanging="360"/>
      </w:pPr>
      <w:rPr>
        <w:rFonts w:ascii="Wingdings" w:hAnsi="Wingdings" w:hint="default"/>
      </w:rPr>
    </w:lvl>
  </w:abstractNum>
  <w:abstractNum w:abstractNumId="29" w15:restartNumberingAfterBreak="0">
    <w:nsid w:val="375034B1"/>
    <w:multiLevelType w:val="hybridMultilevel"/>
    <w:tmpl w:val="586C9D4C"/>
    <w:lvl w:ilvl="0" w:tplc="DA241B38">
      <w:start w:val="1"/>
      <w:numFmt w:val="bullet"/>
      <w:lvlText w:val=""/>
      <w:lvlJc w:val="left"/>
      <w:pPr>
        <w:ind w:left="1389" w:hanging="360"/>
      </w:pPr>
      <w:rPr>
        <w:rFonts w:ascii="Symbol" w:hAnsi="Symbol" w:hint="default"/>
      </w:rPr>
    </w:lvl>
    <w:lvl w:ilvl="1" w:tplc="89B444B2">
      <w:start w:val="1"/>
      <w:numFmt w:val="bullet"/>
      <w:lvlText w:val="o"/>
      <w:lvlJc w:val="left"/>
      <w:pPr>
        <w:ind w:left="2109" w:hanging="360"/>
      </w:pPr>
      <w:rPr>
        <w:rFonts w:ascii="Courier New" w:hAnsi="Courier New" w:cs="Courier New" w:hint="default"/>
      </w:rPr>
    </w:lvl>
    <w:lvl w:ilvl="2" w:tplc="F0D23628">
      <w:start w:val="1"/>
      <w:numFmt w:val="bullet"/>
      <w:lvlText w:val=""/>
      <w:lvlJc w:val="left"/>
      <w:pPr>
        <w:ind w:left="2829" w:hanging="360"/>
      </w:pPr>
      <w:rPr>
        <w:rFonts w:ascii="Wingdings" w:hAnsi="Wingdings" w:hint="default"/>
      </w:rPr>
    </w:lvl>
    <w:lvl w:ilvl="3" w:tplc="131C856E">
      <w:start w:val="1"/>
      <w:numFmt w:val="bullet"/>
      <w:lvlText w:val=""/>
      <w:lvlJc w:val="left"/>
      <w:pPr>
        <w:ind w:left="3549" w:hanging="360"/>
      </w:pPr>
      <w:rPr>
        <w:rFonts w:ascii="Symbol" w:hAnsi="Symbol" w:hint="default"/>
      </w:rPr>
    </w:lvl>
    <w:lvl w:ilvl="4" w:tplc="635AF460">
      <w:start w:val="1"/>
      <w:numFmt w:val="bullet"/>
      <w:lvlText w:val="o"/>
      <w:lvlJc w:val="left"/>
      <w:pPr>
        <w:ind w:left="4269" w:hanging="360"/>
      </w:pPr>
      <w:rPr>
        <w:rFonts w:ascii="Courier New" w:hAnsi="Courier New" w:cs="Courier New" w:hint="default"/>
      </w:rPr>
    </w:lvl>
    <w:lvl w:ilvl="5" w:tplc="A0289A16">
      <w:start w:val="1"/>
      <w:numFmt w:val="bullet"/>
      <w:lvlText w:val=""/>
      <w:lvlJc w:val="left"/>
      <w:pPr>
        <w:ind w:left="4989" w:hanging="360"/>
      </w:pPr>
      <w:rPr>
        <w:rFonts w:ascii="Wingdings" w:hAnsi="Wingdings" w:hint="default"/>
      </w:rPr>
    </w:lvl>
    <w:lvl w:ilvl="6" w:tplc="EA3EEAB2">
      <w:start w:val="1"/>
      <w:numFmt w:val="bullet"/>
      <w:lvlText w:val=""/>
      <w:lvlJc w:val="left"/>
      <w:pPr>
        <w:ind w:left="5709" w:hanging="360"/>
      </w:pPr>
      <w:rPr>
        <w:rFonts w:ascii="Symbol" w:hAnsi="Symbol" w:hint="default"/>
      </w:rPr>
    </w:lvl>
    <w:lvl w:ilvl="7" w:tplc="3E7C9336">
      <w:start w:val="1"/>
      <w:numFmt w:val="bullet"/>
      <w:lvlText w:val="o"/>
      <w:lvlJc w:val="left"/>
      <w:pPr>
        <w:ind w:left="6429" w:hanging="360"/>
      </w:pPr>
      <w:rPr>
        <w:rFonts w:ascii="Courier New" w:hAnsi="Courier New" w:cs="Courier New" w:hint="default"/>
      </w:rPr>
    </w:lvl>
    <w:lvl w:ilvl="8" w:tplc="2B629248">
      <w:start w:val="1"/>
      <w:numFmt w:val="bullet"/>
      <w:lvlText w:val=""/>
      <w:lvlJc w:val="left"/>
      <w:pPr>
        <w:ind w:left="7149" w:hanging="360"/>
      </w:pPr>
      <w:rPr>
        <w:rFonts w:ascii="Wingdings" w:hAnsi="Wingdings" w:hint="default"/>
      </w:rPr>
    </w:lvl>
  </w:abstractNum>
  <w:abstractNum w:abstractNumId="30" w15:restartNumberingAfterBreak="0">
    <w:nsid w:val="39843306"/>
    <w:multiLevelType w:val="hybridMultilevel"/>
    <w:tmpl w:val="405C621A"/>
    <w:lvl w:ilvl="0" w:tplc="DC7C4594">
      <w:start w:val="1"/>
      <w:numFmt w:val="bullet"/>
      <w:lvlText w:val=""/>
      <w:lvlJc w:val="left"/>
      <w:pPr>
        <w:ind w:left="1389" w:hanging="360"/>
      </w:pPr>
      <w:rPr>
        <w:rFonts w:ascii="Symbol" w:hAnsi="Symbol" w:hint="default"/>
      </w:rPr>
    </w:lvl>
    <w:lvl w:ilvl="1" w:tplc="9EEA0704">
      <w:start w:val="1"/>
      <w:numFmt w:val="bullet"/>
      <w:lvlText w:val="o"/>
      <w:lvlJc w:val="left"/>
      <w:pPr>
        <w:ind w:left="2109" w:hanging="360"/>
      </w:pPr>
      <w:rPr>
        <w:rFonts w:ascii="Courier New" w:hAnsi="Courier New" w:cs="Courier New" w:hint="default"/>
      </w:rPr>
    </w:lvl>
    <w:lvl w:ilvl="2" w:tplc="704EE2B8">
      <w:start w:val="1"/>
      <w:numFmt w:val="bullet"/>
      <w:lvlText w:val=""/>
      <w:lvlJc w:val="left"/>
      <w:pPr>
        <w:ind w:left="2829" w:hanging="360"/>
      </w:pPr>
      <w:rPr>
        <w:rFonts w:ascii="Wingdings" w:hAnsi="Wingdings" w:hint="default"/>
      </w:rPr>
    </w:lvl>
    <w:lvl w:ilvl="3" w:tplc="542A4478">
      <w:start w:val="1"/>
      <w:numFmt w:val="bullet"/>
      <w:lvlText w:val=""/>
      <w:lvlJc w:val="left"/>
      <w:pPr>
        <w:ind w:left="3549" w:hanging="360"/>
      </w:pPr>
      <w:rPr>
        <w:rFonts w:ascii="Symbol" w:hAnsi="Symbol" w:hint="default"/>
      </w:rPr>
    </w:lvl>
    <w:lvl w:ilvl="4" w:tplc="115EC90C">
      <w:start w:val="1"/>
      <w:numFmt w:val="bullet"/>
      <w:lvlText w:val="o"/>
      <w:lvlJc w:val="left"/>
      <w:pPr>
        <w:ind w:left="4269" w:hanging="360"/>
      </w:pPr>
      <w:rPr>
        <w:rFonts w:ascii="Courier New" w:hAnsi="Courier New" w:cs="Courier New" w:hint="default"/>
      </w:rPr>
    </w:lvl>
    <w:lvl w:ilvl="5" w:tplc="5E101630">
      <w:start w:val="1"/>
      <w:numFmt w:val="bullet"/>
      <w:lvlText w:val=""/>
      <w:lvlJc w:val="left"/>
      <w:pPr>
        <w:ind w:left="4989" w:hanging="360"/>
      </w:pPr>
      <w:rPr>
        <w:rFonts w:ascii="Wingdings" w:hAnsi="Wingdings" w:hint="default"/>
      </w:rPr>
    </w:lvl>
    <w:lvl w:ilvl="6" w:tplc="86D4F9DA">
      <w:start w:val="1"/>
      <w:numFmt w:val="bullet"/>
      <w:lvlText w:val=""/>
      <w:lvlJc w:val="left"/>
      <w:pPr>
        <w:ind w:left="5709" w:hanging="360"/>
      </w:pPr>
      <w:rPr>
        <w:rFonts w:ascii="Symbol" w:hAnsi="Symbol" w:hint="default"/>
      </w:rPr>
    </w:lvl>
    <w:lvl w:ilvl="7" w:tplc="C5F6EAAE">
      <w:start w:val="1"/>
      <w:numFmt w:val="bullet"/>
      <w:lvlText w:val="o"/>
      <w:lvlJc w:val="left"/>
      <w:pPr>
        <w:ind w:left="6429" w:hanging="360"/>
      </w:pPr>
      <w:rPr>
        <w:rFonts w:ascii="Courier New" w:hAnsi="Courier New" w:cs="Courier New" w:hint="default"/>
      </w:rPr>
    </w:lvl>
    <w:lvl w:ilvl="8" w:tplc="ABC4FB1E">
      <w:start w:val="1"/>
      <w:numFmt w:val="bullet"/>
      <w:lvlText w:val=""/>
      <w:lvlJc w:val="left"/>
      <w:pPr>
        <w:ind w:left="7149" w:hanging="360"/>
      </w:pPr>
      <w:rPr>
        <w:rFonts w:ascii="Wingdings" w:hAnsi="Wingdings" w:hint="default"/>
      </w:rPr>
    </w:lvl>
  </w:abstractNum>
  <w:abstractNum w:abstractNumId="31" w15:restartNumberingAfterBreak="0">
    <w:nsid w:val="3CF83013"/>
    <w:multiLevelType w:val="hybridMultilevel"/>
    <w:tmpl w:val="F0DCC852"/>
    <w:lvl w:ilvl="0" w:tplc="65947186">
      <w:start w:val="1"/>
      <w:numFmt w:val="bullet"/>
      <w:lvlText w:val=""/>
      <w:lvlJc w:val="left"/>
      <w:pPr>
        <w:ind w:left="1389" w:hanging="360"/>
      </w:pPr>
      <w:rPr>
        <w:rFonts w:ascii="Symbol" w:hAnsi="Symbol" w:hint="default"/>
      </w:rPr>
    </w:lvl>
    <w:lvl w:ilvl="1" w:tplc="A9D266D8">
      <w:start w:val="1"/>
      <w:numFmt w:val="bullet"/>
      <w:lvlText w:val="o"/>
      <w:lvlJc w:val="left"/>
      <w:pPr>
        <w:ind w:left="2109" w:hanging="360"/>
      </w:pPr>
      <w:rPr>
        <w:rFonts w:ascii="Courier New" w:hAnsi="Courier New" w:cs="Courier New" w:hint="default"/>
      </w:rPr>
    </w:lvl>
    <w:lvl w:ilvl="2" w:tplc="E09A1DEA">
      <w:start w:val="1"/>
      <w:numFmt w:val="bullet"/>
      <w:lvlText w:val=""/>
      <w:lvlJc w:val="left"/>
      <w:pPr>
        <w:ind w:left="2829" w:hanging="360"/>
      </w:pPr>
      <w:rPr>
        <w:rFonts w:ascii="Wingdings" w:hAnsi="Wingdings" w:hint="default"/>
      </w:rPr>
    </w:lvl>
    <w:lvl w:ilvl="3" w:tplc="24C4D722">
      <w:start w:val="1"/>
      <w:numFmt w:val="bullet"/>
      <w:lvlText w:val=""/>
      <w:lvlJc w:val="left"/>
      <w:pPr>
        <w:ind w:left="3549" w:hanging="360"/>
      </w:pPr>
      <w:rPr>
        <w:rFonts w:ascii="Symbol" w:hAnsi="Symbol" w:hint="default"/>
      </w:rPr>
    </w:lvl>
    <w:lvl w:ilvl="4" w:tplc="EB9A2572">
      <w:start w:val="1"/>
      <w:numFmt w:val="bullet"/>
      <w:lvlText w:val="o"/>
      <w:lvlJc w:val="left"/>
      <w:pPr>
        <w:ind w:left="4269" w:hanging="360"/>
      </w:pPr>
      <w:rPr>
        <w:rFonts w:ascii="Courier New" w:hAnsi="Courier New" w:cs="Courier New" w:hint="default"/>
      </w:rPr>
    </w:lvl>
    <w:lvl w:ilvl="5" w:tplc="CC86D848">
      <w:start w:val="1"/>
      <w:numFmt w:val="bullet"/>
      <w:lvlText w:val=""/>
      <w:lvlJc w:val="left"/>
      <w:pPr>
        <w:ind w:left="4989" w:hanging="360"/>
      </w:pPr>
      <w:rPr>
        <w:rFonts w:ascii="Wingdings" w:hAnsi="Wingdings" w:hint="default"/>
      </w:rPr>
    </w:lvl>
    <w:lvl w:ilvl="6" w:tplc="D7C6762C">
      <w:start w:val="1"/>
      <w:numFmt w:val="bullet"/>
      <w:lvlText w:val=""/>
      <w:lvlJc w:val="left"/>
      <w:pPr>
        <w:ind w:left="5709" w:hanging="360"/>
      </w:pPr>
      <w:rPr>
        <w:rFonts w:ascii="Symbol" w:hAnsi="Symbol" w:hint="default"/>
      </w:rPr>
    </w:lvl>
    <w:lvl w:ilvl="7" w:tplc="1520ECE4">
      <w:start w:val="1"/>
      <w:numFmt w:val="bullet"/>
      <w:lvlText w:val="o"/>
      <w:lvlJc w:val="left"/>
      <w:pPr>
        <w:ind w:left="6429" w:hanging="360"/>
      </w:pPr>
      <w:rPr>
        <w:rFonts w:ascii="Courier New" w:hAnsi="Courier New" w:cs="Courier New" w:hint="default"/>
      </w:rPr>
    </w:lvl>
    <w:lvl w:ilvl="8" w:tplc="8B329D6C">
      <w:start w:val="1"/>
      <w:numFmt w:val="bullet"/>
      <w:lvlText w:val=""/>
      <w:lvlJc w:val="left"/>
      <w:pPr>
        <w:ind w:left="7149" w:hanging="360"/>
      </w:pPr>
      <w:rPr>
        <w:rFonts w:ascii="Wingdings" w:hAnsi="Wingdings" w:hint="default"/>
      </w:rPr>
    </w:lvl>
  </w:abstractNum>
  <w:abstractNum w:abstractNumId="32" w15:restartNumberingAfterBreak="0">
    <w:nsid w:val="3F7D6E97"/>
    <w:multiLevelType w:val="hybridMultilevel"/>
    <w:tmpl w:val="D58288B0"/>
    <w:lvl w:ilvl="0" w:tplc="444450D0">
      <w:start w:val="1"/>
      <w:numFmt w:val="bullet"/>
      <w:lvlText w:val=""/>
      <w:lvlJc w:val="left"/>
      <w:pPr>
        <w:ind w:left="1389" w:hanging="360"/>
      </w:pPr>
      <w:rPr>
        <w:rFonts w:ascii="Symbol" w:hAnsi="Symbol" w:hint="default"/>
      </w:rPr>
    </w:lvl>
    <w:lvl w:ilvl="1" w:tplc="9BEE8470">
      <w:start w:val="1"/>
      <w:numFmt w:val="bullet"/>
      <w:lvlText w:val="o"/>
      <w:lvlJc w:val="left"/>
      <w:pPr>
        <w:ind w:left="2109" w:hanging="360"/>
      </w:pPr>
      <w:rPr>
        <w:rFonts w:ascii="Courier New" w:hAnsi="Courier New" w:cs="Courier New" w:hint="default"/>
      </w:rPr>
    </w:lvl>
    <w:lvl w:ilvl="2" w:tplc="3B325E68">
      <w:start w:val="1"/>
      <w:numFmt w:val="bullet"/>
      <w:lvlText w:val=""/>
      <w:lvlJc w:val="left"/>
      <w:pPr>
        <w:ind w:left="2829" w:hanging="360"/>
      </w:pPr>
      <w:rPr>
        <w:rFonts w:ascii="Wingdings" w:hAnsi="Wingdings" w:hint="default"/>
      </w:rPr>
    </w:lvl>
    <w:lvl w:ilvl="3" w:tplc="0F4086BE">
      <w:start w:val="1"/>
      <w:numFmt w:val="bullet"/>
      <w:lvlText w:val=""/>
      <w:lvlJc w:val="left"/>
      <w:pPr>
        <w:ind w:left="3549" w:hanging="360"/>
      </w:pPr>
      <w:rPr>
        <w:rFonts w:ascii="Symbol" w:hAnsi="Symbol" w:hint="default"/>
      </w:rPr>
    </w:lvl>
    <w:lvl w:ilvl="4" w:tplc="C798BB62">
      <w:start w:val="1"/>
      <w:numFmt w:val="bullet"/>
      <w:lvlText w:val="o"/>
      <w:lvlJc w:val="left"/>
      <w:pPr>
        <w:ind w:left="4269" w:hanging="360"/>
      </w:pPr>
      <w:rPr>
        <w:rFonts w:ascii="Courier New" w:hAnsi="Courier New" w:cs="Courier New" w:hint="default"/>
      </w:rPr>
    </w:lvl>
    <w:lvl w:ilvl="5" w:tplc="374CEFAE">
      <w:start w:val="1"/>
      <w:numFmt w:val="bullet"/>
      <w:lvlText w:val=""/>
      <w:lvlJc w:val="left"/>
      <w:pPr>
        <w:ind w:left="4989" w:hanging="360"/>
      </w:pPr>
      <w:rPr>
        <w:rFonts w:ascii="Wingdings" w:hAnsi="Wingdings" w:hint="default"/>
      </w:rPr>
    </w:lvl>
    <w:lvl w:ilvl="6" w:tplc="86388148">
      <w:start w:val="1"/>
      <w:numFmt w:val="bullet"/>
      <w:lvlText w:val=""/>
      <w:lvlJc w:val="left"/>
      <w:pPr>
        <w:ind w:left="5709" w:hanging="360"/>
      </w:pPr>
      <w:rPr>
        <w:rFonts w:ascii="Symbol" w:hAnsi="Symbol" w:hint="default"/>
      </w:rPr>
    </w:lvl>
    <w:lvl w:ilvl="7" w:tplc="4626AD26">
      <w:start w:val="1"/>
      <w:numFmt w:val="bullet"/>
      <w:lvlText w:val="o"/>
      <w:lvlJc w:val="left"/>
      <w:pPr>
        <w:ind w:left="6429" w:hanging="360"/>
      </w:pPr>
      <w:rPr>
        <w:rFonts w:ascii="Courier New" w:hAnsi="Courier New" w:cs="Courier New" w:hint="default"/>
      </w:rPr>
    </w:lvl>
    <w:lvl w:ilvl="8" w:tplc="38BE521A">
      <w:start w:val="1"/>
      <w:numFmt w:val="bullet"/>
      <w:lvlText w:val=""/>
      <w:lvlJc w:val="left"/>
      <w:pPr>
        <w:ind w:left="7149" w:hanging="360"/>
      </w:pPr>
      <w:rPr>
        <w:rFonts w:ascii="Wingdings" w:hAnsi="Wingdings" w:hint="default"/>
      </w:rPr>
    </w:lvl>
  </w:abstractNum>
  <w:abstractNum w:abstractNumId="33" w15:restartNumberingAfterBreak="0">
    <w:nsid w:val="43BD6DE3"/>
    <w:multiLevelType w:val="hybridMultilevel"/>
    <w:tmpl w:val="FB7A1958"/>
    <w:lvl w:ilvl="0" w:tplc="A6FA45CE">
      <w:start w:val="1"/>
      <w:numFmt w:val="bullet"/>
      <w:lvlText w:val=""/>
      <w:lvlJc w:val="left"/>
      <w:pPr>
        <w:ind w:left="1389" w:hanging="360"/>
      </w:pPr>
      <w:rPr>
        <w:rFonts w:ascii="Symbol" w:hAnsi="Symbol" w:hint="default"/>
      </w:rPr>
    </w:lvl>
    <w:lvl w:ilvl="1" w:tplc="52C85D8E">
      <w:start w:val="1"/>
      <w:numFmt w:val="bullet"/>
      <w:lvlText w:val="o"/>
      <w:lvlJc w:val="left"/>
      <w:pPr>
        <w:ind w:left="2109" w:hanging="360"/>
      </w:pPr>
      <w:rPr>
        <w:rFonts w:ascii="Courier New" w:hAnsi="Courier New" w:cs="Courier New" w:hint="default"/>
      </w:rPr>
    </w:lvl>
    <w:lvl w:ilvl="2" w:tplc="7730E424">
      <w:start w:val="1"/>
      <w:numFmt w:val="bullet"/>
      <w:lvlText w:val=""/>
      <w:lvlJc w:val="left"/>
      <w:pPr>
        <w:ind w:left="2829" w:hanging="360"/>
      </w:pPr>
      <w:rPr>
        <w:rFonts w:ascii="Wingdings" w:hAnsi="Wingdings" w:hint="default"/>
      </w:rPr>
    </w:lvl>
    <w:lvl w:ilvl="3" w:tplc="DB34D31E">
      <w:start w:val="1"/>
      <w:numFmt w:val="bullet"/>
      <w:lvlText w:val=""/>
      <w:lvlJc w:val="left"/>
      <w:pPr>
        <w:ind w:left="3549" w:hanging="360"/>
      </w:pPr>
      <w:rPr>
        <w:rFonts w:ascii="Symbol" w:hAnsi="Symbol" w:hint="default"/>
      </w:rPr>
    </w:lvl>
    <w:lvl w:ilvl="4" w:tplc="E376C0C6">
      <w:start w:val="1"/>
      <w:numFmt w:val="bullet"/>
      <w:lvlText w:val="o"/>
      <w:lvlJc w:val="left"/>
      <w:pPr>
        <w:ind w:left="4269" w:hanging="360"/>
      </w:pPr>
      <w:rPr>
        <w:rFonts w:ascii="Courier New" w:hAnsi="Courier New" w:cs="Courier New" w:hint="default"/>
      </w:rPr>
    </w:lvl>
    <w:lvl w:ilvl="5" w:tplc="06B6CD32">
      <w:start w:val="1"/>
      <w:numFmt w:val="bullet"/>
      <w:lvlText w:val=""/>
      <w:lvlJc w:val="left"/>
      <w:pPr>
        <w:ind w:left="4989" w:hanging="360"/>
      </w:pPr>
      <w:rPr>
        <w:rFonts w:ascii="Wingdings" w:hAnsi="Wingdings" w:hint="default"/>
      </w:rPr>
    </w:lvl>
    <w:lvl w:ilvl="6" w:tplc="9A88D620">
      <w:start w:val="1"/>
      <w:numFmt w:val="bullet"/>
      <w:lvlText w:val=""/>
      <w:lvlJc w:val="left"/>
      <w:pPr>
        <w:ind w:left="5709" w:hanging="360"/>
      </w:pPr>
      <w:rPr>
        <w:rFonts w:ascii="Symbol" w:hAnsi="Symbol" w:hint="default"/>
      </w:rPr>
    </w:lvl>
    <w:lvl w:ilvl="7" w:tplc="28BC009E">
      <w:start w:val="1"/>
      <w:numFmt w:val="bullet"/>
      <w:lvlText w:val="o"/>
      <w:lvlJc w:val="left"/>
      <w:pPr>
        <w:ind w:left="6429" w:hanging="360"/>
      </w:pPr>
      <w:rPr>
        <w:rFonts w:ascii="Courier New" w:hAnsi="Courier New" w:cs="Courier New" w:hint="default"/>
      </w:rPr>
    </w:lvl>
    <w:lvl w:ilvl="8" w:tplc="E4483CF0">
      <w:start w:val="1"/>
      <w:numFmt w:val="bullet"/>
      <w:lvlText w:val=""/>
      <w:lvlJc w:val="left"/>
      <w:pPr>
        <w:ind w:left="7149" w:hanging="360"/>
      </w:pPr>
      <w:rPr>
        <w:rFonts w:ascii="Wingdings" w:hAnsi="Wingdings" w:hint="default"/>
      </w:rPr>
    </w:lvl>
  </w:abstractNum>
  <w:abstractNum w:abstractNumId="34" w15:restartNumberingAfterBreak="0">
    <w:nsid w:val="453D053A"/>
    <w:multiLevelType w:val="hybridMultilevel"/>
    <w:tmpl w:val="7D8E3490"/>
    <w:lvl w:ilvl="0" w:tplc="F62A37C4">
      <w:start w:val="1"/>
      <w:numFmt w:val="bullet"/>
      <w:lvlText w:val=""/>
      <w:lvlJc w:val="left"/>
      <w:pPr>
        <w:ind w:left="1389" w:hanging="360"/>
      </w:pPr>
      <w:rPr>
        <w:rFonts w:ascii="Symbol" w:hAnsi="Symbol" w:hint="default"/>
      </w:rPr>
    </w:lvl>
    <w:lvl w:ilvl="1" w:tplc="E364F6A0">
      <w:start w:val="1"/>
      <w:numFmt w:val="bullet"/>
      <w:lvlText w:val="o"/>
      <w:lvlJc w:val="left"/>
      <w:pPr>
        <w:ind w:left="2109" w:hanging="360"/>
      </w:pPr>
      <w:rPr>
        <w:rFonts w:ascii="Courier New" w:hAnsi="Courier New" w:cs="Courier New" w:hint="default"/>
      </w:rPr>
    </w:lvl>
    <w:lvl w:ilvl="2" w:tplc="FADA3868">
      <w:start w:val="1"/>
      <w:numFmt w:val="bullet"/>
      <w:lvlText w:val=""/>
      <w:lvlJc w:val="left"/>
      <w:pPr>
        <w:ind w:left="2829" w:hanging="360"/>
      </w:pPr>
      <w:rPr>
        <w:rFonts w:ascii="Wingdings" w:hAnsi="Wingdings" w:hint="default"/>
      </w:rPr>
    </w:lvl>
    <w:lvl w:ilvl="3" w:tplc="4106021E">
      <w:start w:val="1"/>
      <w:numFmt w:val="bullet"/>
      <w:lvlText w:val=""/>
      <w:lvlJc w:val="left"/>
      <w:pPr>
        <w:ind w:left="3549" w:hanging="360"/>
      </w:pPr>
      <w:rPr>
        <w:rFonts w:ascii="Symbol" w:hAnsi="Symbol" w:hint="default"/>
      </w:rPr>
    </w:lvl>
    <w:lvl w:ilvl="4" w:tplc="6FE887EC">
      <w:start w:val="1"/>
      <w:numFmt w:val="bullet"/>
      <w:lvlText w:val="o"/>
      <w:lvlJc w:val="left"/>
      <w:pPr>
        <w:ind w:left="4269" w:hanging="360"/>
      </w:pPr>
      <w:rPr>
        <w:rFonts w:ascii="Courier New" w:hAnsi="Courier New" w:cs="Courier New" w:hint="default"/>
      </w:rPr>
    </w:lvl>
    <w:lvl w:ilvl="5" w:tplc="DE8A0DEE">
      <w:start w:val="1"/>
      <w:numFmt w:val="bullet"/>
      <w:lvlText w:val=""/>
      <w:lvlJc w:val="left"/>
      <w:pPr>
        <w:ind w:left="4989" w:hanging="360"/>
      </w:pPr>
      <w:rPr>
        <w:rFonts w:ascii="Wingdings" w:hAnsi="Wingdings" w:hint="default"/>
      </w:rPr>
    </w:lvl>
    <w:lvl w:ilvl="6" w:tplc="AD7635D4">
      <w:start w:val="1"/>
      <w:numFmt w:val="bullet"/>
      <w:lvlText w:val=""/>
      <w:lvlJc w:val="left"/>
      <w:pPr>
        <w:ind w:left="5709" w:hanging="360"/>
      </w:pPr>
      <w:rPr>
        <w:rFonts w:ascii="Symbol" w:hAnsi="Symbol" w:hint="default"/>
      </w:rPr>
    </w:lvl>
    <w:lvl w:ilvl="7" w:tplc="79FC1EAC">
      <w:start w:val="1"/>
      <w:numFmt w:val="bullet"/>
      <w:lvlText w:val="o"/>
      <w:lvlJc w:val="left"/>
      <w:pPr>
        <w:ind w:left="6429" w:hanging="360"/>
      </w:pPr>
      <w:rPr>
        <w:rFonts w:ascii="Courier New" w:hAnsi="Courier New" w:cs="Courier New" w:hint="default"/>
      </w:rPr>
    </w:lvl>
    <w:lvl w:ilvl="8" w:tplc="EC38A922">
      <w:start w:val="1"/>
      <w:numFmt w:val="bullet"/>
      <w:lvlText w:val=""/>
      <w:lvlJc w:val="left"/>
      <w:pPr>
        <w:ind w:left="7149" w:hanging="360"/>
      </w:pPr>
      <w:rPr>
        <w:rFonts w:ascii="Wingdings" w:hAnsi="Wingdings" w:hint="default"/>
      </w:rPr>
    </w:lvl>
  </w:abstractNum>
  <w:abstractNum w:abstractNumId="35" w15:restartNumberingAfterBreak="0">
    <w:nsid w:val="46A26AA8"/>
    <w:multiLevelType w:val="hybridMultilevel"/>
    <w:tmpl w:val="134E1CE6"/>
    <w:lvl w:ilvl="0" w:tplc="11788F52">
      <w:start w:val="1"/>
      <w:numFmt w:val="bullet"/>
      <w:lvlText w:val=""/>
      <w:lvlJc w:val="left"/>
      <w:pPr>
        <w:ind w:left="1389" w:hanging="360"/>
      </w:pPr>
      <w:rPr>
        <w:rFonts w:ascii="Symbol" w:hAnsi="Symbol" w:hint="default"/>
      </w:rPr>
    </w:lvl>
    <w:lvl w:ilvl="1" w:tplc="E69A4E30">
      <w:start w:val="1"/>
      <w:numFmt w:val="bullet"/>
      <w:lvlText w:val="o"/>
      <w:lvlJc w:val="left"/>
      <w:pPr>
        <w:ind w:left="2109" w:hanging="360"/>
      </w:pPr>
      <w:rPr>
        <w:rFonts w:ascii="Courier New" w:hAnsi="Courier New" w:cs="Courier New" w:hint="default"/>
      </w:rPr>
    </w:lvl>
    <w:lvl w:ilvl="2" w:tplc="E3049E48">
      <w:start w:val="1"/>
      <w:numFmt w:val="bullet"/>
      <w:lvlText w:val=""/>
      <w:lvlJc w:val="left"/>
      <w:pPr>
        <w:ind w:left="2829" w:hanging="360"/>
      </w:pPr>
      <w:rPr>
        <w:rFonts w:ascii="Wingdings" w:hAnsi="Wingdings" w:hint="default"/>
      </w:rPr>
    </w:lvl>
    <w:lvl w:ilvl="3" w:tplc="B606999A">
      <w:start w:val="1"/>
      <w:numFmt w:val="bullet"/>
      <w:lvlText w:val=""/>
      <w:lvlJc w:val="left"/>
      <w:pPr>
        <w:ind w:left="3549" w:hanging="360"/>
      </w:pPr>
      <w:rPr>
        <w:rFonts w:ascii="Symbol" w:hAnsi="Symbol" w:hint="default"/>
      </w:rPr>
    </w:lvl>
    <w:lvl w:ilvl="4" w:tplc="5670978E">
      <w:start w:val="1"/>
      <w:numFmt w:val="bullet"/>
      <w:lvlText w:val="o"/>
      <w:lvlJc w:val="left"/>
      <w:pPr>
        <w:ind w:left="4269" w:hanging="360"/>
      </w:pPr>
      <w:rPr>
        <w:rFonts w:ascii="Courier New" w:hAnsi="Courier New" w:cs="Courier New" w:hint="default"/>
      </w:rPr>
    </w:lvl>
    <w:lvl w:ilvl="5" w:tplc="B1B858CC">
      <w:start w:val="1"/>
      <w:numFmt w:val="bullet"/>
      <w:lvlText w:val=""/>
      <w:lvlJc w:val="left"/>
      <w:pPr>
        <w:ind w:left="4989" w:hanging="360"/>
      </w:pPr>
      <w:rPr>
        <w:rFonts w:ascii="Wingdings" w:hAnsi="Wingdings" w:hint="default"/>
      </w:rPr>
    </w:lvl>
    <w:lvl w:ilvl="6" w:tplc="F3524CD8">
      <w:start w:val="1"/>
      <w:numFmt w:val="bullet"/>
      <w:lvlText w:val=""/>
      <w:lvlJc w:val="left"/>
      <w:pPr>
        <w:ind w:left="5709" w:hanging="360"/>
      </w:pPr>
      <w:rPr>
        <w:rFonts w:ascii="Symbol" w:hAnsi="Symbol" w:hint="default"/>
      </w:rPr>
    </w:lvl>
    <w:lvl w:ilvl="7" w:tplc="74B47CE0">
      <w:start w:val="1"/>
      <w:numFmt w:val="bullet"/>
      <w:lvlText w:val="o"/>
      <w:lvlJc w:val="left"/>
      <w:pPr>
        <w:ind w:left="6429" w:hanging="360"/>
      </w:pPr>
      <w:rPr>
        <w:rFonts w:ascii="Courier New" w:hAnsi="Courier New" w:cs="Courier New" w:hint="default"/>
      </w:rPr>
    </w:lvl>
    <w:lvl w:ilvl="8" w:tplc="0F104C4E">
      <w:start w:val="1"/>
      <w:numFmt w:val="bullet"/>
      <w:lvlText w:val=""/>
      <w:lvlJc w:val="left"/>
      <w:pPr>
        <w:ind w:left="7149" w:hanging="360"/>
      </w:pPr>
      <w:rPr>
        <w:rFonts w:ascii="Wingdings" w:hAnsi="Wingdings" w:hint="default"/>
      </w:rPr>
    </w:lvl>
  </w:abstractNum>
  <w:abstractNum w:abstractNumId="36" w15:restartNumberingAfterBreak="0">
    <w:nsid w:val="4784439F"/>
    <w:multiLevelType w:val="hybridMultilevel"/>
    <w:tmpl w:val="BC0A6A7E"/>
    <w:lvl w:ilvl="0" w:tplc="04603AB0">
      <w:start w:val="1"/>
      <w:numFmt w:val="bullet"/>
      <w:lvlText w:val=""/>
      <w:lvlJc w:val="left"/>
      <w:pPr>
        <w:ind w:left="1389" w:hanging="360"/>
      </w:pPr>
      <w:rPr>
        <w:rFonts w:ascii="Symbol" w:hAnsi="Symbol" w:hint="default"/>
      </w:rPr>
    </w:lvl>
    <w:lvl w:ilvl="1" w:tplc="DD12AE02">
      <w:start w:val="1"/>
      <w:numFmt w:val="bullet"/>
      <w:lvlText w:val="o"/>
      <w:lvlJc w:val="left"/>
      <w:pPr>
        <w:ind w:left="2109" w:hanging="360"/>
      </w:pPr>
      <w:rPr>
        <w:rFonts w:ascii="Courier New" w:hAnsi="Courier New" w:cs="Courier New" w:hint="default"/>
      </w:rPr>
    </w:lvl>
    <w:lvl w:ilvl="2" w:tplc="29E45EDC">
      <w:start w:val="1"/>
      <w:numFmt w:val="bullet"/>
      <w:lvlText w:val=""/>
      <w:lvlJc w:val="left"/>
      <w:pPr>
        <w:ind w:left="2829" w:hanging="360"/>
      </w:pPr>
      <w:rPr>
        <w:rFonts w:ascii="Wingdings" w:hAnsi="Wingdings" w:hint="default"/>
      </w:rPr>
    </w:lvl>
    <w:lvl w:ilvl="3" w:tplc="9CBA3102">
      <w:start w:val="1"/>
      <w:numFmt w:val="bullet"/>
      <w:lvlText w:val=""/>
      <w:lvlJc w:val="left"/>
      <w:pPr>
        <w:ind w:left="3549" w:hanging="360"/>
      </w:pPr>
      <w:rPr>
        <w:rFonts w:ascii="Symbol" w:hAnsi="Symbol" w:hint="default"/>
      </w:rPr>
    </w:lvl>
    <w:lvl w:ilvl="4" w:tplc="62B0756A">
      <w:start w:val="1"/>
      <w:numFmt w:val="bullet"/>
      <w:lvlText w:val="o"/>
      <w:lvlJc w:val="left"/>
      <w:pPr>
        <w:ind w:left="4269" w:hanging="360"/>
      </w:pPr>
      <w:rPr>
        <w:rFonts w:ascii="Courier New" w:hAnsi="Courier New" w:cs="Courier New" w:hint="default"/>
      </w:rPr>
    </w:lvl>
    <w:lvl w:ilvl="5" w:tplc="BFEC6CCA">
      <w:start w:val="1"/>
      <w:numFmt w:val="bullet"/>
      <w:lvlText w:val=""/>
      <w:lvlJc w:val="left"/>
      <w:pPr>
        <w:ind w:left="4989" w:hanging="360"/>
      </w:pPr>
      <w:rPr>
        <w:rFonts w:ascii="Wingdings" w:hAnsi="Wingdings" w:hint="default"/>
      </w:rPr>
    </w:lvl>
    <w:lvl w:ilvl="6" w:tplc="D85837EE">
      <w:start w:val="1"/>
      <w:numFmt w:val="bullet"/>
      <w:lvlText w:val=""/>
      <w:lvlJc w:val="left"/>
      <w:pPr>
        <w:ind w:left="5709" w:hanging="360"/>
      </w:pPr>
      <w:rPr>
        <w:rFonts w:ascii="Symbol" w:hAnsi="Symbol" w:hint="default"/>
      </w:rPr>
    </w:lvl>
    <w:lvl w:ilvl="7" w:tplc="0626333C">
      <w:start w:val="1"/>
      <w:numFmt w:val="bullet"/>
      <w:lvlText w:val="o"/>
      <w:lvlJc w:val="left"/>
      <w:pPr>
        <w:ind w:left="6429" w:hanging="360"/>
      </w:pPr>
      <w:rPr>
        <w:rFonts w:ascii="Courier New" w:hAnsi="Courier New" w:cs="Courier New" w:hint="default"/>
      </w:rPr>
    </w:lvl>
    <w:lvl w:ilvl="8" w:tplc="E54AC2DA">
      <w:start w:val="1"/>
      <w:numFmt w:val="bullet"/>
      <w:lvlText w:val=""/>
      <w:lvlJc w:val="left"/>
      <w:pPr>
        <w:ind w:left="7149" w:hanging="360"/>
      </w:pPr>
      <w:rPr>
        <w:rFonts w:ascii="Wingdings" w:hAnsi="Wingdings" w:hint="default"/>
      </w:rPr>
    </w:lvl>
  </w:abstractNum>
  <w:abstractNum w:abstractNumId="37" w15:restartNumberingAfterBreak="0">
    <w:nsid w:val="48231BD0"/>
    <w:multiLevelType w:val="hybridMultilevel"/>
    <w:tmpl w:val="42CABA38"/>
    <w:lvl w:ilvl="0" w:tplc="6CDCD21E">
      <w:start w:val="1"/>
      <w:numFmt w:val="bullet"/>
      <w:lvlText w:val=""/>
      <w:lvlJc w:val="left"/>
      <w:pPr>
        <w:ind w:left="1452" w:hanging="360"/>
      </w:pPr>
      <w:rPr>
        <w:rFonts w:ascii="Symbol" w:hAnsi="Symbol" w:hint="default"/>
      </w:rPr>
    </w:lvl>
    <w:lvl w:ilvl="1" w:tplc="770A3D84">
      <w:start w:val="1"/>
      <w:numFmt w:val="bullet"/>
      <w:lvlText w:val="o"/>
      <w:lvlJc w:val="left"/>
      <w:pPr>
        <w:ind w:left="2172" w:hanging="360"/>
      </w:pPr>
      <w:rPr>
        <w:rFonts w:ascii="Courier New" w:hAnsi="Courier New" w:cs="Courier New" w:hint="default"/>
      </w:rPr>
    </w:lvl>
    <w:lvl w:ilvl="2" w:tplc="67B053A6">
      <w:start w:val="1"/>
      <w:numFmt w:val="bullet"/>
      <w:lvlText w:val=""/>
      <w:lvlJc w:val="left"/>
      <w:pPr>
        <w:ind w:left="2892" w:hanging="360"/>
      </w:pPr>
      <w:rPr>
        <w:rFonts w:ascii="Wingdings" w:hAnsi="Wingdings" w:hint="default"/>
      </w:rPr>
    </w:lvl>
    <w:lvl w:ilvl="3" w:tplc="9B024B3E">
      <w:start w:val="1"/>
      <w:numFmt w:val="bullet"/>
      <w:lvlText w:val=""/>
      <w:lvlJc w:val="left"/>
      <w:pPr>
        <w:ind w:left="3612" w:hanging="360"/>
      </w:pPr>
      <w:rPr>
        <w:rFonts w:ascii="Symbol" w:hAnsi="Symbol" w:hint="default"/>
      </w:rPr>
    </w:lvl>
    <w:lvl w:ilvl="4" w:tplc="1486B5E2">
      <w:start w:val="1"/>
      <w:numFmt w:val="bullet"/>
      <w:lvlText w:val="o"/>
      <w:lvlJc w:val="left"/>
      <w:pPr>
        <w:ind w:left="4332" w:hanging="360"/>
      </w:pPr>
      <w:rPr>
        <w:rFonts w:ascii="Courier New" w:hAnsi="Courier New" w:cs="Courier New" w:hint="default"/>
      </w:rPr>
    </w:lvl>
    <w:lvl w:ilvl="5" w:tplc="45C0446E">
      <w:start w:val="1"/>
      <w:numFmt w:val="bullet"/>
      <w:lvlText w:val=""/>
      <w:lvlJc w:val="left"/>
      <w:pPr>
        <w:ind w:left="5052" w:hanging="360"/>
      </w:pPr>
      <w:rPr>
        <w:rFonts w:ascii="Wingdings" w:hAnsi="Wingdings" w:hint="default"/>
      </w:rPr>
    </w:lvl>
    <w:lvl w:ilvl="6" w:tplc="902EB284">
      <w:start w:val="1"/>
      <w:numFmt w:val="bullet"/>
      <w:lvlText w:val=""/>
      <w:lvlJc w:val="left"/>
      <w:pPr>
        <w:ind w:left="5772" w:hanging="360"/>
      </w:pPr>
      <w:rPr>
        <w:rFonts w:ascii="Symbol" w:hAnsi="Symbol" w:hint="default"/>
      </w:rPr>
    </w:lvl>
    <w:lvl w:ilvl="7" w:tplc="E4321444">
      <w:start w:val="1"/>
      <w:numFmt w:val="bullet"/>
      <w:lvlText w:val="o"/>
      <w:lvlJc w:val="left"/>
      <w:pPr>
        <w:ind w:left="6492" w:hanging="360"/>
      </w:pPr>
      <w:rPr>
        <w:rFonts w:ascii="Courier New" w:hAnsi="Courier New" w:cs="Courier New" w:hint="default"/>
      </w:rPr>
    </w:lvl>
    <w:lvl w:ilvl="8" w:tplc="B482668C">
      <w:start w:val="1"/>
      <w:numFmt w:val="bullet"/>
      <w:lvlText w:val=""/>
      <w:lvlJc w:val="left"/>
      <w:pPr>
        <w:ind w:left="7212" w:hanging="360"/>
      </w:pPr>
      <w:rPr>
        <w:rFonts w:ascii="Wingdings" w:hAnsi="Wingdings" w:hint="default"/>
      </w:rPr>
    </w:lvl>
  </w:abstractNum>
  <w:abstractNum w:abstractNumId="38" w15:restartNumberingAfterBreak="0">
    <w:nsid w:val="49A86F55"/>
    <w:multiLevelType w:val="hybridMultilevel"/>
    <w:tmpl w:val="B5C853B8"/>
    <w:lvl w:ilvl="0" w:tplc="43DE00EC">
      <w:start w:val="1"/>
      <w:numFmt w:val="decimal"/>
      <w:lvlText w:val="%1."/>
      <w:lvlJc w:val="left"/>
      <w:pPr>
        <w:ind w:left="1389" w:hanging="360"/>
      </w:pPr>
    </w:lvl>
    <w:lvl w:ilvl="1" w:tplc="BCE056FA">
      <w:start w:val="1"/>
      <w:numFmt w:val="bullet"/>
      <w:lvlText w:val=""/>
      <w:lvlJc w:val="left"/>
      <w:pPr>
        <w:ind w:left="2109" w:hanging="360"/>
      </w:pPr>
      <w:rPr>
        <w:rFonts w:ascii="Symbol" w:hAnsi="Symbol" w:hint="default"/>
      </w:rPr>
    </w:lvl>
    <w:lvl w:ilvl="2" w:tplc="29843B46">
      <w:start w:val="1"/>
      <w:numFmt w:val="lowerRoman"/>
      <w:lvlText w:val="%3."/>
      <w:lvlJc w:val="right"/>
      <w:pPr>
        <w:ind w:left="2829" w:hanging="180"/>
      </w:pPr>
    </w:lvl>
    <w:lvl w:ilvl="3" w:tplc="6BB44090">
      <w:start w:val="1"/>
      <w:numFmt w:val="decimal"/>
      <w:lvlText w:val="%4."/>
      <w:lvlJc w:val="left"/>
      <w:pPr>
        <w:ind w:left="3549" w:hanging="360"/>
      </w:pPr>
    </w:lvl>
    <w:lvl w:ilvl="4" w:tplc="35B4C5A4">
      <w:start w:val="1"/>
      <w:numFmt w:val="lowerLetter"/>
      <w:lvlText w:val="%5."/>
      <w:lvlJc w:val="left"/>
      <w:pPr>
        <w:ind w:left="4269" w:hanging="360"/>
      </w:pPr>
    </w:lvl>
    <w:lvl w:ilvl="5" w:tplc="CA780E72">
      <w:start w:val="1"/>
      <w:numFmt w:val="lowerRoman"/>
      <w:lvlText w:val="%6."/>
      <w:lvlJc w:val="right"/>
      <w:pPr>
        <w:ind w:left="4989" w:hanging="180"/>
      </w:pPr>
    </w:lvl>
    <w:lvl w:ilvl="6" w:tplc="A1887148">
      <w:start w:val="1"/>
      <w:numFmt w:val="decimal"/>
      <w:lvlText w:val="%7."/>
      <w:lvlJc w:val="left"/>
      <w:pPr>
        <w:ind w:left="5709" w:hanging="360"/>
      </w:pPr>
    </w:lvl>
    <w:lvl w:ilvl="7" w:tplc="4482A2BE">
      <w:start w:val="1"/>
      <w:numFmt w:val="lowerLetter"/>
      <w:lvlText w:val="%8."/>
      <w:lvlJc w:val="left"/>
      <w:pPr>
        <w:ind w:left="6429" w:hanging="360"/>
      </w:pPr>
    </w:lvl>
    <w:lvl w:ilvl="8" w:tplc="C212E1CC">
      <w:start w:val="1"/>
      <w:numFmt w:val="lowerRoman"/>
      <w:lvlText w:val="%9."/>
      <w:lvlJc w:val="right"/>
      <w:pPr>
        <w:ind w:left="7149" w:hanging="180"/>
      </w:pPr>
    </w:lvl>
  </w:abstractNum>
  <w:abstractNum w:abstractNumId="39" w15:restartNumberingAfterBreak="0">
    <w:nsid w:val="4D5206F7"/>
    <w:multiLevelType w:val="hybridMultilevel"/>
    <w:tmpl w:val="C9D2F666"/>
    <w:lvl w:ilvl="0" w:tplc="473404CC">
      <w:start w:val="1"/>
      <w:numFmt w:val="decimal"/>
      <w:lvlText w:val="%1."/>
      <w:lvlJc w:val="left"/>
      <w:pPr>
        <w:ind w:left="1389" w:hanging="360"/>
      </w:pPr>
    </w:lvl>
    <w:lvl w:ilvl="1" w:tplc="49A0E32E">
      <w:start w:val="1"/>
      <w:numFmt w:val="lowerLetter"/>
      <w:lvlText w:val="%2."/>
      <w:lvlJc w:val="left"/>
      <w:pPr>
        <w:ind w:left="2109" w:hanging="360"/>
      </w:pPr>
    </w:lvl>
    <w:lvl w:ilvl="2" w:tplc="11F06EB2">
      <w:start w:val="1"/>
      <w:numFmt w:val="lowerRoman"/>
      <w:lvlText w:val="%3."/>
      <w:lvlJc w:val="right"/>
      <w:pPr>
        <w:ind w:left="2829" w:hanging="180"/>
      </w:pPr>
    </w:lvl>
    <w:lvl w:ilvl="3" w:tplc="1882866A">
      <w:start w:val="1"/>
      <w:numFmt w:val="decimal"/>
      <w:lvlText w:val="%4."/>
      <w:lvlJc w:val="left"/>
      <w:pPr>
        <w:ind w:left="3549" w:hanging="360"/>
      </w:pPr>
    </w:lvl>
    <w:lvl w:ilvl="4" w:tplc="FB5CB844">
      <w:start w:val="1"/>
      <w:numFmt w:val="lowerLetter"/>
      <w:lvlText w:val="%5."/>
      <w:lvlJc w:val="left"/>
      <w:pPr>
        <w:ind w:left="4269" w:hanging="360"/>
      </w:pPr>
    </w:lvl>
    <w:lvl w:ilvl="5" w:tplc="AF7CAF12">
      <w:start w:val="1"/>
      <w:numFmt w:val="lowerRoman"/>
      <w:lvlText w:val="%6."/>
      <w:lvlJc w:val="right"/>
      <w:pPr>
        <w:ind w:left="4989" w:hanging="180"/>
      </w:pPr>
    </w:lvl>
    <w:lvl w:ilvl="6" w:tplc="DC72B9FA">
      <w:start w:val="1"/>
      <w:numFmt w:val="decimal"/>
      <w:lvlText w:val="%7."/>
      <w:lvlJc w:val="left"/>
      <w:pPr>
        <w:ind w:left="5709" w:hanging="360"/>
      </w:pPr>
    </w:lvl>
    <w:lvl w:ilvl="7" w:tplc="37D8E87E">
      <w:start w:val="1"/>
      <w:numFmt w:val="lowerLetter"/>
      <w:lvlText w:val="%8."/>
      <w:lvlJc w:val="left"/>
      <w:pPr>
        <w:ind w:left="6429" w:hanging="360"/>
      </w:pPr>
    </w:lvl>
    <w:lvl w:ilvl="8" w:tplc="B57CDB6A">
      <w:start w:val="1"/>
      <w:numFmt w:val="lowerRoman"/>
      <w:lvlText w:val="%9."/>
      <w:lvlJc w:val="right"/>
      <w:pPr>
        <w:ind w:left="7149" w:hanging="180"/>
      </w:pPr>
    </w:lvl>
  </w:abstractNum>
  <w:abstractNum w:abstractNumId="40" w15:restartNumberingAfterBreak="0">
    <w:nsid w:val="52694BAB"/>
    <w:multiLevelType w:val="hybridMultilevel"/>
    <w:tmpl w:val="254082AC"/>
    <w:lvl w:ilvl="0" w:tplc="644051CC">
      <w:start w:val="1"/>
      <w:numFmt w:val="bullet"/>
      <w:lvlText w:val=""/>
      <w:lvlJc w:val="left"/>
      <w:pPr>
        <w:ind w:left="1389" w:hanging="360"/>
      </w:pPr>
      <w:rPr>
        <w:rFonts w:ascii="Symbol" w:hAnsi="Symbol" w:hint="default"/>
      </w:rPr>
    </w:lvl>
    <w:lvl w:ilvl="1" w:tplc="88165B5E">
      <w:start w:val="1"/>
      <w:numFmt w:val="bullet"/>
      <w:lvlText w:val="o"/>
      <w:lvlJc w:val="left"/>
      <w:pPr>
        <w:ind w:left="2109" w:hanging="360"/>
      </w:pPr>
      <w:rPr>
        <w:rFonts w:ascii="Courier New" w:hAnsi="Courier New" w:cs="Courier New" w:hint="default"/>
      </w:rPr>
    </w:lvl>
    <w:lvl w:ilvl="2" w:tplc="7E422C5A">
      <w:start w:val="1"/>
      <w:numFmt w:val="bullet"/>
      <w:lvlText w:val=""/>
      <w:lvlJc w:val="left"/>
      <w:pPr>
        <w:ind w:left="2829" w:hanging="360"/>
      </w:pPr>
      <w:rPr>
        <w:rFonts w:ascii="Wingdings" w:hAnsi="Wingdings" w:hint="default"/>
      </w:rPr>
    </w:lvl>
    <w:lvl w:ilvl="3" w:tplc="BF0E23B6">
      <w:start w:val="1"/>
      <w:numFmt w:val="bullet"/>
      <w:lvlText w:val=""/>
      <w:lvlJc w:val="left"/>
      <w:pPr>
        <w:ind w:left="3549" w:hanging="360"/>
      </w:pPr>
      <w:rPr>
        <w:rFonts w:ascii="Symbol" w:hAnsi="Symbol" w:hint="default"/>
      </w:rPr>
    </w:lvl>
    <w:lvl w:ilvl="4" w:tplc="5A8E890E">
      <w:start w:val="1"/>
      <w:numFmt w:val="bullet"/>
      <w:lvlText w:val="o"/>
      <w:lvlJc w:val="left"/>
      <w:pPr>
        <w:ind w:left="4269" w:hanging="360"/>
      </w:pPr>
      <w:rPr>
        <w:rFonts w:ascii="Courier New" w:hAnsi="Courier New" w:cs="Courier New" w:hint="default"/>
      </w:rPr>
    </w:lvl>
    <w:lvl w:ilvl="5" w:tplc="717AB026">
      <w:start w:val="1"/>
      <w:numFmt w:val="bullet"/>
      <w:lvlText w:val=""/>
      <w:lvlJc w:val="left"/>
      <w:pPr>
        <w:ind w:left="4989" w:hanging="360"/>
      </w:pPr>
      <w:rPr>
        <w:rFonts w:ascii="Wingdings" w:hAnsi="Wingdings" w:hint="default"/>
      </w:rPr>
    </w:lvl>
    <w:lvl w:ilvl="6" w:tplc="4558A6C8">
      <w:start w:val="1"/>
      <w:numFmt w:val="bullet"/>
      <w:lvlText w:val=""/>
      <w:lvlJc w:val="left"/>
      <w:pPr>
        <w:ind w:left="5709" w:hanging="360"/>
      </w:pPr>
      <w:rPr>
        <w:rFonts w:ascii="Symbol" w:hAnsi="Symbol" w:hint="default"/>
      </w:rPr>
    </w:lvl>
    <w:lvl w:ilvl="7" w:tplc="E04207B4">
      <w:start w:val="1"/>
      <w:numFmt w:val="bullet"/>
      <w:lvlText w:val="o"/>
      <w:lvlJc w:val="left"/>
      <w:pPr>
        <w:ind w:left="6429" w:hanging="360"/>
      </w:pPr>
      <w:rPr>
        <w:rFonts w:ascii="Courier New" w:hAnsi="Courier New" w:cs="Courier New" w:hint="default"/>
      </w:rPr>
    </w:lvl>
    <w:lvl w:ilvl="8" w:tplc="D938B896">
      <w:start w:val="1"/>
      <w:numFmt w:val="bullet"/>
      <w:lvlText w:val=""/>
      <w:lvlJc w:val="left"/>
      <w:pPr>
        <w:ind w:left="7149" w:hanging="360"/>
      </w:pPr>
      <w:rPr>
        <w:rFonts w:ascii="Wingdings" w:hAnsi="Wingdings" w:hint="default"/>
      </w:rPr>
    </w:lvl>
  </w:abstractNum>
  <w:abstractNum w:abstractNumId="41" w15:restartNumberingAfterBreak="0">
    <w:nsid w:val="5283292F"/>
    <w:multiLevelType w:val="hybridMultilevel"/>
    <w:tmpl w:val="38EAD110"/>
    <w:lvl w:ilvl="0" w:tplc="FBD02196">
      <w:start w:val="1"/>
      <w:numFmt w:val="bullet"/>
      <w:lvlText w:val=""/>
      <w:lvlJc w:val="left"/>
      <w:pPr>
        <w:ind w:left="1389" w:hanging="360"/>
      </w:pPr>
      <w:rPr>
        <w:rFonts w:ascii="Symbol" w:hAnsi="Symbol" w:hint="default"/>
      </w:rPr>
    </w:lvl>
    <w:lvl w:ilvl="1" w:tplc="B84EFA9A">
      <w:start w:val="1"/>
      <w:numFmt w:val="bullet"/>
      <w:lvlText w:val="o"/>
      <w:lvlJc w:val="left"/>
      <w:pPr>
        <w:ind w:left="2109" w:hanging="360"/>
      </w:pPr>
      <w:rPr>
        <w:rFonts w:ascii="Courier New" w:hAnsi="Courier New" w:cs="Courier New" w:hint="default"/>
      </w:rPr>
    </w:lvl>
    <w:lvl w:ilvl="2" w:tplc="88F6E6B2">
      <w:start w:val="1"/>
      <w:numFmt w:val="bullet"/>
      <w:lvlText w:val=""/>
      <w:lvlJc w:val="left"/>
      <w:pPr>
        <w:ind w:left="2829" w:hanging="360"/>
      </w:pPr>
      <w:rPr>
        <w:rFonts w:ascii="Wingdings" w:hAnsi="Wingdings" w:hint="default"/>
      </w:rPr>
    </w:lvl>
    <w:lvl w:ilvl="3" w:tplc="D8586418">
      <w:start w:val="1"/>
      <w:numFmt w:val="bullet"/>
      <w:lvlText w:val=""/>
      <w:lvlJc w:val="left"/>
      <w:pPr>
        <w:ind w:left="3549" w:hanging="360"/>
      </w:pPr>
      <w:rPr>
        <w:rFonts w:ascii="Symbol" w:hAnsi="Symbol" w:hint="default"/>
      </w:rPr>
    </w:lvl>
    <w:lvl w:ilvl="4" w:tplc="5A98CEAE">
      <w:start w:val="1"/>
      <w:numFmt w:val="bullet"/>
      <w:lvlText w:val="o"/>
      <w:lvlJc w:val="left"/>
      <w:pPr>
        <w:ind w:left="4269" w:hanging="360"/>
      </w:pPr>
      <w:rPr>
        <w:rFonts w:ascii="Courier New" w:hAnsi="Courier New" w:cs="Courier New" w:hint="default"/>
      </w:rPr>
    </w:lvl>
    <w:lvl w:ilvl="5" w:tplc="6E1490B0">
      <w:start w:val="1"/>
      <w:numFmt w:val="bullet"/>
      <w:lvlText w:val=""/>
      <w:lvlJc w:val="left"/>
      <w:pPr>
        <w:ind w:left="4989" w:hanging="360"/>
      </w:pPr>
      <w:rPr>
        <w:rFonts w:ascii="Wingdings" w:hAnsi="Wingdings" w:hint="default"/>
      </w:rPr>
    </w:lvl>
    <w:lvl w:ilvl="6" w:tplc="13FABBE6">
      <w:start w:val="1"/>
      <w:numFmt w:val="bullet"/>
      <w:lvlText w:val=""/>
      <w:lvlJc w:val="left"/>
      <w:pPr>
        <w:ind w:left="5709" w:hanging="360"/>
      </w:pPr>
      <w:rPr>
        <w:rFonts w:ascii="Symbol" w:hAnsi="Symbol" w:hint="default"/>
      </w:rPr>
    </w:lvl>
    <w:lvl w:ilvl="7" w:tplc="0512DDC4">
      <w:start w:val="1"/>
      <w:numFmt w:val="bullet"/>
      <w:lvlText w:val="o"/>
      <w:lvlJc w:val="left"/>
      <w:pPr>
        <w:ind w:left="6429" w:hanging="360"/>
      </w:pPr>
      <w:rPr>
        <w:rFonts w:ascii="Courier New" w:hAnsi="Courier New" w:cs="Courier New" w:hint="default"/>
      </w:rPr>
    </w:lvl>
    <w:lvl w:ilvl="8" w:tplc="34700CD2">
      <w:start w:val="1"/>
      <w:numFmt w:val="bullet"/>
      <w:lvlText w:val=""/>
      <w:lvlJc w:val="left"/>
      <w:pPr>
        <w:ind w:left="7149" w:hanging="360"/>
      </w:pPr>
      <w:rPr>
        <w:rFonts w:ascii="Wingdings" w:hAnsi="Wingdings" w:hint="default"/>
      </w:rPr>
    </w:lvl>
  </w:abstractNum>
  <w:abstractNum w:abstractNumId="42" w15:restartNumberingAfterBreak="0">
    <w:nsid w:val="54FA43CC"/>
    <w:multiLevelType w:val="hybridMultilevel"/>
    <w:tmpl w:val="49A00AE8"/>
    <w:lvl w:ilvl="0" w:tplc="ACEA3634">
      <w:start w:val="1"/>
      <w:numFmt w:val="decimal"/>
      <w:lvlText w:val="%1."/>
      <w:lvlJc w:val="left"/>
      <w:pPr>
        <w:ind w:left="1389" w:hanging="360"/>
      </w:pPr>
    </w:lvl>
    <w:lvl w:ilvl="1" w:tplc="D42056A0">
      <w:start w:val="1"/>
      <w:numFmt w:val="lowerLetter"/>
      <w:lvlText w:val="%2."/>
      <w:lvlJc w:val="left"/>
      <w:pPr>
        <w:ind w:left="2109" w:hanging="360"/>
      </w:pPr>
    </w:lvl>
    <w:lvl w:ilvl="2" w:tplc="B518E336">
      <w:start w:val="1"/>
      <w:numFmt w:val="lowerRoman"/>
      <w:lvlText w:val="%3."/>
      <w:lvlJc w:val="right"/>
      <w:pPr>
        <w:ind w:left="2829" w:hanging="180"/>
      </w:pPr>
    </w:lvl>
    <w:lvl w:ilvl="3" w:tplc="401AAD1C">
      <w:start w:val="1"/>
      <w:numFmt w:val="decimal"/>
      <w:lvlText w:val="%4."/>
      <w:lvlJc w:val="left"/>
      <w:pPr>
        <w:ind w:left="3549" w:hanging="360"/>
      </w:pPr>
    </w:lvl>
    <w:lvl w:ilvl="4" w:tplc="A1E67B0E">
      <w:start w:val="1"/>
      <w:numFmt w:val="lowerLetter"/>
      <w:lvlText w:val="%5."/>
      <w:lvlJc w:val="left"/>
      <w:pPr>
        <w:ind w:left="4269" w:hanging="360"/>
      </w:pPr>
    </w:lvl>
    <w:lvl w:ilvl="5" w:tplc="63621F56">
      <w:start w:val="1"/>
      <w:numFmt w:val="lowerRoman"/>
      <w:lvlText w:val="%6."/>
      <w:lvlJc w:val="right"/>
      <w:pPr>
        <w:ind w:left="4989" w:hanging="180"/>
      </w:pPr>
    </w:lvl>
    <w:lvl w:ilvl="6" w:tplc="8FDC6920">
      <w:start w:val="1"/>
      <w:numFmt w:val="decimal"/>
      <w:lvlText w:val="%7."/>
      <w:lvlJc w:val="left"/>
      <w:pPr>
        <w:ind w:left="5709" w:hanging="360"/>
      </w:pPr>
    </w:lvl>
    <w:lvl w:ilvl="7" w:tplc="6BFADFDC">
      <w:start w:val="1"/>
      <w:numFmt w:val="lowerLetter"/>
      <w:lvlText w:val="%8."/>
      <w:lvlJc w:val="left"/>
      <w:pPr>
        <w:ind w:left="6429" w:hanging="360"/>
      </w:pPr>
    </w:lvl>
    <w:lvl w:ilvl="8" w:tplc="9AAAF984">
      <w:start w:val="1"/>
      <w:numFmt w:val="lowerRoman"/>
      <w:lvlText w:val="%9."/>
      <w:lvlJc w:val="right"/>
      <w:pPr>
        <w:ind w:left="7149" w:hanging="180"/>
      </w:pPr>
    </w:lvl>
  </w:abstractNum>
  <w:abstractNum w:abstractNumId="43" w15:restartNumberingAfterBreak="0">
    <w:nsid w:val="598B6A6B"/>
    <w:multiLevelType w:val="hybridMultilevel"/>
    <w:tmpl w:val="A9CEB184"/>
    <w:lvl w:ilvl="0" w:tplc="A67C7ED2">
      <w:start w:val="1"/>
      <w:numFmt w:val="decimal"/>
      <w:lvlText w:val="%1."/>
      <w:lvlJc w:val="left"/>
      <w:pPr>
        <w:ind w:left="1029" w:hanging="360"/>
      </w:pPr>
    </w:lvl>
    <w:lvl w:ilvl="1" w:tplc="CAE2B4A6">
      <w:start w:val="1"/>
      <w:numFmt w:val="lowerLetter"/>
      <w:lvlText w:val="%2."/>
      <w:lvlJc w:val="left"/>
      <w:pPr>
        <w:ind w:left="1749" w:hanging="360"/>
      </w:pPr>
    </w:lvl>
    <w:lvl w:ilvl="2" w:tplc="F44C89AE">
      <w:start w:val="1"/>
      <w:numFmt w:val="lowerRoman"/>
      <w:lvlText w:val="%3."/>
      <w:lvlJc w:val="right"/>
      <w:pPr>
        <w:ind w:left="2469" w:hanging="180"/>
      </w:pPr>
    </w:lvl>
    <w:lvl w:ilvl="3" w:tplc="3880FCB4">
      <w:start w:val="1"/>
      <w:numFmt w:val="decimal"/>
      <w:lvlText w:val="%4."/>
      <w:lvlJc w:val="left"/>
      <w:pPr>
        <w:ind w:left="3189" w:hanging="360"/>
      </w:pPr>
    </w:lvl>
    <w:lvl w:ilvl="4" w:tplc="0BBEF278">
      <w:start w:val="1"/>
      <w:numFmt w:val="lowerLetter"/>
      <w:lvlText w:val="%5."/>
      <w:lvlJc w:val="left"/>
      <w:pPr>
        <w:ind w:left="3909" w:hanging="360"/>
      </w:pPr>
    </w:lvl>
    <w:lvl w:ilvl="5" w:tplc="9A681E30">
      <w:start w:val="1"/>
      <w:numFmt w:val="lowerRoman"/>
      <w:lvlText w:val="%6."/>
      <w:lvlJc w:val="right"/>
      <w:pPr>
        <w:ind w:left="4629" w:hanging="180"/>
      </w:pPr>
    </w:lvl>
    <w:lvl w:ilvl="6" w:tplc="7FB4A9F2">
      <w:start w:val="1"/>
      <w:numFmt w:val="decimal"/>
      <w:lvlText w:val="%7."/>
      <w:lvlJc w:val="left"/>
      <w:pPr>
        <w:ind w:left="5349" w:hanging="360"/>
      </w:pPr>
    </w:lvl>
    <w:lvl w:ilvl="7" w:tplc="5DF279F0">
      <w:start w:val="1"/>
      <w:numFmt w:val="lowerLetter"/>
      <w:lvlText w:val="%8."/>
      <w:lvlJc w:val="left"/>
      <w:pPr>
        <w:ind w:left="6069" w:hanging="360"/>
      </w:pPr>
    </w:lvl>
    <w:lvl w:ilvl="8" w:tplc="492445E8">
      <w:start w:val="1"/>
      <w:numFmt w:val="lowerRoman"/>
      <w:lvlText w:val="%9."/>
      <w:lvlJc w:val="right"/>
      <w:pPr>
        <w:ind w:left="6789" w:hanging="180"/>
      </w:pPr>
    </w:lvl>
  </w:abstractNum>
  <w:abstractNum w:abstractNumId="44" w15:restartNumberingAfterBreak="0">
    <w:nsid w:val="5A314E42"/>
    <w:multiLevelType w:val="hybridMultilevel"/>
    <w:tmpl w:val="01D6BEC0"/>
    <w:lvl w:ilvl="0" w:tplc="7E40FFD0">
      <w:start w:val="1"/>
      <w:numFmt w:val="bullet"/>
      <w:lvlText w:val=""/>
      <w:lvlJc w:val="left"/>
      <w:pPr>
        <w:ind w:left="1389" w:hanging="360"/>
      </w:pPr>
      <w:rPr>
        <w:rFonts w:ascii="Symbol" w:hAnsi="Symbol" w:hint="default"/>
      </w:rPr>
    </w:lvl>
    <w:lvl w:ilvl="1" w:tplc="903A8BF6">
      <w:start w:val="1"/>
      <w:numFmt w:val="bullet"/>
      <w:lvlText w:val="o"/>
      <w:lvlJc w:val="left"/>
      <w:pPr>
        <w:ind w:left="2109" w:hanging="360"/>
      </w:pPr>
      <w:rPr>
        <w:rFonts w:ascii="Courier New" w:hAnsi="Courier New" w:cs="Courier New" w:hint="default"/>
      </w:rPr>
    </w:lvl>
    <w:lvl w:ilvl="2" w:tplc="F44EF880">
      <w:start w:val="1"/>
      <w:numFmt w:val="bullet"/>
      <w:lvlText w:val=""/>
      <w:lvlJc w:val="left"/>
      <w:pPr>
        <w:ind w:left="2829" w:hanging="360"/>
      </w:pPr>
      <w:rPr>
        <w:rFonts w:ascii="Wingdings" w:hAnsi="Wingdings" w:hint="default"/>
      </w:rPr>
    </w:lvl>
    <w:lvl w:ilvl="3" w:tplc="E5E4FF0E">
      <w:start w:val="1"/>
      <w:numFmt w:val="bullet"/>
      <w:lvlText w:val=""/>
      <w:lvlJc w:val="left"/>
      <w:pPr>
        <w:ind w:left="3549" w:hanging="360"/>
      </w:pPr>
      <w:rPr>
        <w:rFonts w:ascii="Symbol" w:hAnsi="Symbol" w:hint="default"/>
      </w:rPr>
    </w:lvl>
    <w:lvl w:ilvl="4" w:tplc="5F14DBBA">
      <w:start w:val="1"/>
      <w:numFmt w:val="bullet"/>
      <w:lvlText w:val="o"/>
      <w:lvlJc w:val="left"/>
      <w:pPr>
        <w:ind w:left="4269" w:hanging="360"/>
      </w:pPr>
      <w:rPr>
        <w:rFonts w:ascii="Courier New" w:hAnsi="Courier New" w:cs="Courier New" w:hint="default"/>
      </w:rPr>
    </w:lvl>
    <w:lvl w:ilvl="5" w:tplc="0FB023F0">
      <w:start w:val="1"/>
      <w:numFmt w:val="bullet"/>
      <w:lvlText w:val=""/>
      <w:lvlJc w:val="left"/>
      <w:pPr>
        <w:ind w:left="4989" w:hanging="360"/>
      </w:pPr>
      <w:rPr>
        <w:rFonts w:ascii="Wingdings" w:hAnsi="Wingdings" w:hint="default"/>
      </w:rPr>
    </w:lvl>
    <w:lvl w:ilvl="6" w:tplc="2D209DA8">
      <w:start w:val="1"/>
      <w:numFmt w:val="bullet"/>
      <w:lvlText w:val=""/>
      <w:lvlJc w:val="left"/>
      <w:pPr>
        <w:ind w:left="5709" w:hanging="360"/>
      </w:pPr>
      <w:rPr>
        <w:rFonts w:ascii="Symbol" w:hAnsi="Symbol" w:hint="default"/>
      </w:rPr>
    </w:lvl>
    <w:lvl w:ilvl="7" w:tplc="A7CE0668">
      <w:start w:val="1"/>
      <w:numFmt w:val="bullet"/>
      <w:lvlText w:val="o"/>
      <w:lvlJc w:val="left"/>
      <w:pPr>
        <w:ind w:left="6429" w:hanging="360"/>
      </w:pPr>
      <w:rPr>
        <w:rFonts w:ascii="Courier New" w:hAnsi="Courier New" w:cs="Courier New" w:hint="default"/>
      </w:rPr>
    </w:lvl>
    <w:lvl w:ilvl="8" w:tplc="337212F8">
      <w:start w:val="1"/>
      <w:numFmt w:val="bullet"/>
      <w:lvlText w:val=""/>
      <w:lvlJc w:val="left"/>
      <w:pPr>
        <w:ind w:left="7149" w:hanging="360"/>
      </w:pPr>
      <w:rPr>
        <w:rFonts w:ascii="Wingdings" w:hAnsi="Wingdings" w:hint="default"/>
      </w:rPr>
    </w:lvl>
  </w:abstractNum>
  <w:abstractNum w:abstractNumId="45" w15:restartNumberingAfterBreak="0">
    <w:nsid w:val="5AFF2D26"/>
    <w:multiLevelType w:val="hybridMultilevel"/>
    <w:tmpl w:val="94B42D88"/>
    <w:lvl w:ilvl="0" w:tplc="13A4E2CA">
      <w:start w:val="1"/>
      <w:numFmt w:val="bullet"/>
      <w:lvlText w:val=""/>
      <w:lvlJc w:val="left"/>
      <w:pPr>
        <w:ind w:left="1452" w:hanging="360"/>
      </w:pPr>
      <w:rPr>
        <w:rFonts w:ascii="Symbol" w:hAnsi="Symbol" w:hint="default"/>
      </w:rPr>
    </w:lvl>
    <w:lvl w:ilvl="1" w:tplc="0D22252A">
      <w:start w:val="1"/>
      <w:numFmt w:val="bullet"/>
      <w:lvlText w:val="o"/>
      <w:lvlJc w:val="left"/>
      <w:pPr>
        <w:ind w:left="2172" w:hanging="360"/>
      </w:pPr>
      <w:rPr>
        <w:rFonts w:ascii="Courier New" w:hAnsi="Courier New" w:cs="Courier New" w:hint="default"/>
      </w:rPr>
    </w:lvl>
    <w:lvl w:ilvl="2" w:tplc="3B602F1C">
      <w:start w:val="1"/>
      <w:numFmt w:val="bullet"/>
      <w:lvlText w:val=""/>
      <w:lvlJc w:val="left"/>
      <w:pPr>
        <w:ind w:left="2892" w:hanging="360"/>
      </w:pPr>
      <w:rPr>
        <w:rFonts w:ascii="Wingdings" w:hAnsi="Wingdings" w:hint="default"/>
      </w:rPr>
    </w:lvl>
    <w:lvl w:ilvl="3" w:tplc="B1603D10">
      <w:start w:val="1"/>
      <w:numFmt w:val="bullet"/>
      <w:lvlText w:val=""/>
      <w:lvlJc w:val="left"/>
      <w:pPr>
        <w:ind w:left="3612" w:hanging="360"/>
      </w:pPr>
      <w:rPr>
        <w:rFonts w:ascii="Symbol" w:hAnsi="Symbol" w:hint="default"/>
      </w:rPr>
    </w:lvl>
    <w:lvl w:ilvl="4" w:tplc="127EB10E">
      <w:start w:val="1"/>
      <w:numFmt w:val="bullet"/>
      <w:lvlText w:val="o"/>
      <w:lvlJc w:val="left"/>
      <w:pPr>
        <w:ind w:left="4332" w:hanging="360"/>
      </w:pPr>
      <w:rPr>
        <w:rFonts w:ascii="Courier New" w:hAnsi="Courier New" w:cs="Courier New" w:hint="default"/>
      </w:rPr>
    </w:lvl>
    <w:lvl w:ilvl="5" w:tplc="D6B45BC6">
      <w:start w:val="1"/>
      <w:numFmt w:val="bullet"/>
      <w:lvlText w:val=""/>
      <w:lvlJc w:val="left"/>
      <w:pPr>
        <w:ind w:left="5052" w:hanging="360"/>
      </w:pPr>
      <w:rPr>
        <w:rFonts w:ascii="Wingdings" w:hAnsi="Wingdings" w:hint="default"/>
      </w:rPr>
    </w:lvl>
    <w:lvl w:ilvl="6" w:tplc="2E90ACD4">
      <w:start w:val="1"/>
      <w:numFmt w:val="bullet"/>
      <w:lvlText w:val=""/>
      <w:lvlJc w:val="left"/>
      <w:pPr>
        <w:ind w:left="5772" w:hanging="360"/>
      </w:pPr>
      <w:rPr>
        <w:rFonts w:ascii="Symbol" w:hAnsi="Symbol" w:hint="default"/>
      </w:rPr>
    </w:lvl>
    <w:lvl w:ilvl="7" w:tplc="F794708A">
      <w:start w:val="1"/>
      <w:numFmt w:val="bullet"/>
      <w:lvlText w:val="o"/>
      <w:lvlJc w:val="left"/>
      <w:pPr>
        <w:ind w:left="6492" w:hanging="360"/>
      </w:pPr>
      <w:rPr>
        <w:rFonts w:ascii="Courier New" w:hAnsi="Courier New" w:cs="Courier New" w:hint="default"/>
      </w:rPr>
    </w:lvl>
    <w:lvl w:ilvl="8" w:tplc="DFC2D096">
      <w:start w:val="1"/>
      <w:numFmt w:val="bullet"/>
      <w:lvlText w:val=""/>
      <w:lvlJc w:val="left"/>
      <w:pPr>
        <w:ind w:left="7212" w:hanging="360"/>
      </w:pPr>
      <w:rPr>
        <w:rFonts w:ascii="Wingdings" w:hAnsi="Wingdings" w:hint="default"/>
      </w:rPr>
    </w:lvl>
  </w:abstractNum>
  <w:abstractNum w:abstractNumId="46" w15:restartNumberingAfterBreak="0">
    <w:nsid w:val="5CCB103B"/>
    <w:multiLevelType w:val="hybridMultilevel"/>
    <w:tmpl w:val="A1304C5C"/>
    <w:lvl w:ilvl="0" w:tplc="B6EE37AE">
      <w:start w:val="1"/>
      <w:numFmt w:val="bullet"/>
      <w:lvlText w:val=""/>
      <w:lvlJc w:val="left"/>
      <w:pPr>
        <w:ind w:left="1389" w:hanging="360"/>
      </w:pPr>
      <w:rPr>
        <w:rFonts w:ascii="Symbol" w:hAnsi="Symbol" w:hint="default"/>
      </w:rPr>
    </w:lvl>
    <w:lvl w:ilvl="1" w:tplc="770C87DA">
      <w:start w:val="1"/>
      <w:numFmt w:val="bullet"/>
      <w:lvlText w:val="o"/>
      <w:lvlJc w:val="left"/>
      <w:pPr>
        <w:ind w:left="2109" w:hanging="360"/>
      </w:pPr>
      <w:rPr>
        <w:rFonts w:ascii="Courier New" w:hAnsi="Courier New" w:cs="Courier New" w:hint="default"/>
      </w:rPr>
    </w:lvl>
    <w:lvl w:ilvl="2" w:tplc="486A6FA6">
      <w:start w:val="1"/>
      <w:numFmt w:val="bullet"/>
      <w:lvlText w:val=""/>
      <w:lvlJc w:val="left"/>
      <w:pPr>
        <w:ind w:left="2829" w:hanging="360"/>
      </w:pPr>
      <w:rPr>
        <w:rFonts w:ascii="Wingdings" w:hAnsi="Wingdings" w:hint="default"/>
      </w:rPr>
    </w:lvl>
    <w:lvl w:ilvl="3" w:tplc="B3BA8DAE">
      <w:start w:val="1"/>
      <w:numFmt w:val="bullet"/>
      <w:lvlText w:val=""/>
      <w:lvlJc w:val="left"/>
      <w:pPr>
        <w:ind w:left="3549" w:hanging="360"/>
      </w:pPr>
      <w:rPr>
        <w:rFonts w:ascii="Symbol" w:hAnsi="Symbol" w:hint="default"/>
      </w:rPr>
    </w:lvl>
    <w:lvl w:ilvl="4" w:tplc="D3064B72">
      <w:start w:val="1"/>
      <w:numFmt w:val="bullet"/>
      <w:lvlText w:val="o"/>
      <w:lvlJc w:val="left"/>
      <w:pPr>
        <w:ind w:left="4269" w:hanging="360"/>
      </w:pPr>
      <w:rPr>
        <w:rFonts w:ascii="Courier New" w:hAnsi="Courier New" w:cs="Courier New" w:hint="default"/>
      </w:rPr>
    </w:lvl>
    <w:lvl w:ilvl="5" w:tplc="AA84FB2A">
      <w:start w:val="1"/>
      <w:numFmt w:val="bullet"/>
      <w:lvlText w:val=""/>
      <w:lvlJc w:val="left"/>
      <w:pPr>
        <w:ind w:left="4989" w:hanging="360"/>
      </w:pPr>
      <w:rPr>
        <w:rFonts w:ascii="Wingdings" w:hAnsi="Wingdings" w:hint="default"/>
      </w:rPr>
    </w:lvl>
    <w:lvl w:ilvl="6" w:tplc="22009D96">
      <w:start w:val="1"/>
      <w:numFmt w:val="bullet"/>
      <w:lvlText w:val=""/>
      <w:lvlJc w:val="left"/>
      <w:pPr>
        <w:ind w:left="5709" w:hanging="360"/>
      </w:pPr>
      <w:rPr>
        <w:rFonts w:ascii="Symbol" w:hAnsi="Symbol" w:hint="default"/>
      </w:rPr>
    </w:lvl>
    <w:lvl w:ilvl="7" w:tplc="34E459BE">
      <w:start w:val="1"/>
      <w:numFmt w:val="bullet"/>
      <w:lvlText w:val="o"/>
      <w:lvlJc w:val="left"/>
      <w:pPr>
        <w:ind w:left="6429" w:hanging="360"/>
      </w:pPr>
      <w:rPr>
        <w:rFonts w:ascii="Courier New" w:hAnsi="Courier New" w:cs="Courier New" w:hint="default"/>
      </w:rPr>
    </w:lvl>
    <w:lvl w:ilvl="8" w:tplc="330A76BA">
      <w:start w:val="1"/>
      <w:numFmt w:val="bullet"/>
      <w:lvlText w:val=""/>
      <w:lvlJc w:val="left"/>
      <w:pPr>
        <w:ind w:left="7149" w:hanging="360"/>
      </w:pPr>
      <w:rPr>
        <w:rFonts w:ascii="Wingdings" w:hAnsi="Wingdings" w:hint="default"/>
      </w:rPr>
    </w:lvl>
  </w:abstractNum>
  <w:abstractNum w:abstractNumId="47" w15:restartNumberingAfterBreak="0">
    <w:nsid w:val="5E942497"/>
    <w:multiLevelType w:val="hybridMultilevel"/>
    <w:tmpl w:val="B7248276"/>
    <w:lvl w:ilvl="0" w:tplc="608EA7E4">
      <w:start w:val="1"/>
      <w:numFmt w:val="bullet"/>
      <w:lvlText w:val=""/>
      <w:lvlJc w:val="left"/>
      <w:pPr>
        <w:ind w:left="1389" w:hanging="360"/>
      </w:pPr>
      <w:rPr>
        <w:rFonts w:ascii="Symbol" w:hAnsi="Symbol" w:hint="default"/>
      </w:rPr>
    </w:lvl>
    <w:lvl w:ilvl="1" w:tplc="7C2663E6">
      <w:start w:val="1"/>
      <w:numFmt w:val="bullet"/>
      <w:lvlText w:val="o"/>
      <w:lvlJc w:val="left"/>
      <w:pPr>
        <w:ind w:left="2109" w:hanging="360"/>
      </w:pPr>
      <w:rPr>
        <w:rFonts w:ascii="Courier New" w:hAnsi="Courier New" w:cs="Courier New" w:hint="default"/>
      </w:rPr>
    </w:lvl>
    <w:lvl w:ilvl="2" w:tplc="E972673A">
      <w:start w:val="1"/>
      <w:numFmt w:val="bullet"/>
      <w:lvlText w:val=""/>
      <w:lvlJc w:val="left"/>
      <w:pPr>
        <w:ind w:left="2829" w:hanging="360"/>
      </w:pPr>
      <w:rPr>
        <w:rFonts w:ascii="Wingdings" w:hAnsi="Wingdings" w:hint="default"/>
      </w:rPr>
    </w:lvl>
    <w:lvl w:ilvl="3" w:tplc="B62C4B2A">
      <w:start w:val="1"/>
      <w:numFmt w:val="bullet"/>
      <w:lvlText w:val=""/>
      <w:lvlJc w:val="left"/>
      <w:pPr>
        <w:ind w:left="3549" w:hanging="360"/>
      </w:pPr>
      <w:rPr>
        <w:rFonts w:ascii="Symbol" w:hAnsi="Symbol" w:hint="default"/>
      </w:rPr>
    </w:lvl>
    <w:lvl w:ilvl="4" w:tplc="1F06721A">
      <w:start w:val="1"/>
      <w:numFmt w:val="bullet"/>
      <w:lvlText w:val="o"/>
      <w:lvlJc w:val="left"/>
      <w:pPr>
        <w:ind w:left="4269" w:hanging="360"/>
      </w:pPr>
      <w:rPr>
        <w:rFonts w:ascii="Courier New" w:hAnsi="Courier New" w:cs="Courier New" w:hint="default"/>
      </w:rPr>
    </w:lvl>
    <w:lvl w:ilvl="5" w:tplc="B00EBA9A">
      <w:start w:val="1"/>
      <w:numFmt w:val="bullet"/>
      <w:lvlText w:val=""/>
      <w:lvlJc w:val="left"/>
      <w:pPr>
        <w:ind w:left="4989" w:hanging="360"/>
      </w:pPr>
      <w:rPr>
        <w:rFonts w:ascii="Wingdings" w:hAnsi="Wingdings" w:hint="default"/>
      </w:rPr>
    </w:lvl>
    <w:lvl w:ilvl="6" w:tplc="5E289528">
      <w:start w:val="1"/>
      <w:numFmt w:val="bullet"/>
      <w:lvlText w:val=""/>
      <w:lvlJc w:val="left"/>
      <w:pPr>
        <w:ind w:left="5709" w:hanging="360"/>
      </w:pPr>
      <w:rPr>
        <w:rFonts w:ascii="Symbol" w:hAnsi="Symbol" w:hint="default"/>
      </w:rPr>
    </w:lvl>
    <w:lvl w:ilvl="7" w:tplc="BAEA3B30">
      <w:start w:val="1"/>
      <w:numFmt w:val="bullet"/>
      <w:lvlText w:val="o"/>
      <w:lvlJc w:val="left"/>
      <w:pPr>
        <w:ind w:left="6429" w:hanging="360"/>
      </w:pPr>
      <w:rPr>
        <w:rFonts w:ascii="Courier New" w:hAnsi="Courier New" w:cs="Courier New" w:hint="default"/>
      </w:rPr>
    </w:lvl>
    <w:lvl w:ilvl="8" w:tplc="2B2CA1EC">
      <w:start w:val="1"/>
      <w:numFmt w:val="bullet"/>
      <w:lvlText w:val=""/>
      <w:lvlJc w:val="left"/>
      <w:pPr>
        <w:ind w:left="7149" w:hanging="360"/>
      </w:pPr>
      <w:rPr>
        <w:rFonts w:ascii="Wingdings" w:hAnsi="Wingdings" w:hint="default"/>
      </w:rPr>
    </w:lvl>
  </w:abstractNum>
  <w:abstractNum w:abstractNumId="48" w15:restartNumberingAfterBreak="0">
    <w:nsid w:val="6150100F"/>
    <w:multiLevelType w:val="hybridMultilevel"/>
    <w:tmpl w:val="7B8AD48E"/>
    <w:lvl w:ilvl="0" w:tplc="E61097D8">
      <w:start w:val="1"/>
      <w:numFmt w:val="bullet"/>
      <w:lvlText w:val=""/>
      <w:lvlJc w:val="left"/>
      <w:pPr>
        <w:ind w:left="1389" w:hanging="360"/>
      </w:pPr>
      <w:rPr>
        <w:rFonts w:ascii="Symbol" w:hAnsi="Symbol" w:hint="default"/>
      </w:rPr>
    </w:lvl>
    <w:lvl w:ilvl="1" w:tplc="AD182462">
      <w:start w:val="1"/>
      <w:numFmt w:val="bullet"/>
      <w:lvlText w:val="o"/>
      <w:lvlJc w:val="left"/>
      <w:pPr>
        <w:ind w:left="2109" w:hanging="360"/>
      </w:pPr>
      <w:rPr>
        <w:rFonts w:ascii="Courier New" w:hAnsi="Courier New" w:cs="Courier New" w:hint="default"/>
      </w:rPr>
    </w:lvl>
    <w:lvl w:ilvl="2" w:tplc="278CA3DA">
      <w:start w:val="1"/>
      <w:numFmt w:val="bullet"/>
      <w:lvlText w:val=""/>
      <w:lvlJc w:val="left"/>
      <w:pPr>
        <w:ind w:left="2829" w:hanging="360"/>
      </w:pPr>
      <w:rPr>
        <w:rFonts w:ascii="Wingdings" w:hAnsi="Wingdings" w:hint="default"/>
      </w:rPr>
    </w:lvl>
    <w:lvl w:ilvl="3" w:tplc="936E47C8">
      <w:start w:val="1"/>
      <w:numFmt w:val="bullet"/>
      <w:lvlText w:val=""/>
      <w:lvlJc w:val="left"/>
      <w:pPr>
        <w:ind w:left="3549" w:hanging="360"/>
      </w:pPr>
      <w:rPr>
        <w:rFonts w:ascii="Symbol" w:hAnsi="Symbol" w:hint="default"/>
      </w:rPr>
    </w:lvl>
    <w:lvl w:ilvl="4" w:tplc="2B98F5AA">
      <w:start w:val="1"/>
      <w:numFmt w:val="bullet"/>
      <w:lvlText w:val="o"/>
      <w:lvlJc w:val="left"/>
      <w:pPr>
        <w:ind w:left="4269" w:hanging="360"/>
      </w:pPr>
      <w:rPr>
        <w:rFonts w:ascii="Courier New" w:hAnsi="Courier New" w:cs="Courier New" w:hint="default"/>
      </w:rPr>
    </w:lvl>
    <w:lvl w:ilvl="5" w:tplc="357C5A8A">
      <w:start w:val="1"/>
      <w:numFmt w:val="bullet"/>
      <w:lvlText w:val=""/>
      <w:lvlJc w:val="left"/>
      <w:pPr>
        <w:ind w:left="4989" w:hanging="360"/>
      </w:pPr>
      <w:rPr>
        <w:rFonts w:ascii="Wingdings" w:hAnsi="Wingdings" w:hint="default"/>
      </w:rPr>
    </w:lvl>
    <w:lvl w:ilvl="6" w:tplc="FE0A533E">
      <w:start w:val="1"/>
      <w:numFmt w:val="bullet"/>
      <w:lvlText w:val=""/>
      <w:lvlJc w:val="left"/>
      <w:pPr>
        <w:ind w:left="5709" w:hanging="360"/>
      </w:pPr>
      <w:rPr>
        <w:rFonts w:ascii="Symbol" w:hAnsi="Symbol" w:hint="default"/>
      </w:rPr>
    </w:lvl>
    <w:lvl w:ilvl="7" w:tplc="CBA4E326">
      <w:start w:val="1"/>
      <w:numFmt w:val="bullet"/>
      <w:lvlText w:val="o"/>
      <w:lvlJc w:val="left"/>
      <w:pPr>
        <w:ind w:left="6429" w:hanging="360"/>
      </w:pPr>
      <w:rPr>
        <w:rFonts w:ascii="Courier New" w:hAnsi="Courier New" w:cs="Courier New" w:hint="default"/>
      </w:rPr>
    </w:lvl>
    <w:lvl w:ilvl="8" w:tplc="D1263FB4">
      <w:start w:val="1"/>
      <w:numFmt w:val="bullet"/>
      <w:lvlText w:val=""/>
      <w:lvlJc w:val="left"/>
      <w:pPr>
        <w:ind w:left="7149" w:hanging="360"/>
      </w:pPr>
      <w:rPr>
        <w:rFonts w:ascii="Wingdings" w:hAnsi="Wingdings" w:hint="default"/>
      </w:rPr>
    </w:lvl>
  </w:abstractNum>
  <w:abstractNum w:abstractNumId="49" w15:restartNumberingAfterBreak="0">
    <w:nsid w:val="619B5513"/>
    <w:multiLevelType w:val="hybridMultilevel"/>
    <w:tmpl w:val="24423E4C"/>
    <w:lvl w:ilvl="0" w:tplc="7AA45736">
      <w:start w:val="1"/>
      <w:numFmt w:val="bullet"/>
      <w:lvlText w:val=""/>
      <w:lvlJc w:val="left"/>
      <w:pPr>
        <w:ind w:left="1389" w:hanging="360"/>
      </w:pPr>
      <w:rPr>
        <w:rFonts w:ascii="Symbol" w:hAnsi="Symbol" w:hint="default"/>
      </w:rPr>
    </w:lvl>
    <w:lvl w:ilvl="1" w:tplc="2ED89D1C">
      <w:start w:val="1"/>
      <w:numFmt w:val="bullet"/>
      <w:lvlText w:val="o"/>
      <w:lvlJc w:val="left"/>
      <w:pPr>
        <w:ind w:left="2109" w:hanging="360"/>
      </w:pPr>
      <w:rPr>
        <w:rFonts w:ascii="Courier New" w:hAnsi="Courier New" w:cs="Courier New" w:hint="default"/>
      </w:rPr>
    </w:lvl>
    <w:lvl w:ilvl="2" w:tplc="E23258E4">
      <w:start w:val="1"/>
      <w:numFmt w:val="bullet"/>
      <w:lvlText w:val=""/>
      <w:lvlJc w:val="left"/>
      <w:pPr>
        <w:ind w:left="2829" w:hanging="360"/>
      </w:pPr>
      <w:rPr>
        <w:rFonts w:ascii="Wingdings" w:hAnsi="Wingdings" w:hint="default"/>
      </w:rPr>
    </w:lvl>
    <w:lvl w:ilvl="3" w:tplc="A26CB444">
      <w:start w:val="1"/>
      <w:numFmt w:val="bullet"/>
      <w:lvlText w:val=""/>
      <w:lvlJc w:val="left"/>
      <w:pPr>
        <w:ind w:left="3549" w:hanging="360"/>
      </w:pPr>
      <w:rPr>
        <w:rFonts w:ascii="Symbol" w:hAnsi="Symbol" w:hint="default"/>
      </w:rPr>
    </w:lvl>
    <w:lvl w:ilvl="4" w:tplc="1AEE9C78">
      <w:start w:val="1"/>
      <w:numFmt w:val="bullet"/>
      <w:lvlText w:val="o"/>
      <w:lvlJc w:val="left"/>
      <w:pPr>
        <w:ind w:left="4269" w:hanging="360"/>
      </w:pPr>
      <w:rPr>
        <w:rFonts w:ascii="Courier New" w:hAnsi="Courier New" w:cs="Courier New" w:hint="default"/>
      </w:rPr>
    </w:lvl>
    <w:lvl w:ilvl="5" w:tplc="4880E650">
      <w:start w:val="1"/>
      <w:numFmt w:val="bullet"/>
      <w:lvlText w:val=""/>
      <w:lvlJc w:val="left"/>
      <w:pPr>
        <w:ind w:left="4989" w:hanging="360"/>
      </w:pPr>
      <w:rPr>
        <w:rFonts w:ascii="Wingdings" w:hAnsi="Wingdings" w:hint="default"/>
      </w:rPr>
    </w:lvl>
    <w:lvl w:ilvl="6" w:tplc="3536DD32">
      <w:start w:val="1"/>
      <w:numFmt w:val="bullet"/>
      <w:lvlText w:val=""/>
      <w:lvlJc w:val="left"/>
      <w:pPr>
        <w:ind w:left="5709" w:hanging="360"/>
      </w:pPr>
      <w:rPr>
        <w:rFonts w:ascii="Symbol" w:hAnsi="Symbol" w:hint="default"/>
      </w:rPr>
    </w:lvl>
    <w:lvl w:ilvl="7" w:tplc="7CDCA316">
      <w:start w:val="1"/>
      <w:numFmt w:val="bullet"/>
      <w:lvlText w:val="o"/>
      <w:lvlJc w:val="left"/>
      <w:pPr>
        <w:ind w:left="6429" w:hanging="360"/>
      </w:pPr>
      <w:rPr>
        <w:rFonts w:ascii="Courier New" w:hAnsi="Courier New" w:cs="Courier New" w:hint="default"/>
      </w:rPr>
    </w:lvl>
    <w:lvl w:ilvl="8" w:tplc="12C43ECE">
      <w:start w:val="1"/>
      <w:numFmt w:val="bullet"/>
      <w:lvlText w:val=""/>
      <w:lvlJc w:val="left"/>
      <w:pPr>
        <w:ind w:left="7149" w:hanging="360"/>
      </w:pPr>
      <w:rPr>
        <w:rFonts w:ascii="Wingdings" w:hAnsi="Wingdings" w:hint="default"/>
      </w:rPr>
    </w:lvl>
  </w:abstractNum>
  <w:abstractNum w:abstractNumId="50" w15:restartNumberingAfterBreak="0">
    <w:nsid w:val="62B2002D"/>
    <w:multiLevelType w:val="hybridMultilevel"/>
    <w:tmpl w:val="CA304820"/>
    <w:lvl w:ilvl="0" w:tplc="80D030E6">
      <w:start w:val="1"/>
      <w:numFmt w:val="bullet"/>
      <w:lvlText w:val=""/>
      <w:lvlJc w:val="left"/>
      <w:pPr>
        <w:ind w:left="1389" w:hanging="360"/>
      </w:pPr>
      <w:rPr>
        <w:rFonts w:ascii="Symbol" w:hAnsi="Symbol" w:hint="default"/>
      </w:rPr>
    </w:lvl>
    <w:lvl w:ilvl="1" w:tplc="63821194">
      <w:start w:val="1"/>
      <w:numFmt w:val="bullet"/>
      <w:lvlText w:val="o"/>
      <w:lvlJc w:val="left"/>
      <w:pPr>
        <w:ind w:left="2109" w:hanging="360"/>
      </w:pPr>
      <w:rPr>
        <w:rFonts w:ascii="Courier New" w:hAnsi="Courier New" w:cs="Courier New" w:hint="default"/>
      </w:rPr>
    </w:lvl>
    <w:lvl w:ilvl="2" w:tplc="C082C26E">
      <w:start w:val="1"/>
      <w:numFmt w:val="bullet"/>
      <w:lvlText w:val=""/>
      <w:lvlJc w:val="left"/>
      <w:pPr>
        <w:ind w:left="2829" w:hanging="360"/>
      </w:pPr>
      <w:rPr>
        <w:rFonts w:ascii="Wingdings" w:hAnsi="Wingdings" w:hint="default"/>
      </w:rPr>
    </w:lvl>
    <w:lvl w:ilvl="3" w:tplc="728E4ED8">
      <w:start w:val="1"/>
      <w:numFmt w:val="bullet"/>
      <w:lvlText w:val=""/>
      <w:lvlJc w:val="left"/>
      <w:pPr>
        <w:ind w:left="3549" w:hanging="360"/>
      </w:pPr>
      <w:rPr>
        <w:rFonts w:ascii="Symbol" w:hAnsi="Symbol" w:hint="default"/>
      </w:rPr>
    </w:lvl>
    <w:lvl w:ilvl="4" w:tplc="1B66A254">
      <w:start w:val="1"/>
      <w:numFmt w:val="bullet"/>
      <w:lvlText w:val="o"/>
      <w:lvlJc w:val="left"/>
      <w:pPr>
        <w:ind w:left="4269" w:hanging="360"/>
      </w:pPr>
      <w:rPr>
        <w:rFonts w:ascii="Courier New" w:hAnsi="Courier New" w:cs="Courier New" w:hint="default"/>
      </w:rPr>
    </w:lvl>
    <w:lvl w:ilvl="5" w:tplc="F3384C2A">
      <w:start w:val="1"/>
      <w:numFmt w:val="bullet"/>
      <w:lvlText w:val=""/>
      <w:lvlJc w:val="left"/>
      <w:pPr>
        <w:ind w:left="4989" w:hanging="360"/>
      </w:pPr>
      <w:rPr>
        <w:rFonts w:ascii="Wingdings" w:hAnsi="Wingdings" w:hint="default"/>
      </w:rPr>
    </w:lvl>
    <w:lvl w:ilvl="6" w:tplc="36863B5A">
      <w:start w:val="1"/>
      <w:numFmt w:val="bullet"/>
      <w:lvlText w:val=""/>
      <w:lvlJc w:val="left"/>
      <w:pPr>
        <w:ind w:left="5709" w:hanging="360"/>
      </w:pPr>
      <w:rPr>
        <w:rFonts w:ascii="Symbol" w:hAnsi="Symbol" w:hint="default"/>
      </w:rPr>
    </w:lvl>
    <w:lvl w:ilvl="7" w:tplc="3AB0D8A0">
      <w:start w:val="1"/>
      <w:numFmt w:val="bullet"/>
      <w:lvlText w:val="o"/>
      <w:lvlJc w:val="left"/>
      <w:pPr>
        <w:ind w:left="6429" w:hanging="360"/>
      </w:pPr>
      <w:rPr>
        <w:rFonts w:ascii="Courier New" w:hAnsi="Courier New" w:cs="Courier New" w:hint="default"/>
      </w:rPr>
    </w:lvl>
    <w:lvl w:ilvl="8" w:tplc="080646DE">
      <w:start w:val="1"/>
      <w:numFmt w:val="bullet"/>
      <w:lvlText w:val=""/>
      <w:lvlJc w:val="left"/>
      <w:pPr>
        <w:ind w:left="7149" w:hanging="360"/>
      </w:pPr>
      <w:rPr>
        <w:rFonts w:ascii="Wingdings" w:hAnsi="Wingdings" w:hint="default"/>
      </w:rPr>
    </w:lvl>
  </w:abstractNum>
  <w:abstractNum w:abstractNumId="51" w15:restartNumberingAfterBreak="0">
    <w:nsid w:val="62C14EE3"/>
    <w:multiLevelType w:val="hybridMultilevel"/>
    <w:tmpl w:val="3662B4FE"/>
    <w:lvl w:ilvl="0" w:tplc="161A23E8">
      <w:start w:val="1"/>
      <w:numFmt w:val="bullet"/>
      <w:lvlText w:val=""/>
      <w:lvlJc w:val="left"/>
      <w:pPr>
        <w:ind w:left="1389" w:hanging="360"/>
      </w:pPr>
      <w:rPr>
        <w:rFonts w:ascii="Symbol" w:hAnsi="Symbol" w:hint="default"/>
      </w:rPr>
    </w:lvl>
    <w:lvl w:ilvl="1" w:tplc="D826B210">
      <w:start w:val="1"/>
      <w:numFmt w:val="bullet"/>
      <w:lvlText w:val="o"/>
      <w:lvlJc w:val="left"/>
      <w:pPr>
        <w:ind w:left="2109" w:hanging="360"/>
      </w:pPr>
      <w:rPr>
        <w:rFonts w:ascii="Courier New" w:hAnsi="Courier New" w:cs="Courier New" w:hint="default"/>
      </w:rPr>
    </w:lvl>
    <w:lvl w:ilvl="2" w:tplc="92B23EC8">
      <w:start w:val="1"/>
      <w:numFmt w:val="bullet"/>
      <w:lvlText w:val=""/>
      <w:lvlJc w:val="left"/>
      <w:pPr>
        <w:ind w:left="2829" w:hanging="360"/>
      </w:pPr>
      <w:rPr>
        <w:rFonts w:ascii="Wingdings" w:hAnsi="Wingdings" w:hint="default"/>
      </w:rPr>
    </w:lvl>
    <w:lvl w:ilvl="3" w:tplc="FC8C265E">
      <w:start w:val="1"/>
      <w:numFmt w:val="bullet"/>
      <w:lvlText w:val=""/>
      <w:lvlJc w:val="left"/>
      <w:pPr>
        <w:ind w:left="3549" w:hanging="360"/>
      </w:pPr>
      <w:rPr>
        <w:rFonts w:ascii="Symbol" w:hAnsi="Symbol" w:hint="default"/>
      </w:rPr>
    </w:lvl>
    <w:lvl w:ilvl="4" w:tplc="6C628284">
      <w:start w:val="1"/>
      <w:numFmt w:val="bullet"/>
      <w:lvlText w:val="o"/>
      <w:lvlJc w:val="left"/>
      <w:pPr>
        <w:ind w:left="4269" w:hanging="360"/>
      </w:pPr>
      <w:rPr>
        <w:rFonts w:ascii="Courier New" w:hAnsi="Courier New" w:cs="Courier New" w:hint="default"/>
      </w:rPr>
    </w:lvl>
    <w:lvl w:ilvl="5" w:tplc="61F46480">
      <w:start w:val="1"/>
      <w:numFmt w:val="bullet"/>
      <w:lvlText w:val=""/>
      <w:lvlJc w:val="left"/>
      <w:pPr>
        <w:ind w:left="4989" w:hanging="360"/>
      </w:pPr>
      <w:rPr>
        <w:rFonts w:ascii="Wingdings" w:hAnsi="Wingdings" w:hint="default"/>
      </w:rPr>
    </w:lvl>
    <w:lvl w:ilvl="6" w:tplc="129C6E56">
      <w:start w:val="1"/>
      <w:numFmt w:val="bullet"/>
      <w:lvlText w:val=""/>
      <w:lvlJc w:val="left"/>
      <w:pPr>
        <w:ind w:left="5709" w:hanging="360"/>
      </w:pPr>
      <w:rPr>
        <w:rFonts w:ascii="Symbol" w:hAnsi="Symbol" w:hint="default"/>
      </w:rPr>
    </w:lvl>
    <w:lvl w:ilvl="7" w:tplc="433475E4">
      <w:start w:val="1"/>
      <w:numFmt w:val="bullet"/>
      <w:lvlText w:val="o"/>
      <w:lvlJc w:val="left"/>
      <w:pPr>
        <w:ind w:left="6429" w:hanging="360"/>
      </w:pPr>
      <w:rPr>
        <w:rFonts w:ascii="Courier New" w:hAnsi="Courier New" w:cs="Courier New" w:hint="default"/>
      </w:rPr>
    </w:lvl>
    <w:lvl w:ilvl="8" w:tplc="0AD86AFE">
      <w:start w:val="1"/>
      <w:numFmt w:val="bullet"/>
      <w:lvlText w:val=""/>
      <w:lvlJc w:val="left"/>
      <w:pPr>
        <w:ind w:left="7149" w:hanging="360"/>
      </w:pPr>
      <w:rPr>
        <w:rFonts w:ascii="Wingdings" w:hAnsi="Wingdings" w:hint="default"/>
      </w:rPr>
    </w:lvl>
  </w:abstractNum>
  <w:abstractNum w:abstractNumId="52" w15:restartNumberingAfterBreak="0">
    <w:nsid w:val="67E33726"/>
    <w:multiLevelType w:val="hybridMultilevel"/>
    <w:tmpl w:val="B74C616A"/>
    <w:lvl w:ilvl="0" w:tplc="73D6773C">
      <w:start w:val="1"/>
      <w:numFmt w:val="bullet"/>
      <w:lvlText w:val=""/>
      <w:lvlJc w:val="left"/>
      <w:pPr>
        <w:ind w:left="1389" w:hanging="360"/>
      </w:pPr>
      <w:rPr>
        <w:rFonts w:ascii="Symbol" w:hAnsi="Symbol" w:hint="default"/>
      </w:rPr>
    </w:lvl>
    <w:lvl w:ilvl="1" w:tplc="CFD4AF38">
      <w:start w:val="1"/>
      <w:numFmt w:val="bullet"/>
      <w:lvlText w:val="o"/>
      <w:lvlJc w:val="left"/>
      <w:pPr>
        <w:ind w:left="2109" w:hanging="360"/>
      </w:pPr>
      <w:rPr>
        <w:rFonts w:ascii="Courier New" w:hAnsi="Courier New" w:cs="Courier New" w:hint="default"/>
      </w:rPr>
    </w:lvl>
    <w:lvl w:ilvl="2" w:tplc="733C3228">
      <w:start w:val="1"/>
      <w:numFmt w:val="bullet"/>
      <w:lvlText w:val=""/>
      <w:lvlJc w:val="left"/>
      <w:pPr>
        <w:ind w:left="2829" w:hanging="360"/>
      </w:pPr>
      <w:rPr>
        <w:rFonts w:ascii="Wingdings" w:hAnsi="Wingdings" w:hint="default"/>
      </w:rPr>
    </w:lvl>
    <w:lvl w:ilvl="3" w:tplc="7F824060">
      <w:start w:val="1"/>
      <w:numFmt w:val="bullet"/>
      <w:lvlText w:val=""/>
      <w:lvlJc w:val="left"/>
      <w:pPr>
        <w:ind w:left="3549" w:hanging="360"/>
      </w:pPr>
      <w:rPr>
        <w:rFonts w:ascii="Symbol" w:hAnsi="Symbol" w:hint="default"/>
      </w:rPr>
    </w:lvl>
    <w:lvl w:ilvl="4" w:tplc="F17015AC">
      <w:start w:val="1"/>
      <w:numFmt w:val="bullet"/>
      <w:lvlText w:val="o"/>
      <w:lvlJc w:val="left"/>
      <w:pPr>
        <w:ind w:left="4269" w:hanging="360"/>
      </w:pPr>
      <w:rPr>
        <w:rFonts w:ascii="Courier New" w:hAnsi="Courier New" w:cs="Courier New" w:hint="default"/>
      </w:rPr>
    </w:lvl>
    <w:lvl w:ilvl="5" w:tplc="B43265FC">
      <w:start w:val="1"/>
      <w:numFmt w:val="bullet"/>
      <w:lvlText w:val=""/>
      <w:lvlJc w:val="left"/>
      <w:pPr>
        <w:ind w:left="4989" w:hanging="360"/>
      </w:pPr>
      <w:rPr>
        <w:rFonts w:ascii="Wingdings" w:hAnsi="Wingdings" w:hint="default"/>
      </w:rPr>
    </w:lvl>
    <w:lvl w:ilvl="6" w:tplc="10FE2856">
      <w:start w:val="1"/>
      <w:numFmt w:val="bullet"/>
      <w:lvlText w:val=""/>
      <w:lvlJc w:val="left"/>
      <w:pPr>
        <w:ind w:left="5709" w:hanging="360"/>
      </w:pPr>
      <w:rPr>
        <w:rFonts w:ascii="Symbol" w:hAnsi="Symbol" w:hint="default"/>
      </w:rPr>
    </w:lvl>
    <w:lvl w:ilvl="7" w:tplc="E7EC0BC0">
      <w:start w:val="1"/>
      <w:numFmt w:val="bullet"/>
      <w:lvlText w:val="o"/>
      <w:lvlJc w:val="left"/>
      <w:pPr>
        <w:ind w:left="6429" w:hanging="360"/>
      </w:pPr>
      <w:rPr>
        <w:rFonts w:ascii="Courier New" w:hAnsi="Courier New" w:cs="Courier New" w:hint="default"/>
      </w:rPr>
    </w:lvl>
    <w:lvl w:ilvl="8" w:tplc="3850DDE0">
      <w:start w:val="1"/>
      <w:numFmt w:val="bullet"/>
      <w:lvlText w:val=""/>
      <w:lvlJc w:val="left"/>
      <w:pPr>
        <w:ind w:left="7149" w:hanging="360"/>
      </w:pPr>
      <w:rPr>
        <w:rFonts w:ascii="Wingdings" w:hAnsi="Wingdings" w:hint="default"/>
      </w:rPr>
    </w:lvl>
  </w:abstractNum>
  <w:abstractNum w:abstractNumId="53" w15:restartNumberingAfterBreak="0">
    <w:nsid w:val="6B446F9B"/>
    <w:multiLevelType w:val="hybridMultilevel"/>
    <w:tmpl w:val="BFAA971A"/>
    <w:lvl w:ilvl="0" w:tplc="58A6337A">
      <w:start w:val="1"/>
      <w:numFmt w:val="bullet"/>
      <w:lvlText w:val=""/>
      <w:lvlJc w:val="left"/>
      <w:pPr>
        <w:ind w:left="1451" w:hanging="360"/>
      </w:pPr>
      <w:rPr>
        <w:rFonts w:ascii="Symbol" w:hAnsi="Symbol" w:hint="default"/>
      </w:rPr>
    </w:lvl>
    <w:lvl w:ilvl="1" w:tplc="5854F67A">
      <w:start w:val="1"/>
      <w:numFmt w:val="bullet"/>
      <w:lvlText w:val="o"/>
      <w:lvlJc w:val="left"/>
      <w:pPr>
        <w:ind w:left="2171" w:hanging="360"/>
      </w:pPr>
      <w:rPr>
        <w:rFonts w:ascii="Courier New" w:hAnsi="Courier New" w:cs="Courier New" w:hint="default"/>
      </w:rPr>
    </w:lvl>
    <w:lvl w:ilvl="2" w:tplc="5776CFF8">
      <w:start w:val="1"/>
      <w:numFmt w:val="bullet"/>
      <w:lvlText w:val=""/>
      <w:lvlJc w:val="left"/>
      <w:pPr>
        <w:ind w:left="2891" w:hanging="360"/>
      </w:pPr>
      <w:rPr>
        <w:rFonts w:ascii="Wingdings" w:hAnsi="Wingdings" w:hint="default"/>
      </w:rPr>
    </w:lvl>
    <w:lvl w:ilvl="3" w:tplc="F2344D74">
      <w:start w:val="1"/>
      <w:numFmt w:val="bullet"/>
      <w:lvlText w:val=""/>
      <w:lvlJc w:val="left"/>
      <w:pPr>
        <w:ind w:left="3611" w:hanging="360"/>
      </w:pPr>
      <w:rPr>
        <w:rFonts w:ascii="Symbol" w:hAnsi="Symbol" w:hint="default"/>
      </w:rPr>
    </w:lvl>
    <w:lvl w:ilvl="4" w:tplc="ECD2E3E8">
      <w:start w:val="1"/>
      <w:numFmt w:val="bullet"/>
      <w:lvlText w:val="o"/>
      <w:lvlJc w:val="left"/>
      <w:pPr>
        <w:ind w:left="4331" w:hanging="360"/>
      </w:pPr>
      <w:rPr>
        <w:rFonts w:ascii="Courier New" w:hAnsi="Courier New" w:cs="Courier New" w:hint="default"/>
      </w:rPr>
    </w:lvl>
    <w:lvl w:ilvl="5" w:tplc="BF06FACA">
      <w:start w:val="1"/>
      <w:numFmt w:val="bullet"/>
      <w:lvlText w:val=""/>
      <w:lvlJc w:val="left"/>
      <w:pPr>
        <w:ind w:left="5051" w:hanging="360"/>
      </w:pPr>
      <w:rPr>
        <w:rFonts w:ascii="Wingdings" w:hAnsi="Wingdings" w:hint="default"/>
      </w:rPr>
    </w:lvl>
    <w:lvl w:ilvl="6" w:tplc="DEB8E896">
      <w:start w:val="1"/>
      <w:numFmt w:val="bullet"/>
      <w:lvlText w:val=""/>
      <w:lvlJc w:val="left"/>
      <w:pPr>
        <w:ind w:left="5771" w:hanging="360"/>
      </w:pPr>
      <w:rPr>
        <w:rFonts w:ascii="Symbol" w:hAnsi="Symbol" w:hint="default"/>
      </w:rPr>
    </w:lvl>
    <w:lvl w:ilvl="7" w:tplc="7EC6E90C">
      <w:start w:val="1"/>
      <w:numFmt w:val="bullet"/>
      <w:lvlText w:val="o"/>
      <w:lvlJc w:val="left"/>
      <w:pPr>
        <w:ind w:left="6491" w:hanging="360"/>
      </w:pPr>
      <w:rPr>
        <w:rFonts w:ascii="Courier New" w:hAnsi="Courier New" w:cs="Courier New" w:hint="default"/>
      </w:rPr>
    </w:lvl>
    <w:lvl w:ilvl="8" w:tplc="286AEBB4">
      <w:start w:val="1"/>
      <w:numFmt w:val="bullet"/>
      <w:lvlText w:val=""/>
      <w:lvlJc w:val="left"/>
      <w:pPr>
        <w:ind w:left="7211" w:hanging="360"/>
      </w:pPr>
      <w:rPr>
        <w:rFonts w:ascii="Wingdings" w:hAnsi="Wingdings" w:hint="default"/>
      </w:rPr>
    </w:lvl>
  </w:abstractNum>
  <w:abstractNum w:abstractNumId="54" w15:restartNumberingAfterBreak="0">
    <w:nsid w:val="6BC368CE"/>
    <w:multiLevelType w:val="hybridMultilevel"/>
    <w:tmpl w:val="F4E48BA0"/>
    <w:lvl w:ilvl="0" w:tplc="F40064A6">
      <w:start w:val="1"/>
      <w:numFmt w:val="bullet"/>
      <w:lvlText w:val=""/>
      <w:lvlJc w:val="left"/>
      <w:pPr>
        <w:ind w:left="1389" w:hanging="360"/>
      </w:pPr>
      <w:rPr>
        <w:rFonts w:ascii="Symbol" w:hAnsi="Symbol" w:hint="default"/>
      </w:rPr>
    </w:lvl>
    <w:lvl w:ilvl="1" w:tplc="BBAC40B0">
      <w:start w:val="1"/>
      <w:numFmt w:val="bullet"/>
      <w:lvlText w:val="o"/>
      <w:lvlJc w:val="left"/>
      <w:pPr>
        <w:ind w:left="2109" w:hanging="360"/>
      </w:pPr>
      <w:rPr>
        <w:rFonts w:ascii="Courier New" w:hAnsi="Courier New" w:cs="Courier New" w:hint="default"/>
      </w:rPr>
    </w:lvl>
    <w:lvl w:ilvl="2" w:tplc="1AB60EE8">
      <w:start w:val="1"/>
      <w:numFmt w:val="bullet"/>
      <w:lvlText w:val=""/>
      <w:lvlJc w:val="left"/>
      <w:pPr>
        <w:ind w:left="2829" w:hanging="360"/>
      </w:pPr>
      <w:rPr>
        <w:rFonts w:ascii="Wingdings" w:hAnsi="Wingdings" w:hint="default"/>
      </w:rPr>
    </w:lvl>
    <w:lvl w:ilvl="3" w:tplc="1A429B84">
      <w:start w:val="1"/>
      <w:numFmt w:val="bullet"/>
      <w:lvlText w:val=""/>
      <w:lvlJc w:val="left"/>
      <w:pPr>
        <w:ind w:left="3549" w:hanging="360"/>
      </w:pPr>
      <w:rPr>
        <w:rFonts w:ascii="Symbol" w:hAnsi="Symbol" w:hint="default"/>
      </w:rPr>
    </w:lvl>
    <w:lvl w:ilvl="4" w:tplc="A202BD7C">
      <w:start w:val="1"/>
      <w:numFmt w:val="bullet"/>
      <w:lvlText w:val="o"/>
      <w:lvlJc w:val="left"/>
      <w:pPr>
        <w:ind w:left="4269" w:hanging="360"/>
      </w:pPr>
      <w:rPr>
        <w:rFonts w:ascii="Courier New" w:hAnsi="Courier New" w:cs="Courier New" w:hint="default"/>
      </w:rPr>
    </w:lvl>
    <w:lvl w:ilvl="5" w:tplc="D1623C4A">
      <w:start w:val="1"/>
      <w:numFmt w:val="bullet"/>
      <w:lvlText w:val=""/>
      <w:lvlJc w:val="left"/>
      <w:pPr>
        <w:ind w:left="4989" w:hanging="360"/>
      </w:pPr>
      <w:rPr>
        <w:rFonts w:ascii="Wingdings" w:hAnsi="Wingdings" w:hint="default"/>
      </w:rPr>
    </w:lvl>
    <w:lvl w:ilvl="6" w:tplc="75C47BDE">
      <w:start w:val="1"/>
      <w:numFmt w:val="bullet"/>
      <w:lvlText w:val=""/>
      <w:lvlJc w:val="left"/>
      <w:pPr>
        <w:ind w:left="5709" w:hanging="360"/>
      </w:pPr>
      <w:rPr>
        <w:rFonts w:ascii="Symbol" w:hAnsi="Symbol" w:hint="default"/>
      </w:rPr>
    </w:lvl>
    <w:lvl w:ilvl="7" w:tplc="82905506">
      <w:start w:val="1"/>
      <w:numFmt w:val="bullet"/>
      <w:lvlText w:val="o"/>
      <w:lvlJc w:val="left"/>
      <w:pPr>
        <w:ind w:left="6429" w:hanging="360"/>
      </w:pPr>
      <w:rPr>
        <w:rFonts w:ascii="Courier New" w:hAnsi="Courier New" w:cs="Courier New" w:hint="default"/>
      </w:rPr>
    </w:lvl>
    <w:lvl w:ilvl="8" w:tplc="582ABC62">
      <w:start w:val="1"/>
      <w:numFmt w:val="bullet"/>
      <w:lvlText w:val=""/>
      <w:lvlJc w:val="left"/>
      <w:pPr>
        <w:ind w:left="7149" w:hanging="360"/>
      </w:pPr>
      <w:rPr>
        <w:rFonts w:ascii="Wingdings" w:hAnsi="Wingdings" w:hint="default"/>
      </w:rPr>
    </w:lvl>
  </w:abstractNum>
  <w:abstractNum w:abstractNumId="55" w15:restartNumberingAfterBreak="0">
    <w:nsid w:val="6D0C2B10"/>
    <w:multiLevelType w:val="hybridMultilevel"/>
    <w:tmpl w:val="A2AC3FAA"/>
    <w:lvl w:ilvl="0" w:tplc="BA9EF866">
      <w:start w:val="1"/>
      <w:numFmt w:val="bullet"/>
      <w:lvlText w:val=""/>
      <w:lvlJc w:val="left"/>
      <w:pPr>
        <w:ind w:left="1450" w:hanging="360"/>
      </w:pPr>
      <w:rPr>
        <w:rFonts w:ascii="Symbol" w:hAnsi="Symbol" w:hint="default"/>
      </w:rPr>
    </w:lvl>
    <w:lvl w:ilvl="1" w:tplc="23642566">
      <w:start w:val="1"/>
      <w:numFmt w:val="bullet"/>
      <w:lvlText w:val="o"/>
      <w:lvlJc w:val="left"/>
      <w:pPr>
        <w:ind w:left="2170" w:hanging="360"/>
      </w:pPr>
      <w:rPr>
        <w:rFonts w:ascii="Courier New" w:hAnsi="Courier New" w:cs="Courier New" w:hint="default"/>
      </w:rPr>
    </w:lvl>
    <w:lvl w:ilvl="2" w:tplc="FB84A91E">
      <w:start w:val="1"/>
      <w:numFmt w:val="bullet"/>
      <w:lvlText w:val=""/>
      <w:lvlJc w:val="left"/>
      <w:pPr>
        <w:ind w:left="2890" w:hanging="360"/>
      </w:pPr>
      <w:rPr>
        <w:rFonts w:ascii="Wingdings" w:hAnsi="Wingdings" w:hint="default"/>
      </w:rPr>
    </w:lvl>
    <w:lvl w:ilvl="3" w:tplc="5B30CA3C">
      <w:start w:val="1"/>
      <w:numFmt w:val="bullet"/>
      <w:lvlText w:val=""/>
      <w:lvlJc w:val="left"/>
      <w:pPr>
        <w:ind w:left="3610" w:hanging="360"/>
      </w:pPr>
      <w:rPr>
        <w:rFonts w:ascii="Symbol" w:hAnsi="Symbol" w:hint="default"/>
      </w:rPr>
    </w:lvl>
    <w:lvl w:ilvl="4" w:tplc="F7B6B99A">
      <w:start w:val="1"/>
      <w:numFmt w:val="bullet"/>
      <w:lvlText w:val="o"/>
      <w:lvlJc w:val="left"/>
      <w:pPr>
        <w:ind w:left="4330" w:hanging="360"/>
      </w:pPr>
      <w:rPr>
        <w:rFonts w:ascii="Courier New" w:hAnsi="Courier New" w:cs="Courier New" w:hint="default"/>
      </w:rPr>
    </w:lvl>
    <w:lvl w:ilvl="5" w:tplc="DC8436C4">
      <w:start w:val="1"/>
      <w:numFmt w:val="bullet"/>
      <w:lvlText w:val=""/>
      <w:lvlJc w:val="left"/>
      <w:pPr>
        <w:ind w:left="5050" w:hanging="360"/>
      </w:pPr>
      <w:rPr>
        <w:rFonts w:ascii="Wingdings" w:hAnsi="Wingdings" w:hint="default"/>
      </w:rPr>
    </w:lvl>
    <w:lvl w:ilvl="6" w:tplc="5FBC40C2">
      <w:start w:val="1"/>
      <w:numFmt w:val="bullet"/>
      <w:lvlText w:val=""/>
      <w:lvlJc w:val="left"/>
      <w:pPr>
        <w:ind w:left="5770" w:hanging="360"/>
      </w:pPr>
      <w:rPr>
        <w:rFonts w:ascii="Symbol" w:hAnsi="Symbol" w:hint="default"/>
      </w:rPr>
    </w:lvl>
    <w:lvl w:ilvl="7" w:tplc="C7A8FD1C">
      <w:start w:val="1"/>
      <w:numFmt w:val="bullet"/>
      <w:lvlText w:val="o"/>
      <w:lvlJc w:val="left"/>
      <w:pPr>
        <w:ind w:left="6490" w:hanging="360"/>
      </w:pPr>
      <w:rPr>
        <w:rFonts w:ascii="Courier New" w:hAnsi="Courier New" w:cs="Courier New" w:hint="default"/>
      </w:rPr>
    </w:lvl>
    <w:lvl w:ilvl="8" w:tplc="E3060FC0">
      <w:start w:val="1"/>
      <w:numFmt w:val="bullet"/>
      <w:lvlText w:val=""/>
      <w:lvlJc w:val="left"/>
      <w:pPr>
        <w:ind w:left="7210" w:hanging="360"/>
      </w:pPr>
      <w:rPr>
        <w:rFonts w:ascii="Wingdings" w:hAnsi="Wingdings" w:hint="default"/>
      </w:rPr>
    </w:lvl>
  </w:abstractNum>
  <w:abstractNum w:abstractNumId="56" w15:restartNumberingAfterBreak="0">
    <w:nsid w:val="6D9C3EFF"/>
    <w:multiLevelType w:val="hybridMultilevel"/>
    <w:tmpl w:val="06E62276"/>
    <w:lvl w:ilvl="0" w:tplc="4DE49022">
      <w:start w:val="1"/>
      <w:numFmt w:val="bullet"/>
      <w:lvlText w:val=""/>
      <w:lvlJc w:val="left"/>
      <w:pPr>
        <w:ind w:left="1389" w:hanging="360"/>
      </w:pPr>
      <w:rPr>
        <w:rFonts w:ascii="Symbol" w:hAnsi="Symbol" w:hint="default"/>
      </w:rPr>
    </w:lvl>
    <w:lvl w:ilvl="1" w:tplc="EA94F178">
      <w:start w:val="1"/>
      <w:numFmt w:val="bullet"/>
      <w:lvlText w:val="o"/>
      <w:lvlJc w:val="left"/>
      <w:pPr>
        <w:ind w:left="2109" w:hanging="360"/>
      </w:pPr>
      <w:rPr>
        <w:rFonts w:ascii="Courier New" w:hAnsi="Courier New" w:cs="Courier New" w:hint="default"/>
      </w:rPr>
    </w:lvl>
    <w:lvl w:ilvl="2" w:tplc="281AF4A0">
      <w:start w:val="1"/>
      <w:numFmt w:val="bullet"/>
      <w:lvlText w:val=""/>
      <w:lvlJc w:val="left"/>
      <w:pPr>
        <w:ind w:left="2829" w:hanging="360"/>
      </w:pPr>
      <w:rPr>
        <w:rFonts w:ascii="Wingdings" w:hAnsi="Wingdings" w:hint="default"/>
      </w:rPr>
    </w:lvl>
    <w:lvl w:ilvl="3" w:tplc="2D40380E">
      <w:start w:val="1"/>
      <w:numFmt w:val="bullet"/>
      <w:lvlText w:val=""/>
      <w:lvlJc w:val="left"/>
      <w:pPr>
        <w:ind w:left="3549" w:hanging="360"/>
      </w:pPr>
      <w:rPr>
        <w:rFonts w:ascii="Symbol" w:hAnsi="Symbol" w:hint="default"/>
      </w:rPr>
    </w:lvl>
    <w:lvl w:ilvl="4" w:tplc="FD60D3F2">
      <w:start w:val="1"/>
      <w:numFmt w:val="bullet"/>
      <w:lvlText w:val="o"/>
      <w:lvlJc w:val="left"/>
      <w:pPr>
        <w:ind w:left="4269" w:hanging="360"/>
      </w:pPr>
      <w:rPr>
        <w:rFonts w:ascii="Courier New" w:hAnsi="Courier New" w:cs="Courier New" w:hint="default"/>
      </w:rPr>
    </w:lvl>
    <w:lvl w:ilvl="5" w:tplc="A478003E">
      <w:start w:val="1"/>
      <w:numFmt w:val="bullet"/>
      <w:lvlText w:val=""/>
      <w:lvlJc w:val="left"/>
      <w:pPr>
        <w:ind w:left="4989" w:hanging="360"/>
      </w:pPr>
      <w:rPr>
        <w:rFonts w:ascii="Wingdings" w:hAnsi="Wingdings" w:hint="default"/>
      </w:rPr>
    </w:lvl>
    <w:lvl w:ilvl="6" w:tplc="A3081B20">
      <w:start w:val="1"/>
      <w:numFmt w:val="bullet"/>
      <w:lvlText w:val=""/>
      <w:lvlJc w:val="left"/>
      <w:pPr>
        <w:ind w:left="5709" w:hanging="360"/>
      </w:pPr>
      <w:rPr>
        <w:rFonts w:ascii="Symbol" w:hAnsi="Symbol" w:hint="default"/>
      </w:rPr>
    </w:lvl>
    <w:lvl w:ilvl="7" w:tplc="22081018">
      <w:start w:val="1"/>
      <w:numFmt w:val="bullet"/>
      <w:lvlText w:val="o"/>
      <w:lvlJc w:val="left"/>
      <w:pPr>
        <w:ind w:left="6429" w:hanging="360"/>
      </w:pPr>
      <w:rPr>
        <w:rFonts w:ascii="Courier New" w:hAnsi="Courier New" w:cs="Courier New" w:hint="default"/>
      </w:rPr>
    </w:lvl>
    <w:lvl w:ilvl="8" w:tplc="D42C1682">
      <w:start w:val="1"/>
      <w:numFmt w:val="bullet"/>
      <w:lvlText w:val=""/>
      <w:lvlJc w:val="left"/>
      <w:pPr>
        <w:ind w:left="7149" w:hanging="360"/>
      </w:pPr>
      <w:rPr>
        <w:rFonts w:ascii="Wingdings" w:hAnsi="Wingdings" w:hint="default"/>
      </w:rPr>
    </w:lvl>
  </w:abstractNum>
  <w:abstractNum w:abstractNumId="57" w15:restartNumberingAfterBreak="0">
    <w:nsid w:val="6FA6759F"/>
    <w:multiLevelType w:val="hybridMultilevel"/>
    <w:tmpl w:val="68784C88"/>
    <w:lvl w:ilvl="0" w:tplc="7D968A36">
      <w:start w:val="1"/>
      <w:numFmt w:val="bullet"/>
      <w:lvlText w:val=""/>
      <w:lvlJc w:val="left"/>
      <w:pPr>
        <w:ind w:left="1389" w:hanging="360"/>
      </w:pPr>
      <w:rPr>
        <w:rFonts w:ascii="Symbol" w:hAnsi="Symbol" w:hint="default"/>
      </w:rPr>
    </w:lvl>
    <w:lvl w:ilvl="1" w:tplc="C18E118C">
      <w:start w:val="1"/>
      <w:numFmt w:val="bullet"/>
      <w:lvlText w:val="o"/>
      <w:lvlJc w:val="left"/>
      <w:pPr>
        <w:ind w:left="2109" w:hanging="360"/>
      </w:pPr>
      <w:rPr>
        <w:rFonts w:ascii="Courier New" w:hAnsi="Courier New" w:cs="Courier New" w:hint="default"/>
      </w:rPr>
    </w:lvl>
    <w:lvl w:ilvl="2" w:tplc="9880D660">
      <w:start w:val="1"/>
      <w:numFmt w:val="bullet"/>
      <w:lvlText w:val=""/>
      <w:lvlJc w:val="left"/>
      <w:pPr>
        <w:ind w:left="2829" w:hanging="360"/>
      </w:pPr>
      <w:rPr>
        <w:rFonts w:ascii="Wingdings" w:hAnsi="Wingdings" w:hint="default"/>
      </w:rPr>
    </w:lvl>
    <w:lvl w:ilvl="3" w:tplc="E17602CC">
      <w:start w:val="1"/>
      <w:numFmt w:val="bullet"/>
      <w:lvlText w:val=""/>
      <w:lvlJc w:val="left"/>
      <w:pPr>
        <w:ind w:left="3549" w:hanging="360"/>
      </w:pPr>
      <w:rPr>
        <w:rFonts w:ascii="Symbol" w:hAnsi="Symbol" w:hint="default"/>
      </w:rPr>
    </w:lvl>
    <w:lvl w:ilvl="4" w:tplc="ADB82068">
      <w:start w:val="1"/>
      <w:numFmt w:val="bullet"/>
      <w:lvlText w:val="o"/>
      <w:lvlJc w:val="left"/>
      <w:pPr>
        <w:ind w:left="4269" w:hanging="360"/>
      </w:pPr>
      <w:rPr>
        <w:rFonts w:ascii="Courier New" w:hAnsi="Courier New" w:cs="Courier New" w:hint="default"/>
      </w:rPr>
    </w:lvl>
    <w:lvl w:ilvl="5" w:tplc="7B3C1C84">
      <w:start w:val="1"/>
      <w:numFmt w:val="bullet"/>
      <w:lvlText w:val=""/>
      <w:lvlJc w:val="left"/>
      <w:pPr>
        <w:ind w:left="4989" w:hanging="360"/>
      </w:pPr>
      <w:rPr>
        <w:rFonts w:ascii="Wingdings" w:hAnsi="Wingdings" w:hint="default"/>
      </w:rPr>
    </w:lvl>
    <w:lvl w:ilvl="6" w:tplc="6C1863F2">
      <w:start w:val="1"/>
      <w:numFmt w:val="bullet"/>
      <w:lvlText w:val=""/>
      <w:lvlJc w:val="left"/>
      <w:pPr>
        <w:ind w:left="5709" w:hanging="360"/>
      </w:pPr>
      <w:rPr>
        <w:rFonts w:ascii="Symbol" w:hAnsi="Symbol" w:hint="default"/>
      </w:rPr>
    </w:lvl>
    <w:lvl w:ilvl="7" w:tplc="A274D980">
      <w:start w:val="1"/>
      <w:numFmt w:val="bullet"/>
      <w:lvlText w:val="o"/>
      <w:lvlJc w:val="left"/>
      <w:pPr>
        <w:ind w:left="6429" w:hanging="360"/>
      </w:pPr>
      <w:rPr>
        <w:rFonts w:ascii="Courier New" w:hAnsi="Courier New" w:cs="Courier New" w:hint="default"/>
      </w:rPr>
    </w:lvl>
    <w:lvl w:ilvl="8" w:tplc="C4F480D4">
      <w:start w:val="1"/>
      <w:numFmt w:val="bullet"/>
      <w:lvlText w:val=""/>
      <w:lvlJc w:val="left"/>
      <w:pPr>
        <w:ind w:left="7149" w:hanging="360"/>
      </w:pPr>
      <w:rPr>
        <w:rFonts w:ascii="Wingdings" w:hAnsi="Wingdings" w:hint="default"/>
      </w:rPr>
    </w:lvl>
  </w:abstractNum>
  <w:abstractNum w:abstractNumId="58" w15:restartNumberingAfterBreak="0">
    <w:nsid w:val="71633FEF"/>
    <w:multiLevelType w:val="hybridMultilevel"/>
    <w:tmpl w:val="0DCEDB16"/>
    <w:lvl w:ilvl="0" w:tplc="66B833E2">
      <w:start w:val="1"/>
      <w:numFmt w:val="bullet"/>
      <w:lvlText w:val=""/>
      <w:lvlJc w:val="left"/>
      <w:pPr>
        <w:ind w:left="1389" w:hanging="360"/>
      </w:pPr>
      <w:rPr>
        <w:rFonts w:ascii="Symbol" w:hAnsi="Symbol" w:hint="default"/>
      </w:rPr>
    </w:lvl>
    <w:lvl w:ilvl="1" w:tplc="F0A4599E">
      <w:start w:val="1"/>
      <w:numFmt w:val="bullet"/>
      <w:lvlText w:val="o"/>
      <w:lvlJc w:val="left"/>
      <w:pPr>
        <w:ind w:left="2109" w:hanging="360"/>
      </w:pPr>
      <w:rPr>
        <w:rFonts w:ascii="Courier New" w:hAnsi="Courier New" w:cs="Courier New" w:hint="default"/>
      </w:rPr>
    </w:lvl>
    <w:lvl w:ilvl="2" w:tplc="6622B1EA">
      <w:start w:val="1"/>
      <w:numFmt w:val="bullet"/>
      <w:lvlText w:val=""/>
      <w:lvlJc w:val="left"/>
      <w:pPr>
        <w:ind w:left="2829" w:hanging="360"/>
      </w:pPr>
      <w:rPr>
        <w:rFonts w:ascii="Wingdings" w:hAnsi="Wingdings" w:hint="default"/>
      </w:rPr>
    </w:lvl>
    <w:lvl w:ilvl="3" w:tplc="FFA28BD4">
      <w:start w:val="1"/>
      <w:numFmt w:val="bullet"/>
      <w:lvlText w:val=""/>
      <w:lvlJc w:val="left"/>
      <w:pPr>
        <w:ind w:left="3549" w:hanging="360"/>
      </w:pPr>
      <w:rPr>
        <w:rFonts w:ascii="Symbol" w:hAnsi="Symbol" w:hint="default"/>
      </w:rPr>
    </w:lvl>
    <w:lvl w:ilvl="4" w:tplc="DECE28A4">
      <w:start w:val="1"/>
      <w:numFmt w:val="bullet"/>
      <w:lvlText w:val="o"/>
      <w:lvlJc w:val="left"/>
      <w:pPr>
        <w:ind w:left="4269" w:hanging="360"/>
      </w:pPr>
      <w:rPr>
        <w:rFonts w:ascii="Courier New" w:hAnsi="Courier New" w:cs="Courier New" w:hint="default"/>
      </w:rPr>
    </w:lvl>
    <w:lvl w:ilvl="5" w:tplc="9FB8035C">
      <w:start w:val="1"/>
      <w:numFmt w:val="bullet"/>
      <w:lvlText w:val=""/>
      <w:lvlJc w:val="left"/>
      <w:pPr>
        <w:ind w:left="4989" w:hanging="360"/>
      </w:pPr>
      <w:rPr>
        <w:rFonts w:ascii="Wingdings" w:hAnsi="Wingdings" w:hint="default"/>
      </w:rPr>
    </w:lvl>
    <w:lvl w:ilvl="6" w:tplc="601ECE10">
      <w:start w:val="1"/>
      <w:numFmt w:val="bullet"/>
      <w:lvlText w:val=""/>
      <w:lvlJc w:val="left"/>
      <w:pPr>
        <w:ind w:left="5709" w:hanging="360"/>
      </w:pPr>
      <w:rPr>
        <w:rFonts w:ascii="Symbol" w:hAnsi="Symbol" w:hint="default"/>
      </w:rPr>
    </w:lvl>
    <w:lvl w:ilvl="7" w:tplc="CE38D694">
      <w:start w:val="1"/>
      <w:numFmt w:val="bullet"/>
      <w:lvlText w:val="o"/>
      <w:lvlJc w:val="left"/>
      <w:pPr>
        <w:ind w:left="6429" w:hanging="360"/>
      </w:pPr>
      <w:rPr>
        <w:rFonts w:ascii="Courier New" w:hAnsi="Courier New" w:cs="Courier New" w:hint="default"/>
      </w:rPr>
    </w:lvl>
    <w:lvl w:ilvl="8" w:tplc="AC629FD8">
      <w:start w:val="1"/>
      <w:numFmt w:val="bullet"/>
      <w:lvlText w:val=""/>
      <w:lvlJc w:val="left"/>
      <w:pPr>
        <w:ind w:left="7149" w:hanging="360"/>
      </w:pPr>
      <w:rPr>
        <w:rFonts w:ascii="Wingdings" w:hAnsi="Wingdings" w:hint="default"/>
      </w:rPr>
    </w:lvl>
  </w:abstractNum>
  <w:abstractNum w:abstractNumId="59" w15:restartNumberingAfterBreak="0">
    <w:nsid w:val="72FD26A1"/>
    <w:multiLevelType w:val="hybridMultilevel"/>
    <w:tmpl w:val="651C5B22"/>
    <w:lvl w:ilvl="0" w:tplc="A4D4EE5E">
      <w:start w:val="1"/>
      <w:numFmt w:val="bullet"/>
      <w:lvlText w:val=""/>
      <w:lvlJc w:val="left"/>
      <w:pPr>
        <w:ind w:left="1389" w:hanging="360"/>
      </w:pPr>
      <w:rPr>
        <w:rFonts w:ascii="Symbol" w:hAnsi="Symbol" w:hint="default"/>
      </w:rPr>
    </w:lvl>
    <w:lvl w:ilvl="1" w:tplc="24367100">
      <w:start w:val="1"/>
      <w:numFmt w:val="bullet"/>
      <w:lvlText w:val="o"/>
      <w:lvlJc w:val="left"/>
      <w:pPr>
        <w:ind w:left="2109" w:hanging="360"/>
      </w:pPr>
      <w:rPr>
        <w:rFonts w:ascii="Courier New" w:hAnsi="Courier New" w:cs="Courier New" w:hint="default"/>
      </w:rPr>
    </w:lvl>
    <w:lvl w:ilvl="2" w:tplc="A412D3AE">
      <w:start w:val="1"/>
      <w:numFmt w:val="bullet"/>
      <w:lvlText w:val=""/>
      <w:lvlJc w:val="left"/>
      <w:pPr>
        <w:ind w:left="2829" w:hanging="360"/>
      </w:pPr>
      <w:rPr>
        <w:rFonts w:ascii="Wingdings" w:hAnsi="Wingdings" w:hint="default"/>
      </w:rPr>
    </w:lvl>
    <w:lvl w:ilvl="3" w:tplc="3B2EDF54">
      <w:start w:val="1"/>
      <w:numFmt w:val="bullet"/>
      <w:lvlText w:val=""/>
      <w:lvlJc w:val="left"/>
      <w:pPr>
        <w:ind w:left="3549" w:hanging="360"/>
      </w:pPr>
      <w:rPr>
        <w:rFonts w:ascii="Symbol" w:hAnsi="Symbol" w:hint="default"/>
      </w:rPr>
    </w:lvl>
    <w:lvl w:ilvl="4" w:tplc="4A70FC08">
      <w:start w:val="1"/>
      <w:numFmt w:val="bullet"/>
      <w:lvlText w:val="o"/>
      <w:lvlJc w:val="left"/>
      <w:pPr>
        <w:ind w:left="4269" w:hanging="360"/>
      </w:pPr>
      <w:rPr>
        <w:rFonts w:ascii="Courier New" w:hAnsi="Courier New" w:cs="Courier New" w:hint="default"/>
      </w:rPr>
    </w:lvl>
    <w:lvl w:ilvl="5" w:tplc="6848EC9E">
      <w:start w:val="1"/>
      <w:numFmt w:val="bullet"/>
      <w:lvlText w:val=""/>
      <w:lvlJc w:val="left"/>
      <w:pPr>
        <w:ind w:left="4989" w:hanging="360"/>
      </w:pPr>
      <w:rPr>
        <w:rFonts w:ascii="Wingdings" w:hAnsi="Wingdings" w:hint="default"/>
      </w:rPr>
    </w:lvl>
    <w:lvl w:ilvl="6" w:tplc="07CC9EBA">
      <w:start w:val="1"/>
      <w:numFmt w:val="bullet"/>
      <w:lvlText w:val=""/>
      <w:lvlJc w:val="left"/>
      <w:pPr>
        <w:ind w:left="5709" w:hanging="360"/>
      </w:pPr>
      <w:rPr>
        <w:rFonts w:ascii="Symbol" w:hAnsi="Symbol" w:hint="default"/>
      </w:rPr>
    </w:lvl>
    <w:lvl w:ilvl="7" w:tplc="C88C4556">
      <w:start w:val="1"/>
      <w:numFmt w:val="bullet"/>
      <w:lvlText w:val="o"/>
      <w:lvlJc w:val="left"/>
      <w:pPr>
        <w:ind w:left="6429" w:hanging="360"/>
      </w:pPr>
      <w:rPr>
        <w:rFonts w:ascii="Courier New" w:hAnsi="Courier New" w:cs="Courier New" w:hint="default"/>
      </w:rPr>
    </w:lvl>
    <w:lvl w:ilvl="8" w:tplc="7784689A">
      <w:start w:val="1"/>
      <w:numFmt w:val="bullet"/>
      <w:lvlText w:val=""/>
      <w:lvlJc w:val="left"/>
      <w:pPr>
        <w:ind w:left="7149" w:hanging="360"/>
      </w:pPr>
      <w:rPr>
        <w:rFonts w:ascii="Wingdings" w:hAnsi="Wingdings" w:hint="default"/>
      </w:rPr>
    </w:lvl>
  </w:abstractNum>
  <w:abstractNum w:abstractNumId="60" w15:restartNumberingAfterBreak="0">
    <w:nsid w:val="77316889"/>
    <w:multiLevelType w:val="hybridMultilevel"/>
    <w:tmpl w:val="34667E4C"/>
    <w:lvl w:ilvl="0" w:tplc="CB7E59B6">
      <w:start w:val="1"/>
      <w:numFmt w:val="bullet"/>
      <w:lvlText w:val=""/>
      <w:lvlJc w:val="left"/>
      <w:pPr>
        <w:ind w:left="1389" w:hanging="360"/>
      </w:pPr>
      <w:rPr>
        <w:rFonts w:ascii="Symbol" w:hAnsi="Symbol" w:hint="default"/>
      </w:rPr>
    </w:lvl>
    <w:lvl w:ilvl="1" w:tplc="FE56E400">
      <w:start w:val="1"/>
      <w:numFmt w:val="bullet"/>
      <w:lvlText w:val="o"/>
      <w:lvlJc w:val="left"/>
      <w:pPr>
        <w:ind w:left="2109" w:hanging="360"/>
      </w:pPr>
      <w:rPr>
        <w:rFonts w:ascii="Courier New" w:hAnsi="Courier New" w:cs="Courier New" w:hint="default"/>
      </w:rPr>
    </w:lvl>
    <w:lvl w:ilvl="2" w:tplc="7D9C3882">
      <w:start w:val="1"/>
      <w:numFmt w:val="bullet"/>
      <w:lvlText w:val=""/>
      <w:lvlJc w:val="left"/>
      <w:pPr>
        <w:ind w:left="2829" w:hanging="360"/>
      </w:pPr>
      <w:rPr>
        <w:rFonts w:ascii="Wingdings" w:hAnsi="Wingdings" w:hint="default"/>
      </w:rPr>
    </w:lvl>
    <w:lvl w:ilvl="3" w:tplc="2F624B76">
      <w:start w:val="1"/>
      <w:numFmt w:val="bullet"/>
      <w:lvlText w:val=""/>
      <w:lvlJc w:val="left"/>
      <w:pPr>
        <w:ind w:left="3549" w:hanging="360"/>
      </w:pPr>
      <w:rPr>
        <w:rFonts w:ascii="Symbol" w:hAnsi="Symbol" w:hint="default"/>
      </w:rPr>
    </w:lvl>
    <w:lvl w:ilvl="4" w:tplc="4E64AA30">
      <w:start w:val="1"/>
      <w:numFmt w:val="bullet"/>
      <w:lvlText w:val="o"/>
      <w:lvlJc w:val="left"/>
      <w:pPr>
        <w:ind w:left="4269" w:hanging="360"/>
      </w:pPr>
      <w:rPr>
        <w:rFonts w:ascii="Courier New" w:hAnsi="Courier New" w:cs="Courier New" w:hint="default"/>
      </w:rPr>
    </w:lvl>
    <w:lvl w:ilvl="5" w:tplc="A246D05A">
      <w:start w:val="1"/>
      <w:numFmt w:val="bullet"/>
      <w:lvlText w:val=""/>
      <w:lvlJc w:val="left"/>
      <w:pPr>
        <w:ind w:left="4989" w:hanging="360"/>
      </w:pPr>
      <w:rPr>
        <w:rFonts w:ascii="Wingdings" w:hAnsi="Wingdings" w:hint="default"/>
      </w:rPr>
    </w:lvl>
    <w:lvl w:ilvl="6" w:tplc="9F168634">
      <w:start w:val="1"/>
      <w:numFmt w:val="bullet"/>
      <w:lvlText w:val=""/>
      <w:lvlJc w:val="left"/>
      <w:pPr>
        <w:ind w:left="5709" w:hanging="360"/>
      </w:pPr>
      <w:rPr>
        <w:rFonts w:ascii="Symbol" w:hAnsi="Symbol" w:hint="default"/>
      </w:rPr>
    </w:lvl>
    <w:lvl w:ilvl="7" w:tplc="15D4B750">
      <w:start w:val="1"/>
      <w:numFmt w:val="bullet"/>
      <w:lvlText w:val="o"/>
      <w:lvlJc w:val="left"/>
      <w:pPr>
        <w:ind w:left="6429" w:hanging="360"/>
      </w:pPr>
      <w:rPr>
        <w:rFonts w:ascii="Courier New" w:hAnsi="Courier New" w:cs="Courier New" w:hint="default"/>
      </w:rPr>
    </w:lvl>
    <w:lvl w:ilvl="8" w:tplc="EF5895A6">
      <w:start w:val="1"/>
      <w:numFmt w:val="bullet"/>
      <w:lvlText w:val=""/>
      <w:lvlJc w:val="left"/>
      <w:pPr>
        <w:ind w:left="7149" w:hanging="360"/>
      </w:pPr>
      <w:rPr>
        <w:rFonts w:ascii="Wingdings" w:hAnsi="Wingdings" w:hint="default"/>
      </w:rPr>
    </w:lvl>
  </w:abstractNum>
  <w:abstractNum w:abstractNumId="61" w15:restartNumberingAfterBreak="0">
    <w:nsid w:val="77F965EF"/>
    <w:multiLevelType w:val="hybridMultilevel"/>
    <w:tmpl w:val="7898F268"/>
    <w:lvl w:ilvl="0" w:tplc="0B3A12F6">
      <w:start w:val="1"/>
      <w:numFmt w:val="bullet"/>
      <w:lvlText w:val=""/>
      <w:lvlJc w:val="left"/>
      <w:pPr>
        <w:ind w:left="1389" w:hanging="360"/>
      </w:pPr>
      <w:rPr>
        <w:rFonts w:ascii="Symbol" w:hAnsi="Symbol" w:hint="default"/>
      </w:rPr>
    </w:lvl>
    <w:lvl w:ilvl="1" w:tplc="A3D0EC32">
      <w:start w:val="1"/>
      <w:numFmt w:val="bullet"/>
      <w:lvlText w:val="o"/>
      <w:lvlJc w:val="left"/>
      <w:pPr>
        <w:ind w:left="2109" w:hanging="360"/>
      </w:pPr>
      <w:rPr>
        <w:rFonts w:ascii="Courier New" w:hAnsi="Courier New" w:cs="Courier New" w:hint="default"/>
      </w:rPr>
    </w:lvl>
    <w:lvl w:ilvl="2" w:tplc="EB0CAEDA">
      <w:start w:val="1"/>
      <w:numFmt w:val="bullet"/>
      <w:lvlText w:val=""/>
      <w:lvlJc w:val="left"/>
      <w:pPr>
        <w:ind w:left="2829" w:hanging="360"/>
      </w:pPr>
      <w:rPr>
        <w:rFonts w:ascii="Wingdings" w:hAnsi="Wingdings" w:hint="default"/>
      </w:rPr>
    </w:lvl>
    <w:lvl w:ilvl="3" w:tplc="7794D772">
      <w:start w:val="1"/>
      <w:numFmt w:val="bullet"/>
      <w:lvlText w:val=""/>
      <w:lvlJc w:val="left"/>
      <w:pPr>
        <w:ind w:left="3549" w:hanging="360"/>
      </w:pPr>
      <w:rPr>
        <w:rFonts w:ascii="Symbol" w:hAnsi="Symbol" w:hint="default"/>
      </w:rPr>
    </w:lvl>
    <w:lvl w:ilvl="4" w:tplc="E6EA3080">
      <w:start w:val="1"/>
      <w:numFmt w:val="bullet"/>
      <w:lvlText w:val="o"/>
      <w:lvlJc w:val="left"/>
      <w:pPr>
        <w:ind w:left="4269" w:hanging="360"/>
      </w:pPr>
      <w:rPr>
        <w:rFonts w:ascii="Courier New" w:hAnsi="Courier New" w:cs="Courier New" w:hint="default"/>
      </w:rPr>
    </w:lvl>
    <w:lvl w:ilvl="5" w:tplc="2702EC6E">
      <w:start w:val="1"/>
      <w:numFmt w:val="bullet"/>
      <w:lvlText w:val=""/>
      <w:lvlJc w:val="left"/>
      <w:pPr>
        <w:ind w:left="4989" w:hanging="360"/>
      </w:pPr>
      <w:rPr>
        <w:rFonts w:ascii="Wingdings" w:hAnsi="Wingdings" w:hint="default"/>
      </w:rPr>
    </w:lvl>
    <w:lvl w:ilvl="6" w:tplc="ED184628">
      <w:start w:val="1"/>
      <w:numFmt w:val="bullet"/>
      <w:lvlText w:val=""/>
      <w:lvlJc w:val="left"/>
      <w:pPr>
        <w:ind w:left="5709" w:hanging="360"/>
      </w:pPr>
      <w:rPr>
        <w:rFonts w:ascii="Symbol" w:hAnsi="Symbol" w:hint="default"/>
      </w:rPr>
    </w:lvl>
    <w:lvl w:ilvl="7" w:tplc="E08CF6BE">
      <w:start w:val="1"/>
      <w:numFmt w:val="bullet"/>
      <w:lvlText w:val="o"/>
      <w:lvlJc w:val="left"/>
      <w:pPr>
        <w:ind w:left="6429" w:hanging="360"/>
      </w:pPr>
      <w:rPr>
        <w:rFonts w:ascii="Courier New" w:hAnsi="Courier New" w:cs="Courier New" w:hint="default"/>
      </w:rPr>
    </w:lvl>
    <w:lvl w:ilvl="8" w:tplc="9800AF1A">
      <w:start w:val="1"/>
      <w:numFmt w:val="bullet"/>
      <w:lvlText w:val=""/>
      <w:lvlJc w:val="left"/>
      <w:pPr>
        <w:ind w:left="7149" w:hanging="360"/>
      </w:pPr>
      <w:rPr>
        <w:rFonts w:ascii="Wingdings" w:hAnsi="Wingdings" w:hint="default"/>
      </w:rPr>
    </w:lvl>
  </w:abstractNum>
  <w:abstractNum w:abstractNumId="62" w15:restartNumberingAfterBreak="0">
    <w:nsid w:val="7B153872"/>
    <w:multiLevelType w:val="hybridMultilevel"/>
    <w:tmpl w:val="691483C0"/>
    <w:lvl w:ilvl="0" w:tplc="BB425462">
      <w:start w:val="1"/>
      <w:numFmt w:val="bullet"/>
      <w:lvlText w:val=""/>
      <w:lvlJc w:val="left"/>
      <w:pPr>
        <w:ind w:left="1389" w:hanging="360"/>
      </w:pPr>
      <w:rPr>
        <w:rFonts w:ascii="Symbol" w:hAnsi="Symbol" w:hint="default"/>
      </w:rPr>
    </w:lvl>
    <w:lvl w:ilvl="1" w:tplc="BBDC91B0">
      <w:start w:val="1"/>
      <w:numFmt w:val="bullet"/>
      <w:lvlText w:val="o"/>
      <w:lvlJc w:val="left"/>
      <w:pPr>
        <w:ind w:left="2109" w:hanging="360"/>
      </w:pPr>
      <w:rPr>
        <w:rFonts w:ascii="Courier New" w:hAnsi="Courier New" w:cs="Courier New" w:hint="default"/>
      </w:rPr>
    </w:lvl>
    <w:lvl w:ilvl="2" w:tplc="9CEC73D4">
      <w:start w:val="1"/>
      <w:numFmt w:val="bullet"/>
      <w:lvlText w:val=""/>
      <w:lvlJc w:val="left"/>
      <w:pPr>
        <w:ind w:left="2829" w:hanging="360"/>
      </w:pPr>
      <w:rPr>
        <w:rFonts w:ascii="Wingdings" w:hAnsi="Wingdings" w:hint="default"/>
      </w:rPr>
    </w:lvl>
    <w:lvl w:ilvl="3" w:tplc="2AFECBDC">
      <w:start w:val="1"/>
      <w:numFmt w:val="bullet"/>
      <w:lvlText w:val=""/>
      <w:lvlJc w:val="left"/>
      <w:pPr>
        <w:ind w:left="3549" w:hanging="360"/>
      </w:pPr>
      <w:rPr>
        <w:rFonts w:ascii="Symbol" w:hAnsi="Symbol" w:hint="default"/>
      </w:rPr>
    </w:lvl>
    <w:lvl w:ilvl="4" w:tplc="6682EDEC">
      <w:start w:val="1"/>
      <w:numFmt w:val="bullet"/>
      <w:lvlText w:val="o"/>
      <w:lvlJc w:val="left"/>
      <w:pPr>
        <w:ind w:left="4269" w:hanging="360"/>
      </w:pPr>
      <w:rPr>
        <w:rFonts w:ascii="Courier New" w:hAnsi="Courier New" w:cs="Courier New" w:hint="default"/>
      </w:rPr>
    </w:lvl>
    <w:lvl w:ilvl="5" w:tplc="137239B0">
      <w:start w:val="1"/>
      <w:numFmt w:val="bullet"/>
      <w:lvlText w:val=""/>
      <w:lvlJc w:val="left"/>
      <w:pPr>
        <w:ind w:left="4989" w:hanging="360"/>
      </w:pPr>
      <w:rPr>
        <w:rFonts w:ascii="Wingdings" w:hAnsi="Wingdings" w:hint="default"/>
      </w:rPr>
    </w:lvl>
    <w:lvl w:ilvl="6" w:tplc="962A35C2">
      <w:start w:val="1"/>
      <w:numFmt w:val="bullet"/>
      <w:lvlText w:val=""/>
      <w:lvlJc w:val="left"/>
      <w:pPr>
        <w:ind w:left="5709" w:hanging="360"/>
      </w:pPr>
      <w:rPr>
        <w:rFonts w:ascii="Symbol" w:hAnsi="Symbol" w:hint="default"/>
      </w:rPr>
    </w:lvl>
    <w:lvl w:ilvl="7" w:tplc="DD6E776C">
      <w:start w:val="1"/>
      <w:numFmt w:val="bullet"/>
      <w:lvlText w:val="o"/>
      <w:lvlJc w:val="left"/>
      <w:pPr>
        <w:ind w:left="6429" w:hanging="360"/>
      </w:pPr>
      <w:rPr>
        <w:rFonts w:ascii="Courier New" w:hAnsi="Courier New" w:cs="Courier New" w:hint="default"/>
      </w:rPr>
    </w:lvl>
    <w:lvl w:ilvl="8" w:tplc="06902BD0">
      <w:start w:val="1"/>
      <w:numFmt w:val="bullet"/>
      <w:lvlText w:val=""/>
      <w:lvlJc w:val="left"/>
      <w:pPr>
        <w:ind w:left="7149" w:hanging="360"/>
      </w:pPr>
      <w:rPr>
        <w:rFonts w:ascii="Wingdings" w:hAnsi="Wingdings" w:hint="default"/>
      </w:rPr>
    </w:lvl>
  </w:abstractNum>
  <w:abstractNum w:abstractNumId="63" w15:restartNumberingAfterBreak="0">
    <w:nsid w:val="7C8F605A"/>
    <w:multiLevelType w:val="hybridMultilevel"/>
    <w:tmpl w:val="37425260"/>
    <w:lvl w:ilvl="0" w:tplc="AEFED22E">
      <w:start w:val="1"/>
      <w:numFmt w:val="bullet"/>
      <w:lvlText w:val=""/>
      <w:lvlJc w:val="left"/>
      <w:pPr>
        <w:ind w:left="1389" w:hanging="360"/>
      </w:pPr>
      <w:rPr>
        <w:rFonts w:ascii="Symbol" w:hAnsi="Symbol" w:hint="default"/>
      </w:rPr>
    </w:lvl>
    <w:lvl w:ilvl="1" w:tplc="C4904964">
      <w:start w:val="1"/>
      <w:numFmt w:val="bullet"/>
      <w:lvlText w:val="o"/>
      <w:lvlJc w:val="left"/>
      <w:pPr>
        <w:ind w:left="2109" w:hanging="360"/>
      </w:pPr>
      <w:rPr>
        <w:rFonts w:ascii="Courier New" w:hAnsi="Courier New" w:cs="Courier New" w:hint="default"/>
      </w:rPr>
    </w:lvl>
    <w:lvl w:ilvl="2" w:tplc="D464A660">
      <w:start w:val="1"/>
      <w:numFmt w:val="bullet"/>
      <w:lvlText w:val=""/>
      <w:lvlJc w:val="left"/>
      <w:pPr>
        <w:ind w:left="2829" w:hanging="360"/>
      </w:pPr>
      <w:rPr>
        <w:rFonts w:ascii="Wingdings" w:hAnsi="Wingdings" w:hint="default"/>
      </w:rPr>
    </w:lvl>
    <w:lvl w:ilvl="3" w:tplc="26A4E5D4">
      <w:start w:val="1"/>
      <w:numFmt w:val="bullet"/>
      <w:lvlText w:val=""/>
      <w:lvlJc w:val="left"/>
      <w:pPr>
        <w:ind w:left="3549" w:hanging="360"/>
      </w:pPr>
      <w:rPr>
        <w:rFonts w:ascii="Symbol" w:hAnsi="Symbol" w:hint="default"/>
      </w:rPr>
    </w:lvl>
    <w:lvl w:ilvl="4" w:tplc="9CCE2654">
      <w:start w:val="1"/>
      <w:numFmt w:val="bullet"/>
      <w:lvlText w:val="o"/>
      <w:lvlJc w:val="left"/>
      <w:pPr>
        <w:ind w:left="4269" w:hanging="360"/>
      </w:pPr>
      <w:rPr>
        <w:rFonts w:ascii="Courier New" w:hAnsi="Courier New" w:cs="Courier New" w:hint="default"/>
      </w:rPr>
    </w:lvl>
    <w:lvl w:ilvl="5" w:tplc="ED243D70">
      <w:start w:val="1"/>
      <w:numFmt w:val="bullet"/>
      <w:lvlText w:val=""/>
      <w:lvlJc w:val="left"/>
      <w:pPr>
        <w:ind w:left="4989" w:hanging="360"/>
      </w:pPr>
      <w:rPr>
        <w:rFonts w:ascii="Wingdings" w:hAnsi="Wingdings" w:hint="default"/>
      </w:rPr>
    </w:lvl>
    <w:lvl w:ilvl="6" w:tplc="4B346A8C">
      <w:start w:val="1"/>
      <w:numFmt w:val="bullet"/>
      <w:lvlText w:val=""/>
      <w:lvlJc w:val="left"/>
      <w:pPr>
        <w:ind w:left="5709" w:hanging="360"/>
      </w:pPr>
      <w:rPr>
        <w:rFonts w:ascii="Symbol" w:hAnsi="Symbol" w:hint="default"/>
      </w:rPr>
    </w:lvl>
    <w:lvl w:ilvl="7" w:tplc="FD4601C4">
      <w:start w:val="1"/>
      <w:numFmt w:val="bullet"/>
      <w:lvlText w:val="o"/>
      <w:lvlJc w:val="left"/>
      <w:pPr>
        <w:ind w:left="6429" w:hanging="360"/>
      </w:pPr>
      <w:rPr>
        <w:rFonts w:ascii="Courier New" w:hAnsi="Courier New" w:cs="Courier New" w:hint="default"/>
      </w:rPr>
    </w:lvl>
    <w:lvl w:ilvl="8" w:tplc="258E1FA6">
      <w:start w:val="1"/>
      <w:numFmt w:val="bullet"/>
      <w:lvlText w:val=""/>
      <w:lvlJc w:val="left"/>
      <w:pPr>
        <w:ind w:left="7149" w:hanging="360"/>
      </w:pPr>
      <w:rPr>
        <w:rFonts w:ascii="Wingdings" w:hAnsi="Wingdings" w:hint="default"/>
      </w:rPr>
    </w:lvl>
  </w:abstractNum>
  <w:abstractNum w:abstractNumId="64" w15:restartNumberingAfterBreak="0">
    <w:nsid w:val="7DBB4E1E"/>
    <w:multiLevelType w:val="hybridMultilevel"/>
    <w:tmpl w:val="23BAD84E"/>
    <w:lvl w:ilvl="0" w:tplc="BF14E970">
      <w:start w:val="1"/>
      <w:numFmt w:val="decimal"/>
      <w:lvlText w:val="%1."/>
      <w:lvlJc w:val="left"/>
      <w:pPr>
        <w:ind w:left="720" w:hanging="360"/>
      </w:pPr>
    </w:lvl>
    <w:lvl w:ilvl="1" w:tplc="EEC2336A">
      <w:start w:val="1"/>
      <w:numFmt w:val="lowerLetter"/>
      <w:lvlText w:val="%2."/>
      <w:lvlJc w:val="left"/>
      <w:pPr>
        <w:ind w:left="1440" w:hanging="360"/>
      </w:pPr>
    </w:lvl>
    <w:lvl w:ilvl="2" w:tplc="AF9A2942">
      <w:start w:val="1"/>
      <w:numFmt w:val="lowerRoman"/>
      <w:lvlText w:val="%3."/>
      <w:lvlJc w:val="right"/>
      <w:pPr>
        <w:ind w:left="2160" w:hanging="180"/>
      </w:pPr>
    </w:lvl>
    <w:lvl w:ilvl="3" w:tplc="1506C98A">
      <w:start w:val="1"/>
      <w:numFmt w:val="decimal"/>
      <w:lvlText w:val="%4."/>
      <w:lvlJc w:val="left"/>
      <w:pPr>
        <w:ind w:left="2880" w:hanging="360"/>
      </w:pPr>
    </w:lvl>
    <w:lvl w:ilvl="4" w:tplc="4A5E8B8A">
      <w:start w:val="1"/>
      <w:numFmt w:val="lowerLetter"/>
      <w:lvlText w:val="%5."/>
      <w:lvlJc w:val="left"/>
      <w:pPr>
        <w:ind w:left="3600" w:hanging="360"/>
      </w:pPr>
    </w:lvl>
    <w:lvl w:ilvl="5" w:tplc="C0668E52">
      <w:start w:val="1"/>
      <w:numFmt w:val="lowerRoman"/>
      <w:lvlText w:val="%6."/>
      <w:lvlJc w:val="right"/>
      <w:pPr>
        <w:ind w:left="4320" w:hanging="180"/>
      </w:pPr>
    </w:lvl>
    <w:lvl w:ilvl="6" w:tplc="6958B918">
      <w:start w:val="1"/>
      <w:numFmt w:val="decimal"/>
      <w:lvlText w:val="%7."/>
      <w:lvlJc w:val="left"/>
      <w:pPr>
        <w:ind w:left="5040" w:hanging="360"/>
      </w:pPr>
    </w:lvl>
    <w:lvl w:ilvl="7" w:tplc="5030D22C">
      <w:start w:val="1"/>
      <w:numFmt w:val="lowerLetter"/>
      <w:lvlText w:val="%8."/>
      <w:lvlJc w:val="left"/>
      <w:pPr>
        <w:ind w:left="5760" w:hanging="360"/>
      </w:pPr>
    </w:lvl>
    <w:lvl w:ilvl="8" w:tplc="75A83962">
      <w:start w:val="1"/>
      <w:numFmt w:val="lowerRoman"/>
      <w:lvlText w:val="%9."/>
      <w:lvlJc w:val="right"/>
      <w:pPr>
        <w:ind w:left="6480" w:hanging="180"/>
      </w:pPr>
    </w:lvl>
  </w:abstractNum>
  <w:abstractNum w:abstractNumId="65" w15:restartNumberingAfterBreak="0">
    <w:nsid w:val="7EE3314F"/>
    <w:multiLevelType w:val="hybridMultilevel"/>
    <w:tmpl w:val="D000278A"/>
    <w:lvl w:ilvl="0" w:tplc="2EB89EDA">
      <w:start w:val="1"/>
      <w:numFmt w:val="bullet"/>
      <w:lvlText w:val=""/>
      <w:lvlJc w:val="left"/>
      <w:pPr>
        <w:ind w:left="1389" w:hanging="360"/>
      </w:pPr>
      <w:rPr>
        <w:rFonts w:ascii="Symbol" w:hAnsi="Symbol" w:hint="default"/>
      </w:rPr>
    </w:lvl>
    <w:lvl w:ilvl="1" w:tplc="B1768904">
      <w:start w:val="1"/>
      <w:numFmt w:val="bullet"/>
      <w:lvlText w:val="o"/>
      <w:lvlJc w:val="left"/>
      <w:pPr>
        <w:ind w:left="2109" w:hanging="360"/>
      </w:pPr>
      <w:rPr>
        <w:rFonts w:ascii="Courier New" w:hAnsi="Courier New" w:cs="Courier New" w:hint="default"/>
      </w:rPr>
    </w:lvl>
    <w:lvl w:ilvl="2" w:tplc="E9446EF2">
      <w:start w:val="1"/>
      <w:numFmt w:val="bullet"/>
      <w:lvlText w:val=""/>
      <w:lvlJc w:val="left"/>
      <w:pPr>
        <w:ind w:left="2829" w:hanging="360"/>
      </w:pPr>
      <w:rPr>
        <w:rFonts w:ascii="Wingdings" w:hAnsi="Wingdings" w:hint="default"/>
      </w:rPr>
    </w:lvl>
    <w:lvl w:ilvl="3" w:tplc="C96A71B4">
      <w:start w:val="1"/>
      <w:numFmt w:val="bullet"/>
      <w:lvlText w:val=""/>
      <w:lvlJc w:val="left"/>
      <w:pPr>
        <w:ind w:left="3549" w:hanging="360"/>
      </w:pPr>
      <w:rPr>
        <w:rFonts w:ascii="Symbol" w:hAnsi="Symbol" w:hint="default"/>
      </w:rPr>
    </w:lvl>
    <w:lvl w:ilvl="4" w:tplc="6EDEBCC6">
      <w:start w:val="1"/>
      <w:numFmt w:val="bullet"/>
      <w:lvlText w:val="o"/>
      <w:lvlJc w:val="left"/>
      <w:pPr>
        <w:ind w:left="4269" w:hanging="360"/>
      </w:pPr>
      <w:rPr>
        <w:rFonts w:ascii="Courier New" w:hAnsi="Courier New" w:cs="Courier New" w:hint="default"/>
      </w:rPr>
    </w:lvl>
    <w:lvl w:ilvl="5" w:tplc="75BE8D46">
      <w:start w:val="1"/>
      <w:numFmt w:val="bullet"/>
      <w:lvlText w:val=""/>
      <w:lvlJc w:val="left"/>
      <w:pPr>
        <w:ind w:left="4989" w:hanging="360"/>
      </w:pPr>
      <w:rPr>
        <w:rFonts w:ascii="Wingdings" w:hAnsi="Wingdings" w:hint="default"/>
      </w:rPr>
    </w:lvl>
    <w:lvl w:ilvl="6" w:tplc="1B0E29A0">
      <w:start w:val="1"/>
      <w:numFmt w:val="bullet"/>
      <w:lvlText w:val=""/>
      <w:lvlJc w:val="left"/>
      <w:pPr>
        <w:ind w:left="5709" w:hanging="360"/>
      </w:pPr>
      <w:rPr>
        <w:rFonts w:ascii="Symbol" w:hAnsi="Symbol" w:hint="default"/>
      </w:rPr>
    </w:lvl>
    <w:lvl w:ilvl="7" w:tplc="52DC311E">
      <w:start w:val="1"/>
      <w:numFmt w:val="bullet"/>
      <w:lvlText w:val="o"/>
      <w:lvlJc w:val="left"/>
      <w:pPr>
        <w:ind w:left="6429" w:hanging="360"/>
      </w:pPr>
      <w:rPr>
        <w:rFonts w:ascii="Courier New" w:hAnsi="Courier New" w:cs="Courier New" w:hint="default"/>
      </w:rPr>
    </w:lvl>
    <w:lvl w:ilvl="8" w:tplc="A4A02E7C">
      <w:start w:val="1"/>
      <w:numFmt w:val="bullet"/>
      <w:lvlText w:val=""/>
      <w:lvlJc w:val="left"/>
      <w:pPr>
        <w:ind w:left="7149" w:hanging="360"/>
      </w:pPr>
      <w:rPr>
        <w:rFonts w:ascii="Wingdings" w:hAnsi="Wingdings" w:hint="default"/>
      </w:rPr>
    </w:lvl>
  </w:abstractNum>
  <w:num w:numId="1">
    <w:abstractNumId w:val="42"/>
  </w:num>
  <w:num w:numId="2">
    <w:abstractNumId w:val="8"/>
  </w:num>
  <w:num w:numId="3">
    <w:abstractNumId w:val="43"/>
  </w:num>
  <w:num w:numId="4">
    <w:abstractNumId w:val="39"/>
  </w:num>
  <w:num w:numId="5">
    <w:abstractNumId w:val="55"/>
  </w:num>
  <w:num w:numId="6">
    <w:abstractNumId w:val="64"/>
  </w:num>
  <w:num w:numId="7">
    <w:abstractNumId w:val="10"/>
  </w:num>
  <w:num w:numId="8">
    <w:abstractNumId w:val="45"/>
  </w:num>
  <w:num w:numId="9">
    <w:abstractNumId w:val="7"/>
  </w:num>
  <w:num w:numId="10">
    <w:abstractNumId w:val="65"/>
  </w:num>
  <w:num w:numId="11">
    <w:abstractNumId w:val="4"/>
  </w:num>
  <w:num w:numId="12">
    <w:abstractNumId w:val="32"/>
  </w:num>
  <w:num w:numId="13">
    <w:abstractNumId w:val="57"/>
  </w:num>
  <w:num w:numId="14">
    <w:abstractNumId w:val="44"/>
  </w:num>
  <w:num w:numId="15">
    <w:abstractNumId w:val="3"/>
  </w:num>
  <w:num w:numId="16">
    <w:abstractNumId w:val="12"/>
  </w:num>
  <w:num w:numId="17">
    <w:abstractNumId w:val="28"/>
  </w:num>
  <w:num w:numId="18">
    <w:abstractNumId w:val="17"/>
  </w:num>
  <w:num w:numId="19">
    <w:abstractNumId w:val="35"/>
  </w:num>
  <w:num w:numId="20">
    <w:abstractNumId w:val="48"/>
  </w:num>
  <w:num w:numId="21">
    <w:abstractNumId w:val="5"/>
  </w:num>
  <w:num w:numId="22">
    <w:abstractNumId w:val="1"/>
  </w:num>
  <w:num w:numId="23">
    <w:abstractNumId w:val="23"/>
  </w:num>
  <w:num w:numId="24">
    <w:abstractNumId w:val="33"/>
  </w:num>
  <w:num w:numId="25">
    <w:abstractNumId w:val="0"/>
  </w:num>
  <w:num w:numId="26">
    <w:abstractNumId w:val="53"/>
  </w:num>
  <w:num w:numId="27">
    <w:abstractNumId w:val="49"/>
  </w:num>
  <w:num w:numId="28">
    <w:abstractNumId w:val="21"/>
  </w:num>
  <w:num w:numId="29">
    <w:abstractNumId w:val="60"/>
  </w:num>
  <w:num w:numId="30">
    <w:abstractNumId w:val="63"/>
  </w:num>
  <w:num w:numId="31">
    <w:abstractNumId w:val="27"/>
  </w:num>
  <w:num w:numId="32">
    <w:abstractNumId w:val="18"/>
  </w:num>
  <w:num w:numId="33">
    <w:abstractNumId w:val="59"/>
  </w:num>
  <w:num w:numId="34">
    <w:abstractNumId w:val="41"/>
  </w:num>
  <w:num w:numId="35">
    <w:abstractNumId w:val="38"/>
  </w:num>
  <w:num w:numId="36">
    <w:abstractNumId w:val="54"/>
  </w:num>
  <w:num w:numId="37">
    <w:abstractNumId w:val="24"/>
  </w:num>
  <w:num w:numId="38">
    <w:abstractNumId w:val="22"/>
  </w:num>
  <w:num w:numId="39">
    <w:abstractNumId w:val="34"/>
  </w:num>
  <w:num w:numId="40">
    <w:abstractNumId w:val="50"/>
  </w:num>
  <w:num w:numId="41">
    <w:abstractNumId w:val="36"/>
  </w:num>
  <w:num w:numId="42">
    <w:abstractNumId w:val="26"/>
  </w:num>
  <w:num w:numId="43">
    <w:abstractNumId w:val="25"/>
  </w:num>
  <w:num w:numId="44">
    <w:abstractNumId w:val="46"/>
  </w:num>
  <w:num w:numId="45">
    <w:abstractNumId w:val="6"/>
  </w:num>
  <w:num w:numId="46">
    <w:abstractNumId w:val="14"/>
  </w:num>
  <w:num w:numId="47">
    <w:abstractNumId w:val="9"/>
  </w:num>
  <w:num w:numId="48">
    <w:abstractNumId w:val="56"/>
  </w:num>
  <w:num w:numId="49">
    <w:abstractNumId w:val="19"/>
  </w:num>
  <w:num w:numId="50">
    <w:abstractNumId w:val="62"/>
  </w:num>
  <w:num w:numId="51">
    <w:abstractNumId w:val="61"/>
  </w:num>
  <w:num w:numId="52">
    <w:abstractNumId w:val="37"/>
  </w:num>
  <w:num w:numId="53">
    <w:abstractNumId w:val="30"/>
  </w:num>
  <w:num w:numId="54">
    <w:abstractNumId w:val="16"/>
  </w:num>
  <w:num w:numId="55">
    <w:abstractNumId w:val="52"/>
  </w:num>
  <w:num w:numId="56">
    <w:abstractNumId w:val="31"/>
  </w:num>
  <w:num w:numId="57">
    <w:abstractNumId w:val="13"/>
  </w:num>
  <w:num w:numId="58">
    <w:abstractNumId w:val="11"/>
  </w:num>
  <w:num w:numId="59">
    <w:abstractNumId w:val="40"/>
  </w:num>
  <w:num w:numId="60">
    <w:abstractNumId w:val="58"/>
  </w:num>
  <w:num w:numId="61">
    <w:abstractNumId w:val="15"/>
  </w:num>
  <w:num w:numId="62">
    <w:abstractNumId w:val="47"/>
  </w:num>
  <w:num w:numId="63">
    <w:abstractNumId w:val="29"/>
  </w:num>
  <w:num w:numId="64">
    <w:abstractNumId w:val="2"/>
  </w:num>
  <w:num w:numId="65">
    <w:abstractNumId w:val="20"/>
  </w:num>
  <w:num w:numId="66">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7AB"/>
    <w:rsid w:val="000339C5"/>
    <w:rsid w:val="000837AB"/>
    <w:rsid w:val="000B0AB3"/>
    <w:rsid w:val="001937B3"/>
    <w:rsid w:val="002B692F"/>
    <w:rsid w:val="002B7236"/>
    <w:rsid w:val="003A31E2"/>
    <w:rsid w:val="003C038D"/>
    <w:rsid w:val="00586AB8"/>
    <w:rsid w:val="005C4D03"/>
    <w:rsid w:val="005F0E2D"/>
    <w:rsid w:val="005F747D"/>
    <w:rsid w:val="006C34FD"/>
    <w:rsid w:val="007446CA"/>
    <w:rsid w:val="00754484"/>
    <w:rsid w:val="00836D7F"/>
    <w:rsid w:val="00990032"/>
    <w:rsid w:val="009A05F4"/>
    <w:rsid w:val="009F644E"/>
    <w:rsid w:val="00A02A26"/>
    <w:rsid w:val="00A75BFE"/>
    <w:rsid w:val="00A86B42"/>
    <w:rsid w:val="00BC63F8"/>
    <w:rsid w:val="00C51C3F"/>
    <w:rsid w:val="00C97DAC"/>
    <w:rsid w:val="00DC6E3E"/>
    <w:rsid w:val="00E31B4D"/>
    <w:rsid w:val="00F31953"/>
    <w:rsid w:val="00F45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9D5927-1D78-4902-8258-4F8BE07B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spacing w:before="240" w:after="60"/>
      <w:outlineLvl w:val="0"/>
    </w:pPr>
    <w:rPr>
      <w:rFonts w:ascii="Arial" w:hAnsi="Arial" w:cs="Arial"/>
      <w:b/>
      <w:bCs/>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paragraph" w:styleId="4">
    <w:name w:val="heading 4"/>
    <w:basedOn w:val="a"/>
    <w:next w:val="a"/>
    <w:link w:val="40"/>
    <w:qFormat/>
    <w:pPr>
      <w:keepNext/>
      <w:spacing w:before="240" w:after="60"/>
      <w:outlineLvl w:val="3"/>
    </w:pPr>
    <w:rPr>
      <w:b/>
      <w:bCs/>
      <w:sz w:val="28"/>
      <w:szCs w:val="28"/>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qFormat/>
    <w:pPr>
      <w:spacing w:line="360" w:lineRule="auto"/>
      <w:jc w:val="center"/>
    </w:pPr>
    <w:rPr>
      <w:sz w:val="28"/>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5">
    <w:name w:val="No Spacing"/>
    <w:uiPriority w:val="1"/>
    <w:qFormat/>
  </w:style>
  <w:style w:type="character" w:customStyle="1" w:styleId="a4">
    <w:name w:val="Название Знак"/>
    <w:basedOn w:val="a0"/>
    <w:link w:val="a3"/>
    <w:uiPriority w:val="10"/>
    <w:rPr>
      <w:sz w:val="48"/>
      <w:szCs w:val="48"/>
    </w:rPr>
  </w:style>
  <w:style w:type="paragraph" w:styleId="a6">
    <w:name w:val="Subtitle"/>
    <w:basedOn w:val="a"/>
    <w:next w:val="a"/>
    <w:link w:val="a7"/>
    <w:pPr>
      <w:spacing w:before="200" w:after="200"/>
    </w:p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pPr>
  </w:style>
  <w:style w:type="character" w:customStyle="1" w:styleId="ab">
    <w:name w:val="Верхний колонтитул Знак"/>
    <w:basedOn w:val="a0"/>
    <w:link w:val="aa"/>
    <w:uiPriority w:val="99"/>
  </w:style>
  <w:style w:type="character" w:customStyle="1" w:styleId="FooterChar">
    <w:name w:val="Footer Char"/>
    <w:basedOn w:val="a0"/>
    <w:uiPriority w:val="99"/>
  </w:style>
  <w:style w:type="character" w:customStyle="1" w:styleId="ac">
    <w:name w:val="Нижний колонтитул Знак"/>
    <w:link w:val="ad"/>
    <w:uiPriority w:val="99"/>
  </w:style>
  <w:style w:type="table" w:customStyle="1" w:styleId="TableGridLight">
    <w:name w:val="Table Grid Light"/>
    <w:basedOn w:val="a1"/>
    <w:uiPriority w:val="59"/>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style>
  <w:style w:type="table" w:styleId="11">
    <w:name w:val="Plain Table 1"/>
    <w:basedOn w:val="a1"/>
    <w:uiPriority w:val="59"/>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auto"/>
      </w:tcPr>
    </w:tblStylePr>
    <w:tblStylePr w:type="band1Horz">
      <w:tblPr/>
      <w:tcPr>
        <w:shd w:val="clear" w:color="FFFFFF" w:themeColor="text1" w:themeTint="00" w:fill="auto"/>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styleId="-1">
    <w:name w:val="Grid Table 1 Light"/>
    <w:basedOn w:val="a1"/>
    <w:uiPriority w:val="99"/>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bottom w:val="single" w:sz="12" w:space="0" w:color="FFFFFF" w:themeColor="tex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bottom w:val="single" w:sz="12" w:space="0" w:color="FFFFFF" w:themeColor="accen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bottom w:val="single" w:sz="12" w:space="0" w:color="FFFFFF" w:themeColor="accent2"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bottom w:val="single" w:sz="12" w:space="0" w:color="FFFFFF" w:themeColor="accent3"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bottom w:val="single" w:sz="12" w:space="0" w:color="FFFFFF" w:themeColor="accent4"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b/>
        <w:color w:val="404040"/>
      </w:rPr>
      <w:tblPr/>
      <w:tcPr>
        <w:tcBorders>
          <w:bottom w:val="single" w:sz="12" w:space="0" w:color="FFFFFF" w:themeColor="accent5"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b/>
        <w:color w:val="404040"/>
      </w:rPr>
      <w:tblPr/>
      <w:tcPr>
        <w:tcBorders>
          <w:bottom w:val="single" w:sz="12" w:space="0" w:color="FFFFFF" w:themeColor="accent6"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table" w:styleId="-2">
    <w:name w:val="Grid Table 2"/>
    <w:basedOn w:val="a1"/>
    <w:uiPriority w:val="99"/>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single" w:sz="12" w:space="0" w:color="FFFFFF" w:themeColor="text1" w:themeTint="00"/>
          <w:right w:val="none" w:sz="4" w:space="0" w:color="000000"/>
        </w:tcBorders>
        <w:shd w:val="clear" w:color="FFFFFF" w:fill="auto"/>
      </w:tcPr>
    </w:tblStylePr>
    <w:tblStylePr w:type="lastRow">
      <w:rPr>
        <w:b/>
        <w:color w:val="404040"/>
      </w:rPr>
      <w:tblPr/>
      <w:tcPr>
        <w:tcBorders>
          <w:top w:val="single" w:sz="4" w:space="0" w:color="FFFFFF" w:themeColor="tex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GridTable2-Accent1">
    <w:name w:val="Grid Table 2 - Accent 1"/>
    <w:basedOn w:val="a1"/>
    <w:uiPriority w:val="99"/>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single" w:sz="12" w:space="0" w:color="FFFFFF" w:themeColor="accent1" w:themeTint="00"/>
          <w:right w:val="none" w:sz="4" w:space="0" w:color="000000"/>
        </w:tcBorders>
        <w:shd w:val="clear" w:color="FFFFFF" w:fill="auto"/>
      </w:tcPr>
    </w:tblStylePr>
    <w:tblStylePr w:type="lastRow">
      <w:rPr>
        <w:b/>
        <w:color w:val="404040"/>
      </w:rPr>
      <w:tblPr/>
      <w:tcPr>
        <w:tcBorders>
          <w:top w:val="single" w:sz="4" w:space="0" w:color="FFFFFF" w:themeColor="accen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auto"/>
      </w:tcPr>
    </w:tblStylePr>
    <w:tblStylePr w:type="band1Horz">
      <w:rPr>
        <w:rFonts w:ascii="Arial" w:hAnsi="Arial"/>
        <w:color w:val="404040"/>
        <w:sz w:val="22"/>
      </w:rPr>
      <w:tblPr/>
      <w:tcPr>
        <w:shd w:val="clear" w:color="FFFFFF" w:themeColor="accent1" w:themeTint="00" w:fill="auto"/>
      </w:tcPr>
    </w:tblStylePr>
  </w:style>
  <w:style w:type="table" w:customStyle="1" w:styleId="GridTable2-Accent2">
    <w:name w:val="Grid Table 2 - Accent 2"/>
    <w:basedOn w:val="a1"/>
    <w:uiPriority w:val="99"/>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single" w:sz="12" w:space="0" w:color="FFFFFF" w:themeColor="accent2" w:themeTint="00"/>
          <w:right w:val="none" w:sz="4" w:space="0" w:color="000000"/>
        </w:tcBorders>
        <w:shd w:val="clear" w:color="FFFFFF" w:fill="auto"/>
      </w:tcPr>
    </w:tblStylePr>
    <w:tblStylePr w:type="lastRow">
      <w:rPr>
        <w:b/>
        <w:color w:val="404040"/>
      </w:rPr>
      <w:tblPr/>
      <w:tcPr>
        <w:tcBorders>
          <w:top w:val="single" w:sz="4" w:space="0" w:color="FFFFFF" w:themeColor="accent2"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auto"/>
      </w:tcPr>
    </w:tblStylePr>
    <w:tblStylePr w:type="band1Horz">
      <w:rPr>
        <w:rFonts w:ascii="Arial" w:hAnsi="Arial"/>
        <w:color w:val="404040"/>
        <w:sz w:val="22"/>
      </w:rPr>
      <w:tblPr/>
      <w:tcPr>
        <w:shd w:val="clear" w:color="FFFFFF" w:themeColor="accent2" w:themeTint="00" w:fill="auto"/>
      </w:tcPr>
    </w:tblStylePr>
  </w:style>
  <w:style w:type="table" w:customStyle="1" w:styleId="GridTable2-Accent3">
    <w:name w:val="Grid Table 2 - Accent 3"/>
    <w:basedOn w:val="a1"/>
    <w:uiPriority w:val="99"/>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single" w:sz="12" w:space="0" w:color="FFFFFF" w:themeColor="accent3" w:themeTint="00"/>
          <w:right w:val="none" w:sz="4" w:space="0" w:color="000000"/>
        </w:tcBorders>
        <w:shd w:val="clear" w:color="FFFFFF" w:fill="auto"/>
      </w:tcPr>
    </w:tblStylePr>
    <w:tblStylePr w:type="lastRow">
      <w:rPr>
        <w:b/>
        <w:color w:val="404040"/>
      </w:rPr>
      <w:tblPr/>
      <w:tcPr>
        <w:tcBorders>
          <w:top w:val="single" w:sz="4" w:space="0" w:color="FFFFFF" w:themeColor="accent3"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auto"/>
      </w:tcPr>
    </w:tblStylePr>
    <w:tblStylePr w:type="band1Horz">
      <w:rPr>
        <w:rFonts w:ascii="Arial" w:hAnsi="Arial"/>
        <w:color w:val="404040"/>
        <w:sz w:val="22"/>
      </w:rPr>
      <w:tblPr/>
      <w:tcPr>
        <w:shd w:val="clear" w:color="FFFFFF" w:themeColor="accent3" w:themeTint="00" w:fill="auto"/>
      </w:tcPr>
    </w:tblStylePr>
  </w:style>
  <w:style w:type="table" w:customStyle="1" w:styleId="GridTable2-Accent4">
    <w:name w:val="Grid Table 2 - Accent 4"/>
    <w:basedOn w:val="a1"/>
    <w:uiPriority w:val="99"/>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single" w:sz="12" w:space="0" w:color="FFFFFF" w:themeColor="accent4" w:themeTint="00"/>
          <w:right w:val="none" w:sz="4" w:space="0" w:color="000000"/>
        </w:tcBorders>
        <w:shd w:val="clear" w:color="FFFFFF" w:fill="auto"/>
      </w:tcPr>
    </w:tblStylePr>
    <w:tblStylePr w:type="lastRow">
      <w:rPr>
        <w:b/>
        <w:color w:val="404040"/>
      </w:rPr>
      <w:tblPr/>
      <w:tcPr>
        <w:tcBorders>
          <w:top w:val="single" w:sz="4" w:space="0" w:color="FFFFFF" w:themeColor="accent4"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auto"/>
      </w:tcPr>
    </w:tblStylePr>
    <w:tblStylePr w:type="band1Horz">
      <w:rPr>
        <w:rFonts w:ascii="Arial" w:hAnsi="Arial"/>
        <w:color w:val="404040"/>
        <w:sz w:val="22"/>
      </w:rPr>
      <w:tblPr/>
      <w:tcPr>
        <w:shd w:val="clear" w:color="FFFFFF" w:themeColor="accent4" w:themeTint="00" w:fill="auto"/>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auto"/>
      </w:tcPr>
    </w:tblStylePr>
    <w:tblStylePr w:type="band1Horz">
      <w:rPr>
        <w:rFonts w:ascii="Arial" w:hAnsi="Arial"/>
        <w:color w:val="404040"/>
        <w:sz w:val="22"/>
      </w:rPr>
      <w:tblPr/>
      <w:tcPr>
        <w:shd w:val="clear" w:color="FFFFFF" w:themeColor="accent5" w:themeTint="00" w:fill="auto"/>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auto"/>
      </w:tcPr>
    </w:tblStylePr>
    <w:tblStylePr w:type="band1Horz">
      <w:rPr>
        <w:rFonts w:ascii="Arial" w:hAnsi="Arial"/>
        <w:color w:val="404040"/>
        <w:sz w:val="22"/>
      </w:rPr>
      <w:tblPr/>
      <w:tcPr>
        <w:shd w:val="clear" w:color="FFFFFF" w:themeColor="accent6" w:themeTint="00" w:fill="auto"/>
      </w:tcPr>
    </w:tblStylePr>
  </w:style>
  <w:style w:type="table" w:styleId="-3">
    <w:name w:val="Grid Table 3"/>
    <w:basedOn w:val="a1"/>
    <w:uiPriority w:val="99"/>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GridTable3-Accent1">
    <w:name w:val="Grid Table 3 - Accent 1"/>
    <w:basedOn w:val="a1"/>
    <w:uiPriority w:val="99"/>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1" w:themeTint="00" w:fill="auto"/>
      </w:tcPr>
    </w:tblStylePr>
    <w:tblStylePr w:type="band1Horz">
      <w:rPr>
        <w:rFonts w:ascii="Arial" w:hAnsi="Arial"/>
        <w:color w:val="404040"/>
        <w:sz w:val="22"/>
      </w:rPr>
      <w:tblPr/>
      <w:tcPr>
        <w:shd w:val="clear" w:color="FFFFFF" w:themeColor="accent1" w:themeTint="00" w:fill="auto"/>
      </w:tcPr>
    </w:tblStylePr>
  </w:style>
  <w:style w:type="table" w:customStyle="1" w:styleId="GridTable3-Accent2">
    <w:name w:val="Grid Table 3 - Accent 2"/>
    <w:basedOn w:val="a1"/>
    <w:uiPriority w:val="99"/>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00" w:fill="auto"/>
      </w:tcPr>
    </w:tblStylePr>
    <w:tblStylePr w:type="band1Horz">
      <w:rPr>
        <w:rFonts w:ascii="Arial" w:hAnsi="Arial"/>
        <w:color w:val="404040"/>
        <w:sz w:val="22"/>
      </w:rPr>
      <w:tblPr/>
      <w:tcPr>
        <w:shd w:val="clear" w:color="FFFFFF" w:themeColor="accent2" w:themeTint="00" w:fill="auto"/>
      </w:tcPr>
    </w:tblStylePr>
  </w:style>
  <w:style w:type="table" w:customStyle="1" w:styleId="GridTable3-Accent3">
    <w:name w:val="Grid Table 3 - Accent 3"/>
    <w:basedOn w:val="a1"/>
    <w:uiPriority w:val="99"/>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3" w:themeTint="00" w:fill="auto"/>
      </w:tcPr>
    </w:tblStylePr>
    <w:tblStylePr w:type="band1Horz">
      <w:rPr>
        <w:rFonts w:ascii="Arial" w:hAnsi="Arial"/>
        <w:color w:val="404040"/>
        <w:sz w:val="22"/>
      </w:rPr>
      <w:tblPr/>
      <w:tcPr>
        <w:shd w:val="clear" w:color="FFFFFF" w:themeColor="accent3" w:themeTint="00" w:fill="auto"/>
      </w:tcPr>
    </w:tblStylePr>
  </w:style>
  <w:style w:type="table" w:customStyle="1" w:styleId="GridTable3-Accent4">
    <w:name w:val="Grid Table 3 - Accent 4"/>
    <w:basedOn w:val="a1"/>
    <w:uiPriority w:val="99"/>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4" w:themeTint="00" w:fill="auto"/>
      </w:tcPr>
    </w:tblStylePr>
    <w:tblStylePr w:type="band1Horz">
      <w:rPr>
        <w:rFonts w:ascii="Arial" w:hAnsi="Arial"/>
        <w:color w:val="404040"/>
        <w:sz w:val="22"/>
      </w:rPr>
      <w:tblPr/>
      <w:tcPr>
        <w:shd w:val="clear" w:color="FFFFFF" w:themeColor="accent4" w:themeTint="00" w:fill="auto"/>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5" w:themeTint="00" w:fill="auto"/>
      </w:tcPr>
    </w:tblStylePr>
    <w:tblStylePr w:type="band1Horz">
      <w:rPr>
        <w:rFonts w:ascii="Arial" w:hAnsi="Arial"/>
        <w:color w:val="404040"/>
        <w:sz w:val="22"/>
      </w:rPr>
      <w:tblPr/>
      <w:tcPr>
        <w:shd w:val="clear" w:color="FFFFFF" w:themeColor="accent5" w:themeTint="00" w:fill="auto"/>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6" w:themeTint="00" w:fill="auto"/>
      </w:tcPr>
    </w:tblStylePr>
    <w:tblStylePr w:type="band1Horz">
      <w:rPr>
        <w:rFonts w:ascii="Arial" w:hAnsi="Arial"/>
        <w:color w:val="404040"/>
        <w:sz w:val="22"/>
      </w:rPr>
      <w:tblPr/>
      <w:tcPr>
        <w:shd w:val="clear" w:color="FFFFFF" w:themeColor="accent6" w:themeTint="00" w:fill="auto"/>
      </w:tcPr>
    </w:tblStylePr>
  </w:style>
  <w:style w:type="table" w:styleId="-4">
    <w:name w:val="Grid Table 4"/>
    <w:basedOn w:val="a1"/>
    <w:uiPriority w:val="59"/>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GridTable4-Accent1">
    <w:name w:val="Grid Table 4 - Accent 1"/>
    <w:basedOn w:val="a1"/>
    <w:uiPriority w:val="5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shd w:val="clear" w:color="FFFFFF" w:themeColor="accent1" w:themeTint="00" w:fill="auto"/>
      </w:tcPr>
    </w:tblStylePr>
    <w:tblStylePr w:type="lastRow">
      <w:rPr>
        <w:b/>
        <w:color w:val="404040"/>
      </w:rPr>
      <w:tblPr/>
      <w:tcPr>
        <w:tcBorders>
          <w:top w:val="single" w:sz="4" w:space="0" w:color="FFFFFF" w:themeColor="accent1"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auto"/>
      </w:tcPr>
    </w:tblStylePr>
    <w:tblStylePr w:type="band1Horz">
      <w:rPr>
        <w:rFonts w:ascii="Arial" w:hAnsi="Arial"/>
        <w:color w:val="404040"/>
        <w:sz w:val="22"/>
      </w:rPr>
      <w:tblPr/>
      <w:tcPr>
        <w:shd w:val="clear" w:color="FFFFFF" w:themeColor="accent1" w:themeTint="00" w:fill="auto"/>
      </w:tcPr>
    </w:tblStylePr>
  </w:style>
  <w:style w:type="table" w:customStyle="1" w:styleId="GridTable4-Accent2">
    <w:name w:val="Grid Table 4 - Accent 2"/>
    <w:basedOn w:val="a1"/>
    <w:uiPriority w:val="5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shd w:val="clear" w:color="FFFFFF" w:themeColor="accent2" w:themeTint="00" w:fill="auto"/>
      </w:tcPr>
    </w:tblStylePr>
    <w:tblStylePr w:type="lastRow">
      <w:rPr>
        <w:b/>
        <w:color w:val="404040"/>
      </w:rPr>
      <w:tblPr/>
      <w:tcPr>
        <w:tcBorders>
          <w:top w:val="single" w:sz="4" w:space="0" w:color="FFFFFF" w:themeColor="accent2"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auto"/>
      </w:tcPr>
    </w:tblStylePr>
    <w:tblStylePr w:type="band1Horz">
      <w:rPr>
        <w:rFonts w:ascii="Arial" w:hAnsi="Arial"/>
        <w:color w:val="404040"/>
        <w:sz w:val="22"/>
      </w:rPr>
      <w:tblPr/>
      <w:tcPr>
        <w:shd w:val="clear" w:color="FFFFFF" w:themeColor="accent2" w:themeTint="00" w:fill="auto"/>
      </w:tcPr>
    </w:tblStylePr>
  </w:style>
  <w:style w:type="table" w:customStyle="1" w:styleId="GridTable4-Accent3">
    <w:name w:val="Grid Table 4 - Accent 3"/>
    <w:basedOn w:val="a1"/>
    <w:uiPriority w:val="5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shd w:val="clear" w:color="FFFFFF" w:themeColor="accent3" w:themeTint="00" w:fill="auto"/>
      </w:tcPr>
    </w:tblStylePr>
    <w:tblStylePr w:type="lastRow">
      <w:rPr>
        <w:b/>
        <w:color w:val="404040"/>
      </w:rPr>
      <w:tblPr/>
      <w:tcPr>
        <w:tcBorders>
          <w:top w:val="single" w:sz="4" w:space="0" w:color="FFFFFF" w:themeColor="accent3"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auto"/>
      </w:tcPr>
    </w:tblStylePr>
    <w:tblStylePr w:type="band1Horz">
      <w:rPr>
        <w:rFonts w:ascii="Arial" w:hAnsi="Arial"/>
        <w:color w:val="404040"/>
        <w:sz w:val="22"/>
      </w:rPr>
      <w:tblPr/>
      <w:tcPr>
        <w:shd w:val="clear" w:color="FFFFFF" w:themeColor="accent3" w:themeTint="00" w:fill="auto"/>
      </w:tcPr>
    </w:tblStylePr>
  </w:style>
  <w:style w:type="table" w:customStyle="1" w:styleId="GridTable4-Accent4">
    <w:name w:val="Grid Table 4 - Accent 4"/>
    <w:basedOn w:val="a1"/>
    <w:uiPriority w:val="5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shd w:val="clear" w:color="FFFFFF" w:themeColor="accent4" w:themeTint="00" w:fill="auto"/>
      </w:tcPr>
    </w:tblStylePr>
    <w:tblStylePr w:type="lastRow">
      <w:rPr>
        <w:b/>
        <w:color w:val="404040"/>
      </w:rPr>
      <w:tblPr/>
      <w:tcPr>
        <w:tcBorders>
          <w:top w:val="single" w:sz="4" w:space="0" w:color="FFFFFF" w:themeColor="accent4"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auto"/>
      </w:tcPr>
    </w:tblStylePr>
    <w:tblStylePr w:type="band1Horz">
      <w:rPr>
        <w:rFonts w:ascii="Arial" w:hAnsi="Arial"/>
        <w:color w:val="404040"/>
        <w:sz w:val="22"/>
      </w:rPr>
      <w:tblPr/>
      <w:tcPr>
        <w:shd w:val="clear" w:color="FFFFFF" w:themeColor="accent4" w:themeTint="00" w:fill="auto"/>
      </w:tcPr>
    </w:tblStylePr>
  </w:style>
  <w:style w:type="table" w:customStyle="1" w:styleId="GridTable4-Accent5">
    <w:name w:val="Grid Table 4 - Accent 5"/>
    <w:basedOn w:val="a1"/>
    <w:uiPriority w:val="5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auto"/>
      </w:tcPr>
    </w:tblStylePr>
    <w:tblStylePr w:type="band1Horz">
      <w:rPr>
        <w:rFonts w:ascii="Arial" w:hAnsi="Arial"/>
        <w:color w:val="404040"/>
        <w:sz w:val="22"/>
      </w:rPr>
      <w:tblPr/>
      <w:tcPr>
        <w:shd w:val="clear" w:color="FFFFFF" w:themeColor="accent5" w:themeTint="00" w:fill="auto"/>
      </w:tcPr>
    </w:tblStylePr>
  </w:style>
  <w:style w:type="table" w:customStyle="1" w:styleId="GridTable4-Accent6">
    <w:name w:val="Grid Table 4 - Accent 6"/>
    <w:basedOn w:val="a1"/>
    <w:uiPriority w:val="5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auto"/>
      </w:tcPr>
    </w:tblStylePr>
    <w:tblStylePr w:type="band1Horz">
      <w:rPr>
        <w:rFonts w:ascii="Arial" w:hAnsi="Arial"/>
        <w:color w:val="404040"/>
        <w:sz w:val="22"/>
      </w:rPr>
      <w:tblPr/>
      <w:tcPr>
        <w:shd w:val="clear" w:color="FFFFFF" w:themeColor="accent6" w:themeTint="00" w:fill="auto"/>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text1" w:themeTint="0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FFFFFF" w:themeColor="text1" w:themeTint="00" w:fill="auto"/>
      </w:tcPr>
    </w:tblStylePr>
    <w:tblStylePr w:type="band1Horz">
      <w:tblPr/>
      <w:tcPr>
        <w:shd w:val="clear" w:color="FFFFFF" w:themeColor="text1" w:themeTint="00" w:fill="auto"/>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1" w:themeTint="00"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FFFFFF" w:themeColor="accent1" w:themeTint="00" w:fill="auto"/>
      </w:tcPr>
    </w:tblStylePr>
    <w:tblStylePr w:type="band1Horz">
      <w:tblPr/>
      <w:tcPr>
        <w:shd w:val="clear" w:color="FFFFFF" w:themeColor="accent1" w:themeTint="00" w:fill="auto"/>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00"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FFFFFF" w:themeColor="accent2" w:themeTint="00" w:fill="auto"/>
      </w:tcPr>
    </w:tblStylePr>
    <w:tblStylePr w:type="band1Horz">
      <w:tblPr/>
      <w:tcPr>
        <w:shd w:val="clear" w:color="FFFFFF" w:themeColor="accent2" w:themeTint="00" w:fill="auto"/>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3" w:themeTint="00"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FFFFFF" w:themeColor="accent3" w:themeTint="00" w:fill="auto"/>
      </w:tcPr>
    </w:tblStylePr>
    <w:tblStylePr w:type="band1Horz">
      <w:tblPr/>
      <w:tcPr>
        <w:shd w:val="clear" w:color="FFFFFF" w:themeColor="accent3" w:themeTint="00" w:fill="auto"/>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4" w:themeTint="00"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FFFFFF" w:themeColor="accent4" w:themeTint="00" w:fill="auto"/>
      </w:tcPr>
    </w:tblStylePr>
    <w:tblStylePr w:type="band1Horz">
      <w:tblPr/>
      <w:tcPr>
        <w:shd w:val="clear" w:color="FFFFFF" w:themeColor="accent4" w:themeTint="00" w:fill="auto"/>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5" w:themeTint="00"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FFFFFF" w:themeColor="accent5" w:themeTint="00" w:fill="auto"/>
      </w:tcPr>
    </w:tblStylePr>
    <w:tblStylePr w:type="band1Horz">
      <w:tblPr/>
      <w:tcPr>
        <w:shd w:val="clear" w:color="FFFFFF" w:themeColor="accent5" w:themeTint="00" w:fill="auto"/>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6" w:themeTint="00"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FFFFF" w:themeColor="accent6" w:themeTint="00" w:fill="auto"/>
      </w:tcPr>
    </w:tblStylePr>
    <w:tblStylePr w:type="band1Horz">
      <w:tblPr/>
      <w:tcPr>
        <w:shd w:val="clear" w:color="FFFFFF" w:themeColor="accent6" w:themeTint="00" w:fill="auto"/>
      </w:tcPr>
    </w:tblStylePr>
  </w:style>
  <w:style w:type="table" w:styleId="-6">
    <w:name w:val="Grid Table 6 Colorful"/>
    <w:basedOn w:val="a1"/>
    <w:uiPriority w:val="99"/>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FFFFFF" w:themeColor="text1" w:themeTint="00" w:themeShade="00"/>
      </w:rPr>
      <w:tblPr/>
      <w:tcPr>
        <w:tcBorders>
          <w:bottom w:val="single" w:sz="12" w:space="0" w:color="FFFFFF" w:themeColor="text1" w:themeTint="00"/>
        </w:tcBorders>
      </w:tcPr>
    </w:tblStylePr>
    <w:tblStylePr w:type="lastRow">
      <w:rPr>
        <w:b/>
        <w:color w:val="FFFFFF" w:themeColor="text1" w:themeTint="00" w:themeShade="00"/>
      </w:rPr>
    </w:tblStylePr>
    <w:tblStylePr w:type="firstCol">
      <w:rPr>
        <w:b/>
        <w:color w:val="FFFFFF" w:themeColor="text1" w:themeTint="00" w:themeShade="00"/>
      </w:rPr>
    </w:tblStylePr>
    <w:tblStylePr w:type="lastCol">
      <w:rPr>
        <w:b/>
        <w:color w:val="FFFFFF" w:themeColor="text1" w:themeTint="00" w:themeShade="00"/>
      </w:rPr>
    </w:tblStylePr>
    <w:tblStylePr w:type="band1Vert">
      <w:tblPr/>
      <w:tcPr>
        <w:shd w:val="clear" w:color="FFFFFF" w:themeColor="text1" w:themeTint="00" w:fill="auto"/>
      </w:tcPr>
    </w:tblStylePr>
    <w:tblStylePr w:type="band1Horz">
      <w:rPr>
        <w:rFonts w:ascii="Arial" w:hAnsi="Arial"/>
        <w:color w:val="FFFFFF" w:themeColor="text1" w:themeTint="00" w:themeShade="00"/>
        <w:sz w:val="22"/>
      </w:rPr>
      <w:tblPr/>
      <w:tcPr>
        <w:shd w:val="clear" w:color="FFFFFF" w:themeColor="text1" w:themeTint="00" w:fill="auto"/>
      </w:tcPr>
    </w:tblStylePr>
    <w:tblStylePr w:type="band2Horz">
      <w:rPr>
        <w:rFonts w:ascii="Arial" w:hAnsi="Arial"/>
        <w:color w:val="FFFFFF" w:themeColor="text1" w:themeTint="00" w:themeShade="00"/>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FFFFFF" w:themeColor="accent1" w:themeTint="00" w:themeShade="00"/>
      </w:rPr>
      <w:tblPr/>
      <w:tcPr>
        <w:tcBorders>
          <w:bottom w:val="single" w:sz="12" w:space="0" w:color="FFFFFF" w:themeColor="accent1" w:themeTint="00"/>
        </w:tcBorders>
      </w:tcPr>
    </w:tblStylePr>
    <w:tblStylePr w:type="lastRow">
      <w:rPr>
        <w:b/>
        <w:color w:val="FFFFFF" w:themeColor="accent1" w:themeTint="00" w:themeShade="00"/>
      </w:rPr>
    </w:tblStylePr>
    <w:tblStylePr w:type="firstCol">
      <w:rPr>
        <w:b/>
        <w:color w:val="FFFFFF" w:themeColor="accent1" w:themeTint="00" w:themeShade="00"/>
      </w:rPr>
    </w:tblStylePr>
    <w:tblStylePr w:type="lastCol">
      <w:rPr>
        <w:b/>
        <w:color w:val="FFFFFF" w:themeColor="accent1" w:themeTint="00" w:themeShade="00"/>
      </w:rPr>
    </w:tblStylePr>
    <w:tblStylePr w:type="band1Vert">
      <w:tblPr/>
      <w:tcPr>
        <w:shd w:val="clear" w:color="FFFFFF" w:themeColor="accent1" w:themeTint="00" w:fill="auto"/>
      </w:tcPr>
    </w:tblStylePr>
    <w:tblStylePr w:type="band1Horz">
      <w:rPr>
        <w:rFonts w:ascii="Arial" w:hAnsi="Arial"/>
        <w:color w:val="FFFFFF" w:themeColor="accent1" w:themeTint="00" w:themeShade="00"/>
        <w:sz w:val="22"/>
      </w:rPr>
      <w:tblPr/>
      <w:tcPr>
        <w:shd w:val="clear" w:color="FFFFFF" w:themeColor="accent1" w:themeTint="00" w:fill="auto"/>
      </w:tcPr>
    </w:tblStylePr>
    <w:tblStylePr w:type="band2Horz">
      <w:rPr>
        <w:rFonts w:ascii="Arial" w:hAnsi="Arial"/>
        <w:color w:val="FFFFFF" w:themeColor="accent1" w:themeTint="00" w:themeShade="00"/>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FFFFFF" w:themeColor="accent2" w:themeTint="00" w:themeShade="00"/>
      </w:rPr>
      <w:tblPr/>
      <w:tcPr>
        <w:tcBorders>
          <w:bottom w:val="single" w:sz="12" w:space="0" w:color="FFFFFF" w:themeColor="accent2" w:themeTint="00"/>
        </w:tcBorders>
      </w:tcPr>
    </w:tblStylePr>
    <w:tblStylePr w:type="lastRow">
      <w:rPr>
        <w:b/>
        <w:color w:val="FFFFFF" w:themeColor="accent2" w:themeTint="00" w:themeShade="00"/>
      </w:r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auto"/>
      </w:tcPr>
    </w:tblStylePr>
    <w:tblStylePr w:type="band1Horz">
      <w:rPr>
        <w:rFonts w:ascii="Arial" w:hAnsi="Arial"/>
        <w:color w:val="FFFFFF" w:themeColor="accent2" w:themeTint="00" w:themeShade="00"/>
        <w:sz w:val="22"/>
      </w:rPr>
      <w:tblPr/>
      <w:tcPr>
        <w:shd w:val="clear" w:color="FFFFFF" w:themeColor="accent2" w:themeTint="00" w:fill="auto"/>
      </w:tcPr>
    </w:tblStylePr>
    <w:tblStylePr w:type="band2Horz">
      <w:rPr>
        <w:rFonts w:ascii="Arial" w:hAnsi="Arial"/>
        <w:color w:val="FFFFFF" w:themeColor="accent2" w:themeTint="00" w:themeShade="00"/>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FFFFFF" w:themeColor="accent3" w:themeTint="00" w:themeShade="00"/>
      </w:rPr>
      <w:tblPr/>
      <w:tcPr>
        <w:tcBorders>
          <w:bottom w:val="single" w:sz="12" w:space="0" w:color="FFFFFF" w:themeColor="accent3" w:themeTint="00"/>
        </w:tcBorders>
      </w:tcPr>
    </w:tblStylePr>
    <w:tblStylePr w:type="lastRow">
      <w:rPr>
        <w:b/>
        <w:color w:val="FFFFFF" w:themeColor="accent3" w:themeTint="00" w:themeShade="00"/>
      </w:r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auto"/>
      </w:tcPr>
    </w:tblStylePr>
    <w:tblStylePr w:type="band1Horz">
      <w:rPr>
        <w:rFonts w:ascii="Arial" w:hAnsi="Arial"/>
        <w:color w:val="FFFFFF" w:themeColor="accent3" w:themeTint="00" w:themeShade="00"/>
        <w:sz w:val="22"/>
      </w:rPr>
      <w:tblPr/>
      <w:tcPr>
        <w:shd w:val="clear" w:color="FFFFFF" w:themeColor="accent3" w:themeTint="00" w:fill="auto"/>
      </w:tcPr>
    </w:tblStylePr>
    <w:tblStylePr w:type="band2Horz">
      <w:rPr>
        <w:rFonts w:ascii="Arial" w:hAnsi="Arial"/>
        <w:color w:val="FFFFFF" w:themeColor="accent3" w:themeTint="00" w:themeShade="00"/>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FFFFFF" w:themeColor="accent4" w:themeTint="00" w:themeShade="00"/>
      </w:rPr>
      <w:tblPr/>
      <w:tcPr>
        <w:tcBorders>
          <w:bottom w:val="single" w:sz="12" w:space="0" w:color="FFFFFF" w:themeColor="accent4" w:themeTint="00"/>
        </w:tcBorders>
      </w:tcPr>
    </w:tblStylePr>
    <w:tblStylePr w:type="lastRow">
      <w:rPr>
        <w:b/>
        <w:color w:val="FFFFFF" w:themeColor="accent4" w:themeTint="00" w:themeShade="00"/>
      </w:r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auto"/>
      </w:tcPr>
    </w:tblStylePr>
    <w:tblStylePr w:type="band1Horz">
      <w:rPr>
        <w:rFonts w:ascii="Arial" w:hAnsi="Arial"/>
        <w:color w:val="FFFFFF" w:themeColor="accent4" w:themeTint="00" w:themeShade="00"/>
        <w:sz w:val="22"/>
      </w:rPr>
      <w:tblPr/>
      <w:tcPr>
        <w:shd w:val="clear" w:color="FFFFFF" w:themeColor="accent4" w:themeTint="00" w:fill="auto"/>
      </w:tcPr>
    </w:tblStylePr>
    <w:tblStylePr w:type="band2Horz">
      <w:rPr>
        <w:rFonts w:ascii="Arial" w:hAnsi="Arial"/>
        <w:color w:val="FFFFFF" w:themeColor="accent4" w:themeTint="00" w:themeShade="00"/>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000000" w:themeColor="accent5" w:themeShade="00"/>
      </w:rPr>
      <w:tblPr/>
      <w:tcPr>
        <w:tcBorders>
          <w:bottom w:val="single" w:sz="12" w:space="0" w:color="4BACC6" w:themeColor="accent5"/>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5" w:themeTint="00" w:fill="auto"/>
      </w:tcPr>
    </w:tblStylePr>
    <w:tblStylePr w:type="band1Horz">
      <w:rPr>
        <w:rFonts w:ascii="Arial" w:hAnsi="Arial"/>
        <w:color w:val="000000" w:themeColor="accent5" w:themeShade="00"/>
        <w:sz w:val="22"/>
      </w:rPr>
      <w:tblPr/>
      <w:tcPr>
        <w:shd w:val="clear" w:color="FFFFFF" w:themeColor="accent5" w:themeTint="00" w:fill="auto"/>
      </w:tcPr>
    </w:tblStylePr>
    <w:tblStylePr w:type="band2Horz">
      <w:rPr>
        <w:rFonts w:ascii="Arial" w:hAnsi="Arial"/>
        <w:color w:val="000000" w:themeColor="accent5" w:themeShade="00"/>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000000" w:themeColor="accent5" w:themeShade="00"/>
      </w:rPr>
      <w:tblPr/>
      <w:tcPr>
        <w:tcBorders>
          <w:bottom w:val="single" w:sz="12" w:space="0" w:color="F79646" w:themeColor="accent6"/>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6" w:themeTint="00" w:fill="auto"/>
      </w:tcPr>
    </w:tblStylePr>
    <w:tblStylePr w:type="band1Horz">
      <w:rPr>
        <w:rFonts w:ascii="Arial" w:hAnsi="Arial"/>
        <w:color w:val="000000" w:themeColor="accent5" w:themeShade="00"/>
        <w:sz w:val="22"/>
      </w:rPr>
      <w:tblPr/>
      <w:tcPr>
        <w:shd w:val="clear" w:color="FFFFFF" w:themeColor="accent6" w:themeTint="00" w:fill="auto"/>
      </w:tcPr>
    </w:tblStylePr>
    <w:tblStylePr w:type="band2Horz">
      <w:rPr>
        <w:rFonts w:ascii="Arial" w:hAnsi="Arial"/>
        <w:color w:val="000000" w:themeColor="accent5" w:themeShade="00"/>
        <w:sz w:val="22"/>
      </w:rPr>
    </w:tblStylePr>
  </w:style>
  <w:style w:type="table" w:styleId="-7">
    <w:name w:val="Grid Table 7 Colorful"/>
    <w:basedOn w:val="a1"/>
    <w:uiPriority w:val="99"/>
    <w:tblPr>
      <w:tblStyleRowBandSize w:val="1"/>
      <w:tblStyleColBandSize w:val="1"/>
      <w:tblBorders>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themeColor="text1" w:themeTint="00" w:themeShade="00"/>
        <w:sz w:val="22"/>
      </w:rPr>
      <w:tblPr/>
      <w:tcPr>
        <w:tcBorders>
          <w:top w:val="none" w:sz="0" w:space="0" w:color="000000"/>
          <w:left w:val="none" w:sz="0" w:space="0" w:color="000000"/>
          <w:bottom w:val="single" w:sz="4" w:space="0" w:color="FFFFFF" w:themeColor="text1" w:themeTint="00"/>
          <w:right w:val="none" w:sz="0" w:space="0" w:color="000000"/>
        </w:tcBorders>
        <w:shd w:val="clear" w:color="FFFFFF" w:themeColor="light1" w:fill="auto"/>
      </w:tcPr>
    </w:tblStylePr>
    <w:tblStylePr w:type="lastRow">
      <w:rPr>
        <w:rFonts w:ascii="Arial" w:hAnsi="Arial"/>
        <w:b/>
        <w:color w:val="FFFFFF" w:themeColor="text1" w:themeTint="00" w:themeShade="00"/>
        <w:sz w:val="22"/>
      </w:rPr>
      <w:tblPr/>
      <w:tcPr>
        <w:tcBorders>
          <w:top w:val="single" w:sz="4" w:space="0" w:color="FFFFFF" w:themeColor="text1"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text1" w:themeTint="00" w:themeShade="00"/>
        <w:sz w:val="22"/>
      </w:rPr>
      <w:tblPr/>
      <w:tcPr>
        <w:tcBorders>
          <w:top w:val="none" w:sz="0" w:space="0" w:color="000000"/>
          <w:left w:val="none" w:sz="0" w:space="0" w:color="000000"/>
          <w:bottom w:val="none" w:sz="0" w:space="0" w:color="000000"/>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0" w:space="0" w:color="000000"/>
          <w:left w:val="single" w:sz="4" w:space="0" w:color="FFFFFF" w:themeColor="text1" w:themeTint="00"/>
          <w:bottom w:val="none" w:sz="0" w:space="0" w:color="000000"/>
          <w:right w:val="none" w:sz="0" w:space="0" w:color="000000"/>
        </w:tcBorders>
        <w:shd w:val="clear" w:color="FFFFFF" w:fill="auto"/>
      </w:tcPr>
    </w:tblStylePr>
    <w:tblStylePr w:type="band1Vert">
      <w:tblPr/>
      <w:tcPr>
        <w:shd w:val="clear" w:color="FFFFFF" w:themeColor="text1" w:themeTint="00" w:fill="auto"/>
      </w:tcPr>
    </w:tblStylePr>
    <w:tblStylePr w:type="band1Horz">
      <w:rPr>
        <w:rFonts w:ascii="Arial" w:hAnsi="Arial"/>
        <w:color w:val="FFFFFF" w:themeColor="text1" w:themeTint="00" w:themeShade="00"/>
        <w:sz w:val="22"/>
      </w:rPr>
      <w:tblPr/>
      <w:tcPr>
        <w:shd w:val="clear" w:color="FFFFFF" w:themeColor="text1" w:themeTint="00" w:fill="auto"/>
      </w:tcPr>
    </w:tblStylePr>
    <w:tblStylePr w:type="band2Horz">
      <w:rPr>
        <w:rFonts w:ascii="Arial" w:hAnsi="Arial"/>
        <w:color w:val="FFFFFF" w:themeColor="text1" w:themeTint="00" w:themeShade="00"/>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themeColor="accent1" w:themeTint="00" w:themeShade="00"/>
        <w:sz w:val="22"/>
      </w:rPr>
      <w:tblPr/>
      <w:tcPr>
        <w:tcBorders>
          <w:top w:val="none" w:sz="0" w:space="0" w:color="000000"/>
          <w:left w:val="none" w:sz="0" w:space="0" w:color="000000"/>
          <w:bottom w:val="single" w:sz="4" w:space="0" w:color="FFFFFF" w:themeColor="accent1" w:themeTint="00"/>
          <w:right w:val="none" w:sz="0" w:space="0" w:color="000000"/>
        </w:tcBorders>
        <w:shd w:val="clear" w:color="FFFFFF" w:themeColor="light1" w:fill="auto"/>
      </w:tcPr>
    </w:tblStylePr>
    <w:tblStylePr w:type="lastRow">
      <w:rPr>
        <w:rFonts w:ascii="Arial" w:hAnsi="Arial"/>
        <w:b/>
        <w:color w:val="FFFFFF" w:themeColor="accent1" w:themeTint="00" w:themeShade="00"/>
        <w:sz w:val="22"/>
      </w:rPr>
      <w:tblPr/>
      <w:tcPr>
        <w:tcBorders>
          <w:top w:val="single" w:sz="4" w:space="0" w:color="FFFFFF" w:themeColor="accent1"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accent1" w:themeTint="00" w:themeShade="00"/>
        <w:sz w:val="22"/>
      </w:rPr>
      <w:tblPr/>
      <w:tcPr>
        <w:tcBorders>
          <w:top w:val="none" w:sz="0" w:space="0" w:color="000000"/>
          <w:left w:val="none" w:sz="0" w:space="0" w:color="000000"/>
          <w:bottom w:val="none" w:sz="0" w:space="0" w:color="000000"/>
          <w:right w:val="single" w:sz="4" w:space="0" w:color="FFFFFF" w:themeColor="accent1" w:themeTint="00"/>
        </w:tcBorders>
        <w:shd w:val="clear" w:color="FFFFFF" w:fill="auto"/>
      </w:tcPr>
    </w:tblStylePr>
    <w:tblStylePr w:type="lastCol">
      <w:rPr>
        <w:rFonts w:ascii="Arial" w:hAnsi="Arial"/>
        <w:i/>
        <w:color w:val="FFFFFF" w:themeColor="accent1" w:themeTint="00" w:themeShade="00"/>
        <w:sz w:val="22"/>
      </w:rPr>
      <w:tblPr/>
      <w:tcPr>
        <w:tcBorders>
          <w:top w:val="none" w:sz="0" w:space="0" w:color="000000"/>
          <w:left w:val="single" w:sz="4" w:space="0" w:color="FFFFFF" w:themeColor="accent1" w:themeTint="00"/>
          <w:bottom w:val="none" w:sz="0" w:space="0" w:color="000000"/>
          <w:right w:val="none" w:sz="0" w:space="0" w:color="000000"/>
        </w:tcBorders>
        <w:shd w:val="clear" w:color="FFFFFF" w:fill="auto"/>
      </w:tcPr>
    </w:tblStylePr>
    <w:tblStylePr w:type="band1Vert">
      <w:tblPr/>
      <w:tcPr>
        <w:shd w:val="clear" w:color="FFFFFF" w:themeColor="accent1" w:themeTint="00" w:fill="auto"/>
      </w:tcPr>
    </w:tblStylePr>
    <w:tblStylePr w:type="band1Horz">
      <w:rPr>
        <w:rFonts w:ascii="Arial" w:hAnsi="Arial"/>
        <w:color w:val="FFFFFF" w:themeColor="accent1" w:themeTint="00" w:themeShade="00"/>
        <w:sz w:val="22"/>
      </w:rPr>
      <w:tblPr/>
      <w:tcPr>
        <w:shd w:val="clear" w:color="FFFFFF" w:themeColor="accent1" w:themeTint="00" w:fill="auto"/>
      </w:tcPr>
    </w:tblStylePr>
    <w:tblStylePr w:type="band2Horz">
      <w:rPr>
        <w:rFonts w:ascii="Arial" w:hAnsi="Arial"/>
        <w:color w:val="FFFFFF" w:themeColor="accent1" w:themeTint="00" w:themeShade="00"/>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themeColor="accent2" w:themeTint="00" w:themeShade="00"/>
        <w:sz w:val="22"/>
      </w:rPr>
      <w:tblPr/>
      <w:tcPr>
        <w:tcBorders>
          <w:top w:val="none" w:sz="0" w:space="0" w:color="000000"/>
          <w:left w:val="none" w:sz="0" w:space="0" w:color="000000"/>
          <w:bottom w:val="single" w:sz="4" w:space="0" w:color="FFFFFF" w:themeColor="accent2" w:themeTint="00"/>
          <w:right w:val="none" w:sz="0" w:space="0" w:color="000000"/>
        </w:tcBorders>
        <w:shd w:val="clear" w:color="FFFFFF" w:themeColor="light1" w:fill="auto"/>
      </w:tcPr>
    </w:tblStylePr>
    <w:tblStylePr w:type="lastRow">
      <w:rPr>
        <w:rFonts w:ascii="Arial" w:hAnsi="Arial"/>
        <w:b/>
        <w:color w:val="FFFFFF" w:themeColor="accent2" w:themeTint="00" w:themeShade="00"/>
        <w:sz w:val="22"/>
      </w:rPr>
      <w:tblPr/>
      <w:tcPr>
        <w:tcBorders>
          <w:top w:val="single" w:sz="4" w:space="0" w:color="FFFFFF" w:themeColor="accent2"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accent2" w:themeTint="00" w:themeShade="00"/>
        <w:sz w:val="22"/>
      </w:rPr>
      <w:tblPr/>
      <w:tcPr>
        <w:tcBorders>
          <w:top w:val="none" w:sz="0" w:space="0" w:color="000000"/>
          <w:left w:val="none" w:sz="0" w:space="0" w:color="000000"/>
          <w:bottom w:val="none" w:sz="0" w:space="0" w:color="000000"/>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0" w:space="0" w:color="000000"/>
          <w:left w:val="single" w:sz="4" w:space="0" w:color="FFFFFF" w:themeColor="accent2" w:themeTint="00"/>
          <w:bottom w:val="none" w:sz="0" w:space="0" w:color="000000"/>
          <w:right w:val="none" w:sz="0" w:space="0" w:color="000000"/>
        </w:tcBorders>
        <w:shd w:val="clear" w:color="FFFFFF" w:fill="auto"/>
      </w:tcPr>
    </w:tblStylePr>
    <w:tblStylePr w:type="band1Vert">
      <w:tblPr/>
      <w:tcPr>
        <w:shd w:val="clear" w:color="FFFFFF" w:themeColor="accent2" w:themeTint="00" w:fill="auto"/>
      </w:tcPr>
    </w:tblStylePr>
    <w:tblStylePr w:type="band1Horz">
      <w:rPr>
        <w:rFonts w:ascii="Arial" w:hAnsi="Arial"/>
        <w:color w:val="FFFFFF" w:themeColor="accent2" w:themeTint="00" w:themeShade="00"/>
        <w:sz w:val="22"/>
      </w:rPr>
      <w:tblPr/>
      <w:tcPr>
        <w:shd w:val="clear" w:color="FFFFFF" w:themeColor="accent2" w:themeTint="00" w:fill="auto"/>
      </w:tcPr>
    </w:tblStylePr>
    <w:tblStylePr w:type="band2Horz">
      <w:rPr>
        <w:rFonts w:ascii="Arial" w:hAnsi="Arial"/>
        <w:color w:val="FFFFFF" w:themeColor="accent2" w:themeTint="00" w:themeShade="00"/>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themeColor="accent3" w:themeTint="00" w:themeShade="00"/>
        <w:sz w:val="22"/>
      </w:rPr>
      <w:tblPr/>
      <w:tcPr>
        <w:tcBorders>
          <w:top w:val="none" w:sz="0" w:space="0" w:color="000000"/>
          <w:left w:val="none" w:sz="0" w:space="0" w:color="000000"/>
          <w:bottom w:val="single" w:sz="4" w:space="0" w:color="FFFFFF" w:themeColor="accent3" w:themeTint="00"/>
          <w:right w:val="none" w:sz="0" w:space="0" w:color="000000"/>
        </w:tcBorders>
        <w:shd w:val="clear" w:color="FFFFFF" w:themeColor="light1" w:fill="auto"/>
      </w:tcPr>
    </w:tblStylePr>
    <w:tblStylePr w:type="lastRow">
      <w:rPr>
        <w:rFonts w:ascii="Arial" w:hAnsi="Arial"/>
        <w:b/>
        <w:color w:val="FFFFFF" w:themeColor="accent3" w:themeTint="00" w:themeShade="00"/>
        <w:sz w:val="22"/>
      </w:rPr>
      <w:tblPr/>
      <w:tcPr>
        <w:tcBorders>
          <w:top w:val="single" w:sz="4" w:space="0" w:color="FFFFFF" w:themeColor="accent3"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accent3" w:themeTint="00" w:themeShade="00"/>
        <w:sz w:val="22"/>
      </w:rPr>
      <w:tblPr/>
      <w:tcPr>
        <w:tcBorders>
          <w:top w:val="none" w:sz="0" w:space="0" w:color="000000"/>
          <w:left w:val="none" w:sz="0" w:space="0" w:color="000000"/>
          <w:bottom w:val="none" w:sz="0" w:space="0" w:color="000000"/>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0" w:space="0" w:color="000000"/>
          <w:left w:val="single" w:sz="4" w:space="0" w:color="FFFFFF" w:themeColor="accent3" w:themeTint="00"/>
          <w:bottom w:val="none" w:sz="0" w:space="0" w:color="000000"/>
          <w:right w:val="none" w:sz="0" w:space="0" w:color="000000"/>
        </w:tcBorders>
        <w:shd w:val="clear" w:color="FFFFFF" w:fill="auto"/>
      </w:tcPr>
    </w:tblStylePr>
    <w:tblStylePr w:type="band1Vert">
      <w:tblPr/>
      <w:tcPr>
        <w:shd w:val="clear" w:color="FFFFFF" w:themeColor="accent3" w:themeTint="00" w:fill="auto"/>
      </w:tcPr>
    </w:tblStylePr>
    <w:tblStylePr w:type="band1Horz">
      <w:rPr>
        <w:rFonts w:ascii="Arial" w:hAnsi="Arial"/>
        <w:color w:val="FFFFFF" w:themeColor="accent3" w:themeTint="00" w:themeShade="00"/>
        <w:sz w:val="22"/>
      </w:rPr>
      <w:tblPr/>
      <w:tcPr>
        <w:shd w:val="clear" w:color="FFFFFF" w:themeColor="accent3" w:themeTint="00" w:fill="auto"/>
      </w:tcPr>
    </w:tblStylePr>
    <w:tblStylePr w:type="band2Horz">
      <w:rPr>
        <w:rFonts w:ascii="Arial" w:hAnsi="Arial"/>
        <w:color w:val="FFFFFF" w:themeColor="accent3" w:themeTint="00" w:themeShade="00"/>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themeColor="accent4" w:themeTint="00" w:themeShade="00"/>
        <w:sz w:val="22"/>
      </w:rPr>
      <w:tblPr/>
      <w:tcPr>
        <w:tcBorders>
          <w:top w:val="none" w:sz="0" w:space="0" w:color="000000"/>
          <w:left w:val="none" w:sz="0" w:space="0" w:color="000000"/>
          <w:bottom w:val="single" w:sz="4" w:space="0" w:color="FFFFFF" w:themeColor="accent4" w:themeTint="00"/>
          <w:right w:val="none" w:sz="0" w:space="0" w:color="000000"/>
        </w:tcBorders>
        <w:shd w:val="clear" w:color="FFFFFF" w:themeColor="light1" w:fill="auto"/>
      </w:tcPr>
    </w:tblStylePr>
    <w:tblStylePr w:type="lastRow">
      <w:rPr>
        <w:rFonts w:ascii="Arial" w:hAnsi="Arial"/>
        <w:b/>
        <w:color w:val="FFFFFF" w:themeColor="accent4" w:themeTint="00" w:themeShade="00"/>
        <w:sz w:val="22"/>
      </w:rPr>
      <w:tblPr/>
      <w:tcPr>
        <w:tcBorders>
          <w:top w:val="single" w:sz="4" w:space="0" w:color="FFFFFF" w:themeColor="accent4"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accent4" w:themeTint="00" w:themeShade="00"/>
        <w:sz w:val="22"/>
      </w:rPr>
      <w:tblPr/>
      <w:tcPr>
        <w:tcBorders>
          <w:top w:val="none" w:sz="0" w:space="0" w:color="000000"/>
          <w:left w:val="none" w:sz="0" w:space="0" w:color="000000"/>
          <w:bottom w:val="none" w:sz="0" w:space="0" w:color="000000"/>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0" w:space="0" w:color="000000"/>
          <w:left w:val="single" w:sz="4" w:space="0" w:color="FFFFFF" w:themeColor="accent4" w:themeTint="00"/>
          <w:bottom w:val="none" w:sz="0" w:space="0" w:color="000000"/>
          <w:right w:val="none" w:sz="0" w:space="0" w:color="000000"/>
        </w:tcBorders>
        <w:shd w:val="clear" w:color="FFFFFF" w:fill="auto"/>
      </w:tcPr>
    </w:tblStylePr>
    <w:tblStylePr w:type="band1Vert">
      <w:tblPr/>
      <w:tcPr>
        <w:shd w:val="clear" w:color="FFFFFF" w:themeColor="accent4" w:themeTint="00" w:fill="auto"/>
      </w:tcPr>
    </w:tblStylePr>
    <w:tblStylePr w:type="band1Horz">
      <w:rPr>
        <w:rFonts w:ascii="Arial" w:hAnsi="Arial"/>
        <w:color w:val="FFFFFF" w:themeColor="accent4" w:themeTint="00" w:themeShade="00"/>
        <w:sz w:val="22"/>
      </w:rPr>
      <w:tblPr/>
      <w:tcPr>
        <w:shd w:val="clear" w:color="FFFFFF" w:themeColor="accent4" w:themeTint="00" w:fill="auto"/>
      </w:tcPr>
    </w:tblStylePr>
    <w:tblStylePr w:type="band2Horz">
      <w:rPr>
        <w:rFonts w:ascii="Arial" w:hAnsi="Arial"/>
        <w:color w:val="FFFFFF" w:themeColor="accent4" w:themeTint="00" w:themeShade="00"/>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000000" w:themeColor="accent5" w:themeShade="00"/>
        <w:sz w:val="22"/>
      </w:rPr>
      <w:tblPr/>
      <w:tcPr>
        <w:tcBorders>
          <w:top w:val="none" w:sz="0" w:space="0" w:color="000000"/>
          <w:left w:val="none" w:sz="0" w:space="0" w:color="000000"/>
          <w:bottom w:val="single" w:sz="4" w:space="0" w:color="FFFFFF" w:themeColor="accent5" w:themeTint="00"/>
          <w:right w:val="none" w:sz="0" w:space="0" w:color="000000"/>
        </w:tcBorders>
        <w:shd w:val="clear" w:color="FFFFFF" w:themeColor="light1" w:fill="auto"/>
      </w:tcPr>
    </w:tblStylePr>
    <w:tblStylePr w:type="lastRow">
      <w:rPr>
        <w:rFonts w:ascii="Arial" w:hAnsi="Arial"/>
        <w:b/>
        <w:color w:val="000000" w:themeColor="accent5" w:themeShade="00"/>
        <w:sz w:val="22"/>
      </w:rPr>
      <w:tblPr/>
      <w:tcPr>
        <w:tcBorders>
          <w:top w:val="single" w:sz="4" w:space="0" w:color="FFFFFF" w:themeColor="accent5"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000000" w:themeColor="accent5" w:themeShade="00"/>
        <w:sz w:val="22"/>
      </w:rPr>
      <w:tblPr/>
      <w:tcPr>
        <w:tcBorders>
          <w:top w:val="none" w:sz="0" w:space="0" w:color="000000"/>
          <w:left w:val="none" w:sz="0" w:space="0" w:color="000000"/>
          <w:bottom w:val="none" w:sz="0" w:space="0" w:color="000000"/>
          <w:right w:val="single" w:sz="4" w:space="0" w:color="FFFFFF" w:themeColor="accent5" w:themeTint="00"/>
        </w:tcBorders>
        <w:shd w:val="clear" w:color="FFFFFF" w:fill="auto"/>
      </w:tcPr>
    </w:tblStylePr>
    <w:tblStylePr w:type="lastCol">
      <w:rPr>
        <w:rFonts w:ascii="Arial" w:hAnsi="Arial"/>
        <w:i/>
        <w:color w:val="000000" w:themeColor="accent5" w:themeShade="00"/>
        <w:sz w:val="22"/>
      </w:rPr>
      <w:tblPr/>
      <w:tcPr>
        <w:tcBorders>
          <w:top w:val="none" w:sz="0" w:space="0" w:color="000000"/>
          <w:left w:val="single" w:sz="4" w:space="0" w:color="FFFFFF" w:themeColor="accent5" w:themeTint="00"/>
          <w:bottom w:val="none" w:sz="0" w:space="0" w:color="000000"/>
          <w:right w:val="none" w:sz="0" w:space="0" w:color="000000"/>
        </w:tcBorders>
        <w:shd w:val="clear" w:color="FFFFFF" w:fill="auto"/>
      </w:tcPr>
    </w:tblStylePr>
    <w:tblStylePr w:type="band1Vert">
      <w:tblPr/>
      <w:tcPr>
        <w:shd w:val="clear" w:color="FFFFFF" w:themeColor="accent5" w:themeTint="00" w:fill="auto"/>
      </w:tcPr>
    </w:tblStylePr>
    <w:tblStylePr w:type="band1Horz">
      <w:rPr>
        <w:rFonts w:ascii="Arial" w:hAnsi="Arial"/>
        <w:color w:val="000000" w:themeColor="accent5" w:themeShade="00"/>
        <w:sz w:val="22"/>
      </w:rPr>
      <w:tblPr/>
      <w:tcPr>
        <w:shd w:val="clear" w:color="FFFFFF" w:themeColor="accent5" w:themeTint="00" w:fill="auto"/>
      </w:tcPr>
    </w:tblStylePr>
    <w:tblStylePr w:type="band2Horz">
      <w:rPr>
        <w:rFonts w:ascii="Arial" w:hAnsi="Arial"/>
        <w:color w:val="000000" w:themeColor="accent5" w:themeShade="00"/>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000000" w:themeColor="accent6" w:themeShade="00"/>
        <w:sz w:val="22"/>
      </w:rPr>
      <w:tblPr/>
      <w:tcPr>
        <w:tcBorders>
          <w:top w:val="none" w:sz="0" w:space="0" w:color="000000"/>
          <w:left w:val="none" w:sz="0" w:space="0" w:color="000000"/>
          <w:bottom w:val="single" w:sz="4" w:space="0" w:color="FFFFFF" w:themeColor="accent6" w:themeTint="00"/>
          <w:right w:val="none" w:sz="0" w:space="0" w:color="000000"/>
        </w:tcBorders>
        <w:shd w:val="clear" w:color="FFFFFF" w:themeColor="light1" w:fill="auto"/>
      </w:tcPr>
    </w:tblStylePr>
    <w:tblStylePr w:type="lastRow">
      <w:rPr>
        <w:rFonts w:ascii="Arial" w:hAnsi="Arial"/>
        <w:b/>
        <w:color w:val="000000" w:themeColor="accent6" w:themeShade="00"/>
        <w:sz w:val="22"/>
      </w:rPr>
      <w:tblPr/>
      <w:tcPr>
        <w:tcBorders>
          <w:top w:val="single" w:sz="4" w:space="0" w:color="FFFFFF" w:themeColor="accent6"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000000" w:themeColor="accent6" w:themeShade="00"/>
        <w:sz w:val="22"/>
      </w:rPr>
      <w:tblPr/>
      <w:tcPr>
        <w:tcBorders>
          <w:top w:val="none" w:sz="0" w:space="0" w:color="000000"/>
          <w:left w:val="none" w:sz="0" w:space="0" w:color="000000"/>
          <w:bottom w:val="none" w:sz="0" w:space="0" w:color="000000"/>
          <w:right w:val="single" w:sz="4" w:space="0" w:color="FFFFFF" w:themeColor="accent6" w:themeTint="00"/>
        </w:tcBorders>
        <w:shd w:val="clear" w:color="FFFFFF" w:fill="auto"/>
      </w:tcPr>
    </w:tblStylePr>
    <w:tblStylePr w:type="lastCol">
      <w:rPr>
        <w:rFonts w:ascii="Arial" w:hAnsi="Arial"/>
        <w:i/>
        <w:color w:val="000000" w:themeColor="accent6" w:themeShade="00"/>
        <w:sz w:val="22"/>
      </w:rPr>
      <w:tblPr/>
      <w:tcPr>
        <w:tcBorders>
          <w:top w:val="none" w:sz="0" w:space="0" w:color="000000"/>
          <w:left w:val="single" w:sz="4" w:space="0" w:color="FFFFFF" w:themeColor="accent6" w:themeTint="00"/>
          <w:bottom w:val="none" w:sz="0" w:space="0" w:color="000000"/>
          <w:right w:val="none" w:sz="0" w:space="0" w:color="000000"/>
        </w:tcBorders>
        <w:shd w:val="clear" w:color="FFFFFF" w:fill="auto"/>
      </w:tcPr>
    </w:tblStylePr>
    <w:tblStylePr w:type="band1Vert">
      <w:tblPr/>
      <w:tcPr>
        <w:shd w:val="clear" w:color="FFFFFF" w:themeColor="accent6" w:themeTint="00" w:fill="auto"/>
      </w:tcPr>
    </w:tblStylePr>
    <w:tblStylePr w:type="band1Horz">
      <w:rPr>
        <w:rFonts w:ascii="Arial" w:hAnsi="Arial"/>
        <w:color w:val="000000" w:themeColor="accent6" w:themeShade="00"/>
        <w:sz w:val="22"/>
      </w:rPr>
      <w:tblPr/>
      <w:tcPr>
        <w:shd w:val="clear" w:color="FFFFFF" w:themeColor="accent6" w:themeTint="00" w:fill="auto"/>
      </w:tcPr>
    </w:tblStylePr>
    <w:tblStylePr w:type="band2Horz">
      <w:rPr>
        <w:rFonts w:ascii="Arial" w:hAnsi="Arial"/>
        <w:color w:val="000000" w:themeColor="accent6" w:themeShade="00"/>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text1" w:themeTint="00" w:fill="auto"/>
      </w:tcPr>
    </w:tblStylePr>
    <w:tblStylePr w:type="band1Horz">
      <w:tblPr/>
      <w:tcPr>
        <w:shd w:val="clear" w:color="FFFFFF" w:themeColor="text1" w:themeTint="00" w:fill="auto"/>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1" w:themeTint="00" w:fill="auto"/>
      </w:tcPr>
    </w:tblStylePr>
    <w:tblStylePr w:type="band1Horz">
      <w:tblPr/>
      <w:tcPr>
        <w:shd w:val="clear" w:color="FFFFFF" w:themeColor="accent1" w:themeTint="00" w:fill="auto"/>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00" w:fill="auto"/>
      </w:tcPr>
    </w:tblStylePr>
    <w:tblStylePr w:type="band1Horz">
      <w:tblPr/>
      <w:tcPr>
        <w:shd w:val="clear" w:color="FFFFFF" w:themeColor="accent2" w:themeTint="00" w:fill="auto"/>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3" w:themeTint="00" w:fill="auto"/>
      </w:tcPr>
    </w:tblStylePr>
    <w:tblStylePr w:type="band1Horz">
      <w:tblPr/>
      <w:tcPr>
        <w:shd w:val="clear" w:color="FFFFFF" w:themeColor="accent3" w:themeTint="00" w:fill="auto"/>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4" w:themeTint="00" w:fill="auto"/>
      </w:tcPr>
    </w:tblStylePr>
    <w:tblStylePr w:type="band1Horz">
      <w:tblPr/>
      <w:tcPr>
        <w:shd w:val="clear" w:color="FFFFFF" w:themeColor="accent4" w:themeTint="00" w:fill="auto"/>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5" w:themeTint="00" w:fill="auto"/>
      </w:tcPr>
    </w:tblStylePr>
    <w:tblStylePr w:type="band1Horz">
      <w:tblPr/>
      <w:tcPr>
        <w:shd w:val="clear" w:color="FFFFFF" w:themeColor="accent5" w:themeTint="00" w:fill="auto"/>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6" w:themeTint="00" w:fill="auto"/>
      </w:tcPr>
    </w:tblStylePr>
    <w:tblStylePr w:type="band1Horz">
      <w:tblPr/>
      <w:tcPr>
        <w:shd w:val="clear" w:color="FFFFFF" w:themeColor="accent6" w:themeTint="00" w:fill="auto"/>
      </w:tcPr>
    </w:tblStylePr>
  </w:style>
  <w:style w:type="table" w:styleId="-20">
    <w:name w:val="List Table 2"/>
    <w:basedOn w:val="a1"/>
    <w:uiPriority w:val="99"/>
    <w:tblPr>
      <w:tblStyleRowBandSize w:val="1"/>
      <w:tblStyleColBandSize w:val="1"/>
      <w:tblBorders>
        <w:top w:val="single" w:sz="4" w:space="0" w:color="FFFFFF" w:themeColor="text1" w:themeTint="00"/>
        <w:bottom w:val="single" w:sz="4" w:space="0" w:color="FFFFFF" w:themeColor="text1" w:themeTint="00"/>
        <w:insideH w:val="single" w:sz="4" w:space="0" w:color="FFFFFF" w:themeColor="text1" w:themeTint="00"/>
      </w:tblBorders>
    </w:tblPr>
    <w:tblStylePr w:type="fir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la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ListTable2-Accent1">
    <w:name w:val="List Table 2 - Accent 1"/>
    <w:basedOn w:val="a1"/>
    <w:uiPriority w:val="99"/>
    <w:tblPr>
      <w:tblStyleRowBandSize w:val="1"/>
      <w:tblStyleColBandSize w:val="1"/>
      <w:tblBorders>
        <w:top w:val="single" w:sz="4" w:space="0" w:color="FFFFFF" w:themeColor="accent1" w:themeTint="00"/>
        <w:bottom w:val="single" w:sz="4" w:space="0" w:color="FFFFFF" w:themeColor="accent1" w:themeTint="00"/>
        <w:insideH w:val="single" w:sz="4" w:space="0" w:color="FFFFFF" w:themeColor="accent1" w:themeTint="00"/>
      </w:tblBorders>
    </w:tblPr>
    <w:tblStylePr w:type="fir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la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1" w:themeTint="00" w:fill="auto"/>
      </w:tcPr>
    </w:tblStylePr>
    <w:tblStylePr w:type="band1Horz">
      <w:rPr>
        <w:rFonts w:ascii="Arial" w:hAnsi="Arial"/>
        <w:color w:val="404040"/>
        <w:sz w:val="22"/>
      </w:rPr>
      <w:tblPr/>
      <w:tcPr>
        <w:shd w:val="clear" w:color="FFFFFF" w:themeColor="accent1" w:themeTint="00" w:fill="auto"/>
      </w:tcPr>
    </w:tblStylePr>
  </w:style>
  <w:style w:type="table" w:customStyle="1" w:styleId="ListTable2-Accent2">
    <w:name w:val="List Table 2 - Accent 2"/>
    <w:basedOn w:val="a1"/>
    <w:uiPriority w:val="99"/>
    <w:tblPr>
      <w:tblStyleRowBandSize w:val="1"/>
      <w:tblStyleColBandSize w:val="1"/>
      <w:tblBorders>
        <w:top w:val="single" w:sz="4" w:space="0" w:color="FFFFFF" w:themeColor="accent2" w:themeTint="00"/>
        <w:bottom w:val="single" w:sz="4" w:space="0" w:color="FFFFFF" w:themeColor="accent2" w:themeTint="00"/>
        <w:insideH w:val="single" w:sz="4" w:space="0" w:color="FFFFFF" w:themeColor="accent2" w:themeTint="00"/>
      </w:tblBorders>
    </w:tblPr>
    <w:tblStylePr w:type="fir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la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00" w:fill="auto"/>
      </w:tcPr>
    </w:tblStylePr>
    <w:tblStylePr w:type="band1Horz">
      <w:rPr>
        <w:rFonts w:ascii="Arial" w:hAnsi="Arial"/>
        <w:color w:val="404040"/>
        <w:sz w:val="22"/>
      </w:rPr>
      <w:tblPr/>
      <w:tcPr>
        <w:shd w:val="clear" w:color="FFFFFF" w:themeColor="accent2" w:themeTint="00" w:fill="auto"/>
      </w:tcPr>
    </w:tblStylePr>
  </w:style>
  <w:style w:type="table" w:customStyle="1" w:styleId="ListTable2-Accent3">
    <w:name w:val="List Table 2 - Accent 3"/>
    <w:basedOn w:val="a1"/>
    <w:uiPriority w:val="99"/>
    <w:tblPr>
      <w:tblStyleRowBandSize w:val="1"/>
      <w:tblStyleColBandSize w:val="1"/>
      <w:tblBorders>
        <w:top w:val="single" w:sz="4" w:space="0" w:color="FFFFFF" w:themeColor="accent3" w:themeTint="00"/>
        <w:bottom w:val="single" w:sz="4" w:space="0" w:color="FFFFFF" w:themeColor="accent3" w:themeTint="00"/>
        <w:insideH w:val="single" w:sz="4" w:space="0" w:color="FFFFFF" w:themeColor="accent3" w:themeTint="00"/>
      </w:tblBorders>
    </w:tblPr>
    <w:tblStylePr w:type="fir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la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3" w:themeTint="00" w:fill="auto"/>
      </w:tcPr>
    </w:tblStylePr>
    <w:tblStylePr w:type="band1Horz">
      <w:rPr>
        <w:rFonts w:ascii="Arial" w:hAnsi="Arial"/>
        <w:color w:val="404040"/>
        <w:sz w:val="22"/>
      </w:rPr>
      <w:tblPr/>
      <w:tcPr>
        <w:shd w:val="clear" w:color="FFFFFF" w:themeColor="accent3" w:themeTint="00" w:fill="auto"/>
      </w:tcPr>
    </w:tblStylePr>
  </w:style>
  <w:style w:type="table" w:customStyle="1" w:styleId="ListTable2-Accent4">
    <w:name w:val="List Table 2 - Accent 4"/>
    <w:basedOn w:val="a1"/>
    <w:uiPriority w:val="99"/>
    <w:tblPr>
      <w:tblStyleRowBandSize w:val="1"/>
      <w:tblStyleColBandSize w:val="1"/>
      <w:tblBorders>
        <w:top w:val="single" w:sz="4" w:space="0" w:color="FFFFFF" w:themeColor="accent4" w:themeTint="00"/>
        <w:bottom w:val="single" w:sz="4" w:space="0" w:color="FFFFFF" w:themeColor="accent4" w:themeTint="00"/>
        <w:insideH w:val="single" w:sz="4" w:space="0" w:color="FFFFFF" w:themeColor="accent4" w:themeTint="00"/>
      </w:tblBorders>
    </w:tblPr>
    <w:tblStylePr w:type="fir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la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4" w:themeTint="00" w:fill="auto"/>
      </w:tcPr>
    </w:tblStylePr>
    <w:tblStylePr w:type="band1Horz">
      <w:rPr>
        <w:rFonts w:ascii="Arial" w:hAnsi="Arial"/>
        <w:color w:val="404040"/>
        <w:sz w:val="22"/>
      </w:rPr>
      <w:tblPr/>
      <w:tcPr>
        <w:shd w:val="clear" w:color="FFFFFF" w:themeColor="accent4" w:themeTint="00" w:fill="auto"/>
      </w:tcPr>
    </w:tblStylePr>
  </w:style>
  <w:style w:type="table" w:customStyle="1" w:styleId="ListTable2-Accent5">
    <w:name w:val="List Table 2 - Accent 5"/>
    <w:basedOn w:val="a1"/>
    <w:uiPriority w:val="99"/>
    <w:tblPr>
      <w:tblStyleRowBandSize w:val="1"/>
      <w:tblStyleColBandSize w:val="1"/>
      <w:tblBorders>
        <w:top w:val="single" w:sz="4" w:space="0" w:color="FFFFFF" w:themeColor="accent5" w:themeTint="00"/>
        <w:bottom w:val="single" w:sz="4" w:space="0" w:color="FFFFFF" w:themeColor="accent5" w:themeTint="00"/>
        <w:insideH w:val="single" w:sz="4" w:space="0" w:color="FFFFFF" w:themeColor="accent5" w:themeTint="00"/>
      </w:tblBorders>
    </w:tblPr>
    <w:tblStylePr w:type="fir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la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5" w:themeTint="00" w:fill="auto"/>
      </w:tcPr>
    </w:tblStylePr>
    <w:tblStylePr w:type="band1Horz">
      <w:rPr>
        <w:rFonts w:ascii="Arial" w:hAnsi="Arial"/>
        <w:color w:val="404040"/>
        <w:sz w:val="22"/>
      </w:rPr>
      <w:tblPr/>
      <w:tcPr>
        <w:shd w:val="clear" w:color="FFFFFF" w:themeColor="accent5" w:themeTint="00" w:fill="auto"/>
      </w:tcPr>
    </w:tblStylePr>
  </w:style>
  <w:style w:type="table" w:customStyle="1" w:styleId="ListTable2-Accent6">
    <w:name w:val="List Table 2 - Accent 6"/>
    <w:basedOn w:val="a1"/>
    <w:uiPriority w:val="99"/>
    <w:tblPr>
      <w:tblStyleRowBandSize w:val="1"/>
      <w:tblStyleColBandSize w:val="1"/>
      <w:tblBorders>
        <w:top w:val="single" w:sz="4" w:space="0" w:color="FFFFFF" w:themeColor="accent6" w:themeTint="00"/>
        <w:bottom w:val="single" w:sz="4" w:space="0" w:color="FFFFFF" w:themeColor="accent6" w:themeTint="00"/>
        <w:insideH w:val="single" w:sz="4" w:space="0" w:color="FFFFFF" w:themeColor="accent6" w:themeTint="00"/>
      </w:tblBorders>
    </w:tblPr>
    <w:tblStylePr w:type="fir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la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6" w:themeTint="00" w:fill="auto"/>
      </w:tcPr>
    </w:tblStylePr>
    <w:tblStylePr w:type="band1Horz">
      <w:rPr>
        <w:rFonts w:ascii="Arial" w:hAnsi="Arial"/>
        <w:color w:val="404040"/>
        <w:sz w:val="22"/>
      </w:rPr>
      <w:tblPr/>
      <w:tcPr>
        <w:shd w:val="clear" w:color="FFFFFF" w:themeColor="accent6" w:themeTint="00" w:fill="auto"/>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blBorders>
    </w:tblPr>
    <w:tblStylePr w:type="firstRow">
      <w:rPr>
        <w:rFonts w:ascii="Arial" w:hAnsi="Arial"/>
        <w:b/>
        <w:color w:val="FFFFFF"/>
        <w:sz w:val="22"/>
      </w:rPr>
      <w:tblPr/>
      <w:tcPr>
        <w:shd w:val="clear" w:color="FFFFFF" w:themeColor="accent2" w:themeTint="00"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00"/>
          <w:right w:val="single" w:sz="4"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bottom w:val="single" w:sz="4" w:space="0" w:color="FFFFFF" w:themeColor="accent2" w:themeTint="00"/>
        </w:tcBorders>
      </w:tcPr>
    </w:tblStylePr>
  </w:style>
  <w:style w:type="table" w:customStyle="1" w:styleId="ListTable3-Accent3">
    <w:name w:val="List Table 3 - Accent 3"/>
    <w:basedOn w:val="a1"/>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blBorders>
    </w:tblPr>
    <w:tblStylePr w:type="firstRow">
      <w:rPr>
        <w:rFonts w:ascii="Arial" w:hAnsi="Arial"/>
        <w:b/>
        <w:color w:val="FFFFFF"/>
        <w:sz w:val="22"/>
      </w:rPr>
      <w:tblPr/>
      <w:tcPr>
        <w:shd w:val="clear" w:color="FFFFFF" w:themeColor="accent3" w:themeTint="00"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3" w:themeTint="00"/>
          <w:right w:val="single" w:sz="4"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bottom w:val="single" w:sz="4" w:space="0" w:color="FFFFFF" w:themeColor="accent3" w:themeTint="00"/>
        </w:tcBorders>
      </w:tcPr>
    </w:tblStylePr>
  </w:style>
  <w:style w:type="table" w:customStyle="1" w:styleId="ListTable3-Accent4">
    <w:name w:val="List Table 3 - Accent 4"/>
    <w:basedOn w:val="a1"/>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blBorders>
    </w:tblPr>
    <w:tblStylePr w:type="firstRow">
      <w:rPr>
        <w:rFonts w:ascii="Arial" w:hAnsi="Arial"/>
        <w:b/>
        <w:color w:val="FFFFFF"/>
        <w:sz w:val="22"/>
      </w:rPr>
      <w:tblPr/>
      <w:tcPr>
        <w:shd w:val="clear" w:color="FFFFFF" w:themeColor="accent4" w:themeTint="00"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4" w:themeTint="00"/>
          <w:right w:val="single" w:sz="4"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bottom w:val="single" w:sz="4" w:space="0" w:color="FFFFFF" w:themeColor="accent4" w:themeTint="00"/>
        </w:tcBorders>
      </w:tcPr>
    </w:tblStylePr>
  </w:style>
  <w:style w:type="table" w:customStyle="1" w:styleId="ListTable3-Accent5">
    <w:name w:val="List Table 3 - Accent 5"/>
    <w:basedOn w:val="a1"/>
    <w:uiPriority w:val="9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blBorders>
    </w:tblPr>
    <w:tblStylePr w:type="firstRow">
      <w:rPr>
        <w:rFonts w:ascii="Arial" w:hAnsi="Arial"/>
        <w:b/>
        <w:color w:val="FFFFFF"/>
        <w:sz w:val="22"/>
      </w:rPr>
      <w:tblPr/>
      <w:tcPr>
        <w:shd w:val="clear" w:color="FFFFFF" w:themeColor="accent5" w:themeTint="00"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5" w:themeTint="00"/>
          <w:right w:val="single" w:sz="4"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bottom w:val="single" w:sz="4" w:space="0" w:color="FFFFFF" w:themeColor="accent5" w:themeTint="00"/>
        </w:tcBorders>
      </w:tcPr>
    </w:tblStylePr>
  </w:style>
  <w:style w:type="table" w:customStyle="1" w:styleId="ListTable3-Accent6">
    <w:name w:val="List Table 3 - Accent 6"/>
    <w:basedOn w:val="a1"/>
    <w:uiPriority w:val="9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blBorders>
    </w:tblPr>
    <w:tblStylePr w:type="firstRow">
      <w:rPr>
        <w:rFonts w:ascii="Arial" w:hAnsi="Arial"/>
        <w:b/>
        <w:color w:val="FFFFFF"/>
        <w:sz w:val="22"/>
      </w:rPr>
      <w:tblPr/>
      <w:tcPr>
        <w:shd w:val="clear" w:color="FFFFFF" w:themeColor="accent6" w:themeTint="00"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6" w:themeTint="00"/>
          <w:right w:val="single" w:sz="4"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bottom w:val="single" w:sz="4" w:space="0" w:color="FFFFFF" w:themeColor="accent6" w:themeTint="00"/>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ListTable4-Accent1">
    <w:name w:val="List Table 4 - Accent 1"/>
    <w:basedOn w:val="a1"/>
    <w:uiPriority w:val="9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auto"/>
      </w:tcPr>
    </w:tblStylePr>
    <w:tblStylePr w:type="band1Horz">
      <w:rPr>
        <w:rFonts w:ascii="Arial" w:hAnsi="Arial"/>
        <w:color w:val="404040"/>
        <w:sz w:val="22"/>
      </w:rPr>
      <w:tblPr/>
      <w:tcPr>
        <w:shd w:val="clear" w:color="FFFFFF" w:themeColor="accent1" w:themeTint="00" w:fill="auto"/>
      </w:tcPr>
    </w:tblStylePr>
  </w:style>
  <w:style w:type="table" w:customStyle="1" w:styleId="ListTable4-Accent2">
    <w:name w:val="List Table 4 - Accent 2"/>
    <w:basedOn w:val="a1"/>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auto"/>
      </w:tcPr>
    </w:tblStylePr>
    <w:tblStylePr w:type="band1Horz">
      <w:rPr>
        <w:rFonts w:ascii="Arial" w:hAnsi="Arial"/>
        <w:color w:val="404040"/>
        <w:sz w:val="22"/>
      </w:rPr>
      <w:tblPr/>
      <w:tcPr>
        <w:shd w:val="clear" w:color="FFFFFF" w:themeColor="accent2" w:themeTint="00" w:fill="auto"/>
      </w:tcPr>
    </w:tblStylePr>
  </w:style>
  <w:style w:type="table" w:customStyle="1" w:styleId="ListTable4-Accent3">
    <w:name w:val="List Table 4 - Accent 3"/>
    <w:basedOn w:val="a1"/>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auto"/>
      </w:tcPr>
    </w:tblStylePr>
    <w:tblStylePr w:type="band1Horz">
      <w:rPr>
        <w:rFonts w:ascii="Arial" w:hAnsi="Arial"/>
        <w:color w:val="404040"/>
        <w:sz w:val="22"/>
      </w:rPr>
      <w:tblPr/>
      <w:tcPr>
        <w:shd w:val="clear" w:color="FFFFFF" w:themeColor="accent3" w:themeTint="00" w:fill="auto"/>
      </w:tcPr>
    </w:tblStylePr>
  </w:style>
  <w:style w:type="table" w:customStyle="1" w:styleId="ListTable4-Accent4">
    <w:name w:val="List Table 4 - Accent 4"/>
    <w:basedOn w:val="a1"/>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auto"/>
      </w:tcPr>
    </w:tblStylePr>
    <w:tblStylePr w:type="band1Horz">
      <w:rPr>
        <w:rFonts w:ascii="Arial" w:hAnsi="Arial"/>
        <w:color w:val="404040"/>
        <w:sz w:val="22"/>
      </w:rPr>
      <w:tblPr/>
      <w:tcPr>
        <w:shd w:val="clear" w:color="FFFFFF" w:themeColor="accent4" w:themeTint="00" w:fill="auto"/>
      </w:tcPr>
    </w:tblStylePr>
  </w:style>
  <w:style w:type="table" w:customStyle="1" w:styleId="ListTable4-Accent5">
    <w:name w:val="List Table 4 - Accent 5"/>
    <w:basedOn w:val="a1"/>
    <w:uiPriority w:val="9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auto"/>
      </w:tcPr>
    </w:tblStylePr>
    <w:tblStylePr w:type="band1Horz">
      <w:rPr>
        <w:rFonts w:ascii="Arial" w:hAnsi="Arial"/>
        <w:color w:val="404040"/>
        <w:sz w:val="22"/>
      </w:rPr>
      <w:tblPr/>
      <w:tcPr>
        <w:shd w:val="clear" w:color="FFFFFF" w:themeColor="accent5" w:themeTint="00" w:fill="auto"/>
      </w:tcPr>
    </w:tblStylePr>
  </w:style>
  <w:style w:type="table" w:customStyle="1" w:styleId="ListTable4-Accent6">
    <w:name w:val="List Table 4 - Accent 6"/>
    <w:basedOn w:val="a1"/>
    <w:uiPriority w:val="9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auto"/>
      </w:tcPr>
    </w:tblStylePr>
    <w:tblStylePr w:type="band1Horz">
      <w:rPr>
        <w:rFonts w:ascii="Arial" w:hAnsi="Arial"/>
        <w:color w:val="404040"/>
        <w:sz w:val="22"/>
      </w:rPr>
      <w:tblPr/>
      <w:tcPr>
        <w:shd w:val="clear" w:color="FFFFFF" w:themeColor="accent6" w:themeTint="00" w:fill="auto"/>
      </w:tcPr>
    </w:tblStylePr>
  </w:style>
  <w:style w:type="table" w:styleId="-50">
    <w:name w:val="List Table 5 Dark"/>
    <w:basedOn w:val="a1"/>
    <w:uiPriority w:val="99"/>
    <w:tblPr>
      <w:tblStyleRowBandSize w:val="1"/>
      <w:tblStyleColBandSize w:val="1"/>
      <w:tblBorders>
        <w:top w:val="single" w:sz="32" w:space="0" w:color="FFFFFF" w:themeColor="text1" w:themeTint="00"/>
        <w:left w:val="single" w:sz="32" w:space="0" w:color="FFFFFF" w:themeColor="text1" w:themeTint="00"/>
        <w:bottom w:val="single" w:sz="32" w:space="0" w:color="FFFFFF" w:themeColor="text1" w:themeTint="00"/>
        <w:right w:val="single" w:sz="32" w:space="0" w:color="FFFFFF" w:themeColor="text1" w:themeTint="00"/>
      </w:tblBorders>
      <w:shd w:val="clear" w:color="FFFFFF" w:themeColor="text1" w:themeTint="00" w:fill="auto"/>
    </w:tblPr>
    <w:tblStylePr w:type="firstRow">
      <w:rPr>
        <w:rFonts w:ascii="Arial" w:hAnsi="Arial"/>
        <w:b/>
        <w:color w:val="FFFFFF" w:themeColor="light1"/>
        <w:sz w:val="22"/>
      </w:rPr>
      <w:tblPr/>
      <w:tcPr>
        <w:tcBorders>
          <w:top w:val="single" w:sz="32" w:space="0" w:color="FFFFFF" w:themeColor="text1" w:themeTint="00"/>
          <w:bottom w:val="single" w:sz="12" w:space="0" w:color="FFFFFF" w:themeColor="light1"/>
        </w:tcBorders>
        <w:shd w:val="clear" w:color="FFFFFF" w:themeColor="text1" w:themeTint="0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text1" w:themeTint="00"/>
          <w:right w:val="single" w:sz="4" w:space="0" w:color="FFFFFF" w:themeColor="light1"/>
        </w:tcBorders>
      </w:tcPr>
    </w:tblStylePr>
    <w:tblStylePr w:type="lastCol">
      <w:tblPr/>
      <w:tcPr>
        <w:tcBorders>
          <w:left w:val="single" w:sz="4" w:space="0" w:color="FFFFFF" w:themeColor="light1"/>
          <w:right w:val="single" w:sz="32" w:space="0" w:color="FFFFFF" w:themeColor="text1" w:themeTint="00"/>
        </w:tcBorders>
      </w:tcPr>
    </w:tblStylePr>
    <w:tblStylePr w:type="band1Vert">
      <w:tblPr/>
      <w:tcPr>
        <w:tcBorders>
          <w:left w:val="single" w:sz="4" w:space="0" w:color="FFFFFF" w:themeColor="light1"/>
          <w:right w:val="single" w:sz="4" w:space="0" w:color="FFFFFF" w:themeColor="light1"/>
        </w:tcBorders>
        <w:shd w:val="clear" w:color="FFFFFF" w:themeColor="text1" w:themeTint="0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text1" w:themeTint="00" w:fill="auto"/>
      </w:tcPr>
    </w:tblStylePr>
    <w:tblStylePr w:type="band2Horz">
      <w:tblPr/>
      <w:tcPr>
        <w:tcBorders>
          <w:top w:val="single" w:sz="4" w:space="0" w:color="FFFFFF" w:themeColor="light1"/>
          <w:bottom w:val="single" w:sz="4" w:space="0" w:color="FFFFFF" w:themeColor="light1"/>
        </w:tcBorders>
        <w:shd w:val="clear" w:color="FFFFFF" w:themeColor="text1" w:themeTint="00" w:fill="auto"/>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tblPr>
      <w:tblStyleRowBandSize w:val="1"/>
      <w:tblStyleColBandSize w:val="1"/>
      <w:tblBorders>
        <w:top w:val="single" w:sz="32" w:space="0" w:color="FFFFFF" w:themeColor="accent2" w:themeTint="00"/>
        <w:left w:val="single" w:sz="32" w:space="0" w:color="FFFFFF" w:themeColor="accent2" w:themeTint="00"/>
        <w:bottom w:val="single" w:sz="32" w:space="0" w:color="FFFFFF" w:themeColor="accent2" w:themeTint="00"/>
        <w:right w:val="single" w:sz="32" w:space="0" w:color="FFFFFF" w:themeColor="accent2" w:themeTint="00"/>
      </w:tblBorders>
      <w:shd w:val="clear" w:color="FFFFFF" w:themeColor="accent2" w:themeTint="00" w:fill="auto"/>
    </w:tblPr>
    <w:tblStylePr w:type="firstRow">
      <w:rPr>
        <w:rFonts w:ascii="Arial" w:hAnsi="Arial"/>
        <w:b/>
        <w:color w:val="FFFFFF" w:themeColor="light1"/>
        <w:sz w:val="22"/>
      </w:rPr>
      <w:tblPr/>
      <w:tcPr>
        <w:tcBorders>
          <w:top w:val="single" w:sz="32" w:space="0" w:color="FFFFFF" w:themeColor="accent2" w:themeTint="00"/>
          <w:bottom w:val="single" w:sz="12" w:space="0" w:color="FFFFFF" w:themeColor="light1"/>
        </w:tcBorders>
        <w:shd w:val="clear" w:color="FFFFFF" w:themeColor="accent2" w:themeTint="0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00"/>
          <w:right w:val="single" w:sz="4" w:space="0" w:color="FFFFFF" w:themeColor="light1"/>
        </w:tcBorders>
      </w:tcPr>
    </w:tblStylePr>
    <w:tblStylePr w:type="lastCol">
      <w:tblPr/>
      <w:tcPr>
        <w:tcBorders>
          <w:left w:val="single" w:sz="4" w:space="0" w:color="FFFFFF" w:themeColor="light1"/>
          <w:right w:val="single" w:sz="32" w:space="0" w:color="FFFFFF" w:themeColor="accent2" w:themeTint="00"/>
        </w:tcBorders>
      </w:tcPr>
    </w:tblStylePr>
    <w:tblStylePr w:type="band1Vert">
      <w:tblPr/>
      <w:tcPr>
        <w:tcBorders>
          <w:left w:val="single" w:sz="4" w:space="0" w:color="FFFFFF" w:themeColor="light1"/>
          <w:right w:val="single" w:sz="4" w:space="0" w:color="FFFFFF" w:themeColor="light1"/>
        </w:tcBorders>
        <w:shd w:val="clear" w:color="FFFFFF" w:themeColor="accent2" w:themeTint="0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00" w:fill="auto"/>
      </w:tcPr>
    </w:tblStylePr>
    <w:tblStylePr w:type="band2Horz">
      <w:tblPr/>
      <w:tcPr>
        <w:tcBorders>
          <w:top w:val="single" w:sz="4" w:space="0" w:color="FFFFFF" w:themeColor="light1"/>
          <w:bottom w:val="single" w:sz="4" w:space="0" w:color="FFFFFF" w:themeColor="light1"/>
        </w:tcBorders>
        <w:shd w:val="clear" w:color="FFFFFF" w:themeColor="accent2" w:themeTint="00" w:fill="auto"/>
      </w:tcPr>
    </w:tblStylePr>
  </w:style>
  <w:style w:type="table" w:customStyle="1" w:styleId="ListTable5Dark-Accent3">
    <w:name w:val="List Table 5 Dark - Accent 3"/>
    <w:basedOn w:val="a1"/>
    <w:uiPriority w:val="99"/>
    <w:tblPr>
      <w:tblStyleRowBandSize w:val="1"/>
      <w:tblStyleColBandSize w:val="1"/>
      <w:tblBorders>
        <w:top w:val="single" w:sz="32" w:space="0" w:color="FFFFFF" w:themeColor="accent3" w:themeTint="00"/>
        <w:left w:val="single" w:sz="32" w:space="0" w:color="FFFFFF" w:themeColor="accent3" w:themeTint="00"/>
        <w:bottom w:val="single" w:sz="32" w:space="0" w:color="FFFFFF" w:themeColor="accent3" w:themeTint="00"/>
        <w:right w:val="single" w:sz="32" w:space="0" w:color="FFFFFF" w:themeColor="accent3" w:themeTint="00"/>
      </w:tblBorders>
      <w:shd w:val="clear" w:color="FFFFFF" w:themeColor="accent3" w:themeTint="00" w:fill="auto"/>
    </w:tblPr>
    <w:tblStylePr w:type="firstRow">
      <w:rPr>
        <w:rFonts w:ascii="Arial" w:hAnsi="Arial"/>
        <w:b/>
        <w:color w:val="FFFFFF" w:themeColor="light1"/>
        <w:sz w:val="22"/>
      </w:rPr>
      <w:tblPr/>
      <w:tcPr>
        <w:tcBorders>
          <w:top w:val="single" w:sz="32" w:space="0" w:color="FFFFFF" w:themeColor="accent3" w:themeTint="00"/>
          <w:bottom w:val="single" w:sz="12" w:space="0" w:color="FFFFFF" w:themeColor="light1"/>
        </w:tcBorders>
        <w:shd w:val="clear" w:color="FFFFFF" w:themeColor="accent3" w:themeTint="0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3" w:themeTint="00"/>
          <w:right w:val="single" w:sz="4" w:space="0" w:color="FFFFFF" w:themeColor="light1"/>
        </w:tcBorders>
      </w:tcPr>
    </w:tblStylePr>
    <w:tblStylePr w:type="lastCol">
      <w:tblPr/>
      <w:tcPr>
        <w:tcBorders>
          <w:left w:val="single" w:sz="4" w:space="0" w:color="FFFFFF" w:themeColor="light1"/>
          <w:right w:val="single" w:sz="32" w:space="0" w:color="FFFFFF" w:themeColor="accent3" w:themeTint="00"/>
        </w:tcBorders>
      </w:tcPr>
    </w:tblStylePr>
    <w:tblStylePr w:type="band1Vert">
      <w:tblPr/>
      <w:tcPr>
        <w:tcBorders>
          <w:left w:val="single" w:sz="4" w:space="0" w:color="FFFFFF" w:themeColor="light1"/>
          <w:right w:val="single" w:sz="4" w:space="0" w:color="FFFFFF" w:themeColor="light1"/>
        </w:tcBorders>
        <w:shd w:val="clear" w:color="FFFFFF" w:themeColor="accent3" w:themeTint="0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3" w:themeTint="00" w:fill="auto"/>
      </w:tcPr>
    </w:tblStylePr>
    <w:tblStylePr w:type="band2Horz">
      <w:tblPr/>
      <w:tcPr>
        <w:tcBorders>
          <w:top w:val="single" w:sz="4" w:space="0" w:color="FFFFFF" w:themeColor="light1"/>
          <w:bottom w:val="single" w:sz="4" w:space="0" w:color="FFFFFF" w:themeColor="light1"/>
        </w:tcBorders>
        <w:shd w:val="clear" w:color="FFFFFF" w:themeColor="accent3" w:themeTint="00" w:fill="auto"/>
      </w:tcPr>
    </w:tblStylePr>
  </w:style>
  <w:style w:type="table" w:customStyle="1" w:styleId="ListTable5Dark-Accent4">
    <w:name w:val="List Table 5 Dark - Accent 4"/>
    <w:basedOn w:val="a1"/>
    <w:uiPriority w:val="99"/>
    <w:tblPr>
      <w:tblStyleRowBandSize w:val="1"/>
      <w:tblStyleColBandSize w:val="1"/>
      <w:tblBorders>
        <w:top w:val="single" w:sz="32" w:space="0" w:color="FFFFFF" w:themeColor="accent4" w:themeTint="00"/>
        <w:left w:val="single" w:sz="32" w:space="0" w:color="FFFFFF" w:themeColor="accent4" w:themeTint="00"/>
        <w:bottom w:val="single" w:sz="32" w:space="0" w:color="FFFFFF" w:themeColor="accent4" w:themeTint="00"/>
        <w:right w:val="single" w:sz="32" w:space="0" w:color="FFFFFF" w:themeColor="accent4" w:themeTint="00"/>
      </w:tblBorders>
      <w:shd w:val="clear" w:color="FFFFFF" w:themeColor="accent4" w:themeTint="00" w:fill="auto"/>
    </w:tblPr>
    <w:tblStylePr w:type="firstRow">
      <w:rPr>
        <w:rFonts w:ascii="Arial" w:hAnsi="Arial"/>
        <w:b/>
        <w:color w:val="FFFFFF" w:themeColor="light1"/>
        <w:sz w:val="22"/>
      </w:rPr>
      <w:tblPr/>
      <w:tcPr>
        <w:tcBorders>
          <w:top w:val="single" w:sz="32" w:space="0" w:color="FFFFFF" w:themeColor="accent4" w:themeTint="00"/>
          <w:bottom w:val="single" w:sz="12" w:space="0" w:color="FFFFFF" w:themeColor="light1"/>
        </w:tcBorders>
        <w:shd w:val="clear" w:color="FFFFFF" w:themeColor="accent4" w:themeTint="0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4" w:themeTint="00"/>
          <w:right w:val="single" w:sz="4" w:space="0" w:color="FFFFFF" w:themeColor="light1"/>
        </w:tcBorders>
      </w:tcPr>
    </w:tblStylePr>
    <w:tblStylePr w:type="lastCol">
      <w:tblPr/>
      <w:tcPr>
        <w:tcBorders>
          <w:left w:val="single" w:sz="4" w:space="0" w:color="FFFFFF" w:themeColor="light1"/>
          <w:right w:val="single" w:sz="32" w:space="0" w:color="FFFFFF" w:themeColor="accent4" w:themeTint="00"/>
        </w:tcBorders>
      </w:tcPr>
    </w:tblStylePr>
    <w:tblStylePr w:type="band1Vert">
      <w:tblPr/>
      <w:tcPr>
        <w:tcBorders>
          <w:left w:val="single" w:sz="4" w:space="0" w:color="FFFFFF" w:themeColor="light1"/>
          <w:right w:val="single" w:sz="4" w:space="0" w:color="FFFFFF" w:themeColor="light1"/>
        </w:tcBorders>
        <w:shd w:val="clear" w:color="FFFFFF" w:themeColor="accent4" w:themeTint="0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4" w:themeTint="00" w:fill="auto"/>
      </w:tcPr>
    </w:tblStylePr>
    <w:tblStylePr w:type="band2Horz">
      <w:tblPr/>
      <w:tcPr>
        <w:tcBorders>
          <w:top w:val="single" w:sz="4" w:space="0" w:color="FFFFFF" w:themeColor="light1"/>
          <w:bottom w:val="single" w:sz="4" w:space="0" w:color="FFFFFF" w:themeColor="light1"/>
        </w:tcBorders>
        <w:shd w:val="clear" w:color="FFFFFF" w:themeColor="accent4" w:themeTint="00" w:fill="auto"/>
      </w:tcPr>
    </w:tblStylePr>
  </w:style>
  <w:style w:type="table" w:customStyle="1" w:styleId="ListTable5Dark-Accent5">
    <w:name w:val="List Table 5 Dark - Accent 5"/>
    <w:basedOn w:val="a1"/>
    <w:uiPriority w:val="99"/>
    <w:tblPr>
      <w:tblStyleRowBandSize w:val="1"/>
      <w:tblStyleColBandSize w:val="1"/>
      <w:tblBorders>
        <w:top w:val="single" w:sz="32" w:space="0" w:color="FFFFFF" w:themeColor="accent5" w:themeTint="00"/>
        <w:left w:val="single" w:sz="32" w:space="0" w:color="FFFFFF" w:themeColor="accent5" w:themeTint="00"/>
        <w:bottom w:val="single" w:sz="32" w:space="0" w:color="FFFFFF" w:themeColor="accent5" w:themeTint="00"/>
        <w:right w:val="single" w:sz="32" w:space="0" w:color="FFFFFF" w:themeColor="accent5" w:themeTint="00"/>
      </w:tblBorders>
      <w:shd w:val="clear" w:color="FFFFFF" w:themeColor="accent5" w:themeTint="00" w:fill="auto"/>
    </w:tblPr>
    <w:tblStylePr w:type="firstRow">
      <w:rPr>
        <w:rFonts w:ascii="Arial" w:hAnsi="Arial"/>
        <w:b/>
        <w:color w:val="FFFFFF" w:themeColor="light1"/>
        <w:sz w:val="22"/>
      </w:rPr>
      <w:tblPr/>
      <w:tcPr>
        <w:tcBorders>
          <w:top w:val="single" w:sz="32" w:space="0" w:color="FFFFFF" w:themeColor="accent5" w:themeTint="00"/>
          <w:bottom w:val="single" w:sz="12" w:space="0" w:color="FFFFFF" w:themeColor="light1"/>
        </w:tcBorders>
        <w:shd w:val="clear" w:color="FFFFFF" w:themeColor="accent5" w:themeTint="0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5" w:themeTint="00"/>
          <w:right w:val="single" w:sz="4" w:space="0" w:color="FFFFFF" w:themeColor="light1"/>
        </w:tcBorders>
      </w:tcPr>
    </w:tblStylePr>
    <w:tblStylePr w:type="lastCol">
      <w:tblPr/>
      <w:tcPr>
        <w:tcBorders>
          <w:left w:val="single" w:sz="4" w:space="0" w:color="FFFFFF" w:themeColor="light1"/>
          <w:right w:val="single" w:sz="32" w:space="0" w:color="FFFFFF" w:themeColor="accent5" w:themeTint="00"/>
        </w:tcBorders>
      </w:tcPr>
    </w:tblStylePr>
    <w:tblStylePr w:type="band1Vert">
      <w:tblPr/>
      <w:tcPr>
        <w:tcBorders>
          <w:left w:val="single" w:sz="4" w:space="0" w:color="FFFFFF" w:themeColor="light1"/>
          <w:right w:val="single" w:sz="4" w:space="0" w:color="FFFFFF" w:themeColor="light1"/>
        </w:tcBorders>
        <w:shd w:val="clear" w:color="FFFFFF" w:themeColor="accent5" w:themeTint="0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5" w:themeTint="00" w:fill="auto"/>
      </w:tcPr>
    </w:tblStylePr>
    <w:tblStylePr w:type="band2Horz">
      <w:tblPr/>
      <w:tcPr>
        <w:tcBorders>
          <w:top w:val="single" w:sz="4" w:space="0" w:color="FFFFFF" w:themeColor="light1"/>
          <w:bottom w:val="single" w:sz="4" w:space="0" w:color="FFFFFF" w:themeColor="light1"/>
        </w:tcBorders>
        <w:shd w:val="clear" w:color="FFFFFF" w:themeColor="accent5" w:themeTint="00" w:fill="auto"/>
      </w:tcPr>
    </w:tblStylePr>
  </w:style>
  <w:style w:type="table" w:customStyle="1" w:styleId="ListTable5Dark-Accent6">
    <w:name w:val="List Table 5 Dark - Accent 6"/>
    <w:basedOn w:val="a1"/>
    <w:uiPriority w:val="99"/>
    <w:tblPr>
      <w:tblStyleRowBandSize w:val="1"/>
      <w:tblStyleColBandSize w:val="1"/>
      <w:tblBorders>
        <w:top w:val="single" w:sz="32" w:space="0" w:color="FFFFFF" w:themeColor="accent6" w:themeTint="00"/>
        <w:left w:val="single" w:sz="32" w:space="0" w:color="FFFFFF" w:themeColor="accent6" w:themeTint="00"/>
        <w:bottom w:val="single" w:sz="32" w:space="0" w:color="FFFFFF" w:themeColor="accent6" w:themeTint="00"/>
        <w:right w:val="single" w:sz="32" w:space="0" w:color="FFFFFF" w:themeColor="accent6" w:themeTint="00"/>
      </w:tblBorders>
      <w:shd w:val="clear" w:color="FFFFFF" w:themeColor="accent6" w:themeTint="00" w:fill="auto"/>
    </w:tblPr>
    <w:tblStylePr w:type="firstRow">
      <w:rPr>
        <w:rFonts w:ascii="Arial" w:hAnsi="Arial"/>
        <w:b/>
        <w:color w:val="FFFFFF" w:themeColor="light1"/>
        <w:sz w:val="22"/>
      </w:rPr>
      <w:tblPr/>
      <w:tcPr>
        <w:tcBorders>
          <w:top w:val="single" w:sz="32" w:space="0" w:color="FFFFFF" w:themeColor="accent6" w:themeTint="00"/>
          <w:bottom w:val="single" w:sz="12" w:space="0" w:color="FFFFFF" w:themeColor="light1"/>
        </w:tcBorders>
        <w:shd w:val="clear" w:color="FFFFFF" w:themeColor="accent6" w:themeTint="0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6" w:themeTint="00"/>
          <w:right w:val="single" w:sz="4" w:space="0" w:color="FFFFFF" w:themeColor="light1"/>
        </w:tcBorders>
      </w:tcPr>
    </w:tblStylePr>
    <w:tblStylePr w:type="lastCol">
      <w:tblPr/>
      <w:tcPr>
        <w:tcBorders>
          <w:left w:val="single" w:sz="4" w:space="0" w:color="FFFFFF" w:themeColor="light1"/>
          <w:right w:val="single" w:sz="32" w:space="0" w:color="FFFFFF" w:themeColor="accent6" w:themeTint="00"/>
        </w:tcBorders>
      </w:tcPr>
    </w:tblStylePr>
    <w:tblStylePr w:type="band1Vert">
      <w:tblPr/>
      <w:tcPr>
        <w:tcBorders>
          <w:left w:val="single" w:sz="4" w:space="0" w:color="FFFFFF" w:themeColor="light1"/>
          <w:right w:val="single" w:sz="4" w:space="0" w:color="FFFFFF" w:themeColor="light1"/>
        </w:tcBorders>
        <w:shd w:val="clear" w:color="FFFFFF" w:themeColor="accent6" w:themeTint="0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6" w:themeTint="00" w:fill="auto"/>
      </w:tcPr>
    </w:tblStylePr>
    <w:tblStylePr w:type="band2Horz">
      <w:tblPr/>
      <w:tcPr>
        <w:tcBorders>
          <w:top w:val="single" w:sz="4" w:space="0" w:color="FFFFFF" w:themeColor="light1"/>
          <w:bottom w:val="single" w:sz="4" w:space="0" w:color="FFFFFF" w:themeColor="light1"/>
        </w:tcBorders>
        <w:shd w:val="clear" w:color="FFFFFF" w:themeColor="accent6" w:themeTint="00" w:fill="auto"/>
      </w:tcPr>
    </w:tblStylePr>
  </w:style>
  <w:style w:type="table" w:styleId="-60">
    <w:name w:val="List Table 6 Colorful"/>
    <w:basedOn w:val="a1"/>
    <w:uiPriority w:val="99"/>
    <w:tblPr>
      <w:tblStyleRowBandSize w:val="1"/>
      <w:tblStyleColBandSize w:val="1"/>
      <w:tblBorders>
        <w:top w:val="single" w:sz="4" w:space="0" w:color="FFFFFF" w:themeColor="text1" w:themeTint="00"/>
        <w:bottom w:val="single" w:sz="4" w:space="0" w:color="FFFFFF" w:themeColor="text1" w:themeTint="00"/>
      </w:tblBorders>
    </w:tblPr>
    <w:tblStylePr w:type="firstRow">
      <w:rPr>
        <w:b/>
        <w:color w:val="000000" w:themeColor="text1"/>
      </w:rPr>
      <w:tblPr/>
      <w:tcPr>
        <w:tcBorders>
          <w:bottom w:val="single" w:sz="4" w:space="0" w:color="FFFFFF" w:themeColor="text1" w:themeTint="00"/>
        </w:tcBorders>
      </w:tcPr>
    </w:tblStylePr>
    <w:tblStylePr w:type="lastRow">
      <w:rPr>
        <w:b/>
        <w:color w:val="000000" w:themeColor="text1"/>
      </w:rPr>
      <w:tblPr/>
      <w:tcPr>
        <w:tcBorders>
          <w:top w:val="single" w:sz="4" w:space="0" w:color="FFFFFF" w:themeColor="text1" w:themeTint="00"/>
        </w:tcBorders>
      </w:tcPr>
    </w:tblStylePr>
    <w:tblStylePr w:type="firstCol">
      <w:rPr>
        <w:b/>
        <w:color w:val="000000" w:themeColor="text1"/>
      </w:rPr>
    </w:tblStylePr>
    <w:tblStylePr w:type="lastCol">
      <w:rPr>
        <w:b/>
        <w:color w:val="000000" w:themeColor="text1"/>
      </w:rPr>
    </w:tblStylePr>
    <w:tblStylePr w:type="band1Vert">
      <w:tblPr/>
      <w:tcPr>
        <w:shd w:val="clear" w:color="FFFFFF" w:themeColor="text1" w:themeTint="00" w:fill="auto"/>
      </w:tcPr>
    </w:tblStylePr>
    <w:tblStylePr w:type="band1Horz">
      <w:rPr>
        <w:rFonts w:ascii="Arial" w:hAnsi="Arial"/>
        <w:color w:val="000000" w:themeColor="text1"/>
        <w:sz w:val="22"/>
      </w:rPr>
      <w:tblPr/>
      <w:tcPr>
        <w:shd w:val="clear" w:color="FFFFFF" w:themeColor="text1" w:themeTint="0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000000" w:themeColor="accent1" w:themeShade="00"/>
      </w:rPr>
      <w:tblPr/>
      <w:tcPr>
        <w:tcBorders>
          <w:bottom w:val="single" w:sz="4" w:space="0" w:color="4F81BD" w:themeColor="accent1"/>
        </w:tcBorders>
      </w:tcPr>
    </w:tblStylePr>
    <w:tblStylePr w:type="lastRow">
      <w:rPr>
        <w:b/>
        <w:color w:val="000000" w:themeColor="accent1" w:themeShade="00"/>
      </w:rPr>
      <w:tblPr/>
      <w:tcPr>
        <w:tcBorders>
          <w:top w:val="single" w:sz="4" w:space="0" w:color="4F81BD" w:themeColor="accent1"/>
        </w:tcBorders>
      </w:tcPr>
    </w:tblStylePr>
    <w:tblStylePr w:type="firstCol">
      <w:rPr>
        <w:b/>
        <w:color w:val="000000" w:themeColor="accent1" w:themeShade="00"/>
      </w:rPr>
    </w:tblStylePr>
    <w:tblStylePr w:type="lastCol">
      <w:rPr>
        <w:b/>
        <w:color w:val="000000" w:themeColor="accent1" w:themeShade="00"/>
      </w:rPr>
    </w:tblStylePr>
    <w:tblStylePr w:type="band1Vert">
      <w:tblPr/>
      <w:tcPr>
        <w:shd w:val="clear" w:color="FFFFFF" w:themeColor="accent1" w:themeTint="00" w:fill="auto"/>
      </w:tcPr>
    </w:tblStylePr>
    <w:tblStylePr w:type="band1Horz">
      <w:rPr>
        <w:rFonts w:ascii="Arial" w:hAnsi="Arial"/>
        <w:color w:val="000000" w:themeColor="accent1" w:themeShade="00"/>
        <w:sz w:val="22"/>
      </w:rPr>
      <w:tblPr/>
      <w:tcPr>
        <w:shd w:val="clear" w:color="FFFFFF" w:themeColor="accent1" w:themeTint="00" w:fill="auto"/>
      </w:tcPr>
    </w:tblStylePr>
    <w:tblStylePr w:type="band2Horz">
      <w:rPr>
        <w:rFonts w:ascii="Arial" w:hAnsi="Arial"/>
        <w:color w:val="000000" w:themeColor="accent1" w:themeShade="00"/>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FFFFF" w:themeColor="accent2" w:themeTint="00"/>
        <w:bottom w:val="single" w:sz="4" w:space="0" w:color="FFFFFF" w:themeColor="accent2" w:themeTint="00"/>
      </w:tblBorders>
    </w:tblPr>
    <w:tblStylePr w:type="firstRow">
      <w:rPr>
        <w:b/>
        <w:color w:val="FFFFFF" w:themeColor="accent2" w:themeTint="00" w:themeShade="00"/>
      </w:rPr>
      <w:tblPr/>
      <w:tcPr>
        <w:tcBorders>
          <w:bottom w:val="single" w:sz="4" w:space="0" w:color="FFFFFF" w:themeColor="accent2" w:themeTint="00"/>
        </w:tcBorders>
      </w:tcPr>
    </w:tblStylePr>
    <w:tblStylePr w:type="lastRow">
      <w:rPr>
        <w:b/>
        <w:color w:val="FFFFFF" w:themeColor="accent2" w:themeTint="00" w:themeShade="00"/>
      </w:rPr>
      <w:tblPr/>
      <w:tcPr>
        <w:tcBorders>
          <w:top w:val="single" w:sz="4" w:space="0" w:color="FFFFFF" w:themeColor="accent2" w:themeTint="00"/>
        </w:tcBorders>
      </w:tc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auto"/>
      </w:tcPr>
    </w:tblStylePr>
    <w:tblStylePr w:type="band1Horz">
      <w:rPr>
        <w:rFonts w:ascii="Arial" w:hAnsi="Arial"/>
        <w:color w:val="FFFFFF" w:themeColor="accent2" w:themeTint="00" w:themeShade="00"/>
        <w:sz w:val="22"/>
      </w:rPr>
      <w:tblPr/>
      <w:tcPr>
        <w:shd w:val="clear" w:color="FFFFFF" w:themeColor="accent2" w:themeTint="00" w:fill="auto"/>
      </w:tcPr>
    </w:tblStylePr>
    <w:tblStylePr w:type="band2Horz">
      <w:rPr>
        <w:rFonts w:ascii="Arial" w:hAnsi="Arial"/>
        <w:color w:val="FFFFFF" w:themeColor="accent2" w:themeTint="00" w:themeShade="00"/>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FFFFFF" w:themeColor="accent3" w:themeTint="00"/>
        <w:bottom w:val="single" w:sz="4" w:space="0" w:color="FFFFFF" w:themeColor="accent3" w:themeTint="00"/>
      </w:tblBorders>
    </w:tblPr>
    <w:tblStylePr w:type="firstRow">
      <w:rPr>
        <w:b/>
        <w:color w:val="FFFFFF" w:themeColor="accent3" w:themeTint="00" w:themeShade="00"/>
      </w:rPr>
      <w:tblPr/>
      <w:tcPr>
        <w:tcBorders>
          <w:bottom w:val="single" w:sz="4" w:space="0" w:color="FFFFFF" w:themeColor="accent3" w:themeTint="00"/>
        </w:tcBorders>
      </w:tcPr>
    </w:tblStylePr>
    <w:tblStylePr w:type="lastRow">
      <w:rPr>
        <w:b/>
        <w:color w:val="FFFFFF" w:themeColor="accent3" w:themeTint="00" w:themeShade="00"/>
      </w:rPr>
      <w:tblPr/>
      <w:tcPr>
        <w:tcBorders>
          <w:top w:val="single" w:sz="4" w:space="0" w:color="FFFFFF" w:themeColor="accent3" w:themeTint="00"/>
        </w:tcBorders>
      </w:tc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auto"/>
      </w:tcPr>
    </w:tblStylePr>
    <w:tblStylePr w:type="band1Horz">
      <w:rPr>
        <w:rFonts w:ascii="Arial" w:hAnsi="Arial"/>
        <w:color w:val="FFFFFF" w:themeColor="accent3" w:themeTint="00" w:themeShade="00"/>
        <w:sz w:val="22"/>
      </w:rPr>
      <w:tblPr/>
      <w:tcPr>
        <w:shd w:val="clear" w:color="FFFFFF" w:themeColor="accent3" w:themeTint="00" w:fill="auto"/>
      </w:tcPr>
    </w:tblStylePr>
    <w:tblStylePr w:type="band2Horz">
      <w:rPr>
        <w:rFonts w:ascii="Arial" w:hAnsi="Arial"/>
        <w:color w:val="FFFFFF" w:themeColor="accent3" w:themeTint="00" w:themeShade="00"/>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FFFF" w:themeColor="accent4" w:themeTint="00"/>
        <w:bottom w:val="single" w:sz="4" w:space="0" w:color="FFFFFF" w:themeColor="accent4" w:themeTint="00"/>
      </w:tblBorders>
    </w:tblPr>
    <w:tblStylePr w:type="firstRow">
      <w:rPr>
        <w:b/>
        <w:color w:val="FFFFFF" w:themeColor="accent4" w:themeTint="00" w:themeShade="00"/>
      </w:rPr>
      <w:tblPr/>
      <w:tcPr>
        <w:tcBorders>
          <w:bottom w:val="single" w:sz="4" w:space="0" w:color="FFFFFF" w:themeColor="accent4" w:themeTint="00"/>
        </w:tcBorders>
      </w:tcPr>
    </w:tblStylePr>
    <w:tblStylePr w:type="lastRow">
      <w:rPr>
        <w:b/>
        <w:color w:val="FFFFFF" w:themeColor="accent4" w:themeTint="00" w:themeShade="00"/>
      </w:rPr>
      <w:tblPr/>
      <w:tcPr>
        <w:tcBorders>
          <w:top w:val="single" w:sz="4" w:space="0" w:color="FFFFFF" w:themeColor="accent4" w:themeTint="00"/>
        </w:tcBorders>
      </w:tc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auto"/>
      </w:tcPr>
    </w:tblStylePr>
    <w:tblStylePr w:type="band1Horz">
      <w:rPr>
        <w:rFonts w:ascii="Arial" w:hAnsi="Arial"/>
        <w:color w:val="FFFFFF" w:themeColor="accent4" w:themeTint="00" w:themeShade="00"/>
        <w:sz w:val="22"/>
      </w:rPr>
      <w:tblPr/>
      <w:tcPr>
        <w:shd w:val="clear" w:color="FFFFFF" w:themeColor="accent4" w:themeTint="00" w:fill="auto"/>
      </w:tcPr>
    </w:tblStylePr>
    <w:tblStylePr w:type="band2Horz">
      <w:rPr>
        <w:rFonts w:ascii="Arial" w:hAnsi="Arial"/>
        <w:color w:val="FFFFFF" w:themeColor="accent4" w:themeTint="00" w:themeShade="00"/>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FFFFFF" w:themeColor="accent5" w:themeTint="00"/>
        <w:bottom w:val="single" w:sz="4" w:space="0" w:color="FFFFFF" w:themeColor="accent5" w:themeTint="00"/>
      </w:tblBorders>
    </w:tblPr>
    <w:tblStylePr w:type="firstRow">
      <w:rPr>
        <w:b/>
        <w:color w:val="FFFFFF" w:themeColor="accent5" w:themeTint="00" w:themeShade="00"/>
      </w:rPr>
      <w:tblPr/>
      <w:tcPr>
        <w:tcBorders>
          <w:bottom w:val="single" w:sz="4" w:space="0" w:color="FFFFFF" w:themeColor="accent5" w:themeTint="00"/>
        </w:tcBorders>
      </w:tcPr>
    </w:tblStylePr>
    <w:tblStylePr w:type="lastRow">
      <w:rPr>
        <w:b/>
        <w:color w:val="FFFFFF" w:themeColor="accent5" w:themeTint="00" w:themeShade="00"/>
      </w:rPr>
      <w:tblPr/>
      <w:tcPr>
        <w:tcBorders>
          <w:top w:val="single" w:sz="4" w:space="0" w:color="FFFFFF" w:themeColor="accent5" w:themeTint="00"/>
        </w:tcBorders>
      </w:tcPr>
    </w:tblStylePr>
    <w:tblStylePr w:type="firstCol">
      <w:rPr>
        <w:b/>
        <w:color w:val="FFFFFF" w:themeColor="accent5" w:themeTint="00" w:themeShade="00"/>
      </w:rPr>
    </w:tblStylePr>
    <w:tblStylePr w:type="lastCol">
      <w:rPr>
        <w:b/>
        <w:color w:val="FFFFFF" w:themeColor="accent5" w:themeTint="00" w:themeShade="00"/>
      </w:rPr>
    </w:tblStylePr>
    <w:tblStylePr w:type="band1Vert">
      <w:tblPr/>
      <w:tcPr>
        <w:shd w:val="clear" w:color="FFFFFF" w:themeColor="accent5" w:themeTint="00" w:fill="auto"/>
      </w:tcPr>
    </w:tblStylePr>
    <w:tblStylePr w:type="band1Horz">
      <w:rPr>
        <w:rFonts w:ascii="Arial" w:hAnsi="Arial"/>
        <w:color w:val="FFFFFF" w:themeColor="accent5" w:themeTint="00" w:themeShade="00"/>
        <w:sz w:val="22"/>
      </w:rPr>
      <w:tblPr/>
      <w:tcPr>
        <w:shd w:val="clear" w:color="FFFFFF" w:themeColor="accent5" w:themeTint="00" w:fill="auto"/>
      </w:tcPr>
    </w:tblStylePr>
    <w:tblStylePr w:type="band2Horz">
      <w:rPr>
        <w:rFonts w:ascii="Arial" w:hAnsi="Arial"/>
        <w:color w:val="FFFFFF" w:themeColor="accent5" w:themeTint="00" w:themeShade="00"/>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FFFFF" w:themeColor="accent6" w:themeTint="00"/>
        <w:bottom w:val="single" w:sz="4" w:space="0" w:color="FFFFFF" w:themeColor="accent6" w:themeTint="00"/>
      </w:tblBorders>
    </w:tblPr>
    <w:tblStylePr w:type="firstRow">
      <w:rPr>
        <w:b/>
        <w:color w:val="FFFFFF" w:themeColor="accent6" w:themeTint="00" w:themeShade="00"/>
      </w:rPr>
      <w:tblPr/>
      <w:tcPr>
        <w:tcBorders>
          <w:bottom w:val="single" w:sz="4" w:space="0" w:color="FFFFFF" w:themeColor="accent6" w:themeTint="00"/>
        </w:tcBorders>
      </w:tcPr>
    </w:tblStylePr>
    <w:tblStylePr w:type="lastRow">
      <w:rPr>
        <w:b/>
        <w:color w:val="FFFFFF" w:themeColor="accent6" w:themeTint="00" w:themeShade="00"/>
      </w:rPr>
      <w:tblPr/>
      <w:tcPr>
        <w:tcBorders>
          <w:top w:val="single" w:sz="4" w:space="0" w:color="FFFFFF" w:themeColor="accent6" w:themeTint="00"/>
        </w:tcBorders>
      </w:tcPr>
    </w:tblStylePr>
    <w:tblStylePr w:type="firstCol">
      <w:rPr>
        <w:b/>
        <w:color w:val="FFFFFF" w:themeColor="accent6" w:themeTint="00" w:themeShade="00"/>
      </w:rPr>
    </w:tblStylePr>
    <w:tblStylePr w:type="lastCol">
      <w:rPr>
        <w:b/>
        <w:color w:val="FFFFFF" w:themeColor="accent6" w:themeTint="00" w:themeShade="00"/>
      </w:rPr>
    </w:tblStylePr>
    <w:tblStylePr w:type="band1Vert">
      <w:tblPr/>
      <w:tcPr>
        <w:shd w:val="clear" w:color="FFFFFF" w:themeColor="accent6" w:themeTint="00" w:fill="auto"/>
      </w:tcPr>
    </w:tblStylePr>
    <w:tblStylePr w:type="band1Horz">
      <w:rPr>
        <w:rFonts w:ascii="Arial" w:hAnsi="Arial"/>
        <w:color w:val="FFFFFF" w:themeColor="accent6" w:themeTint="00" w:themeShade="00"/>
        <w:sz w:val="22"/>
      </w:rPr>
      <w:tblPr/>
      <w:tcPr>
        <w:shd w:val="clear" w:color="FFFFFF" w:themeColor="accent6" w:themeTint="00" w:fill="auto"/>
      </w:tcPr>
    </w:tblStylePr>
    <w:tblStylePr w:type="band2Horz">
      <w:rPr>
        <w:rFonts w:ascii="Arial" w:hAnsi="Arial"/>
        <w:color w:val="FFFFFF" w:themeColor="accent6" w:themeTint="00" w:themeShade="00"/>
        <w:sz w:val="22"/>
      </w:rPr>
    </w:tblStylePr>
  </w:style>
  <w:style w:type="table" w:styleId="-70">
    <w:name w:val="List Table 7 Colorful"/>
    <w:basedOn w:val="a1"/>
    <w:uiPriority w:val="99"/>
    <w:tblPr>
      <w:tblStyleRowBandSize w:val="1"/>
      <w:tblStyleColBandSize w:val="1"/>
      <w:tblBorders>
        <w:right w:val="single" w:sz="4" w:space="0" w:color="FFFFFF" w:themeColor="text1" w:themeTint="00"/>
      </w:tblBorders>
    </w:tblPr>
    <w:tblStylePr w:type="firstRow">
      <w:rPr>
        <w:rFonts w:ascii="Arial" w:hAnsi="Arial"/>
        <w:i/>
        <w:color w:val="FFFFFF" w:themeColor="text1" w:themeTint="00" w:themeShade="00"/>
        <w:sz w:val="22"/>
      </w:rPr>
      <w:tblPr/>
      <w:tcPr>
        <w:tcBorders>
          <w:top w:val="none" w:sz="0" w:space="0" w:color="000000"/>
          <w:left w:val="none" w:sz="0" w:space="0" w:color="000000"/>
          <w:bottom w:val="single" w:sz="4" w:space="0" w:color="FFFFFF" w:themeColor="text1" w:themeTint="00"/>
          <w:right w:val="none" w:sz="0" w:space="0" w:color="000000"/>
        </w:tcBorders>
        <w:shd w:val="clear" w:color="FFFFFF" w:themeColor="light1" w:fill="auto"/>
      </w:tcPr>
    </w:tblStylePr>
    <w:tblStylePr w:type="lastRow">
      <w:rPr>
        <w:rFonts w:ascii="Arial" w:hAnsi="Arial"/>
        <w:i/>
        <w:color w:val="FFFFFF" w:themeColor="text1" w:themeTint="00" w:themeShade="00"/>
        <w:sz w:val="22"/>
      </w:rPr>
      <w:tblPr/>
      <w:tcPr>
        <w:tcBorders>
          <w:top w:val="single" w:sz="4" w:space="0" w:color="FFFFFF" w:themeColor="text1"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text1" w:themeTint="00" w:themeShade="00"/>
        <w:sz w:val="22"/>
      </w:rPr>
      <w:tblPr/>
      <w:tcPr>
        <w:tcBorders>
          <w:top w:val="none" w:sz="0" w:space="0" w:color="000000"/>
          <w:left w:val="none" w:sz="0" w:space="0" w:color="000000"/>
          <w:bottom w:val="none" w:sz="0" w:space="0" w:color="000000"/>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0" w:space="0" w:color="000000"/>
          <w:left w:val="single" w:sz="4" w:space="0" w:color="FFFFFF" w:themeColor="text1" w:themeTint="00"/>
          <w:bottom w:val="none" w:sz="0" w:space="0" w:color="000000"/>
          <w:right w:val="none" w:sz="0" w:space="0" w:color="000000"/>
        </w:tcBorders>
        <w:shd w:val="clear" w:color="FFFFFF" w:fill="auto"/>
      </w:tcPr>
    </w:tblStylePr>
    <w:tblStylePr w:type="band1Vert">
      <w:tblPr/>
      <w:tcPr>
        <w:shd w:val="clear" w:color="FFFFFF" w:themeColor="text1" w:themeTint="00" w:fill="auto"/>
      </w:tcPr>
    </w:tblStylePr>
    <w:tblStylePr w:type="band1Horz">
      <w:rPr>
        <w:rFonts w:ascii="Arial" w:hAnsi="Arial"/>
        <w:color w:val="FFFFFF" w:themeColor="text1" w:themeTint="00" w:themeShade="00"/>
        <w:sz w:val="22"/>
      </w:rPr>
      <w:tblPr/>
      <w:tcPr>
        <w:shd w:val="clear" w:color="FFFFFF" w:themeColor="text1" w:themeTint="00" w:fill="auto"/>
      </w:tcPr>
    </w:tblStylePr>
    <w:tblStylePr w:type="band2Horz">
      <w:rPr>
        <w:rFonts w:ascii="Arial" w:hAnsi="Arial"/>
        <w:color w:val="FFFFFF" w:themeColor="text1" w:themeTint="00" w:themeShade="00"/>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000000" w:themeColor="accent1" w:themeShade="00"/>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auto"/>
      </w:tcPr>
    </w:tblStylePr>
    <w:tblStylePr w:type="lastRow">
      <w:rPr>
        <w:rFonts w:ascii="Arial" w:hAnsi="Arial"/>
        <w:i/>
        <w:color w:val="000000" w:themeColor="accent1" w:themeShade="00"/>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000000" w:themeColor="accent1" w:themeShade="00"/>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000000" w:themeColor="accent1" w:themeShade="00"/>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FFFFFF" w:themeColor="accent1" w:themeTint="00" w:fill="auto"/>
      </w:tcPr>
    </w:tblStylePr>
    <w:tblStylePr w:type="band1Horz">
      <w:rPr>
        <w:rFonts w:ascii="Arial" w:hAnsi="Arial"/>
        <w:color w:val="000000" w:themeColor="accent1" w:themeShade="00"/>
        <w:sz w:val="22"/>
      </w:rPr>
      <w:tblPr/>
      <w:tcPr>
        <w:shd w:val="clear" w:color="FFFFFF" w:themeColor="accent1" w:themeTint="00" w:fill="auto"/>
      </w:tcPr>
    </w:tblStylePr>
    <w:tblStylePr w:type="band2Horz">
      <w:rPr>
        <w:rFonts w:ascii="Arial" w:hAnsi="Arial"/>
        <w:color w:val="000000" w:themeColor="accent1" w:themeShade="00"/>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FFFFF" w:themeColor="accent2" w:themeTint="00"/>
      </w:tblBorders>
    </w:tblPr>
    <w:tblStylePr w:type="firstRow">
      <w:rPr>
        <w:rFonts w:ascii="Arial" w:hAnsi="Arial"/>
        <w:i/>
        <w:color w:val="FFFFFF" w:themeColor="accent2" w:themeTint="00" w:themeShade="00"/>
        <w:sz w:val="22"/>
      </w:rPr>
      <w:tblPr/>
      <w:tcPr>
        <w:tcBorders>
          <w:top w:val="none" w:sz="0" w:space="0" w:color="000000"/>
          <w:left w:val="none" w:sz="0" w:space="0" w:color="000000"/>
          <w:bottom w:val="single" w:sz="4" w:space="0" w:color="FFFFFF" w:themeColor="accent2" w:themeTint="00"/>
          <w:right w:val="none" w:sz="0" w:space="0" w:color="000000"/>
        </w:tcBorders>
        <w:shd w:val="clear" w:color="FFFFFF" w:themeColor="light1" w:fill="auto"/>
      </w:tcPr>
    </w:tblStylePr>
    <w:tblStylePr w:type="lastRow">
      <w:rPr>
        <w:rFonts w:ascii="Arial" w:hAnsi="Arial"/>
        <w:i/>
        <w:color w:val="FFFFFF" w:themeColor="accent2" w:themeTint="00" w:themeShade="00"/>
        <w:sz w:val="22"/>
      </w:rPr>
      <w:tblPr/>
      <w:tcPr>
        <w:tcBorders>
          <w:top w:val="single" w:sz="4" w:space="0" w:color="FFFFFF" w:themeColor="accent2"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accent2" w:themeTint="00" w:themeShade="00"/>
        <w:sz w:val="22"/>
      </w:rPr>
      <w:tblPr/>
      <w:tcPr>
        <w:tcBorders>
          <w:top w:val="none" w:sz="0" w:space="0" w:color="000000"/>
          <w:left w:val="none" w:sz="0" w:space="0" w:color="000000"/>
          <w:bottom w:val="none" w:sz="0" w:space="0" w:color="000000"/>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0" w:space="0" w:color="000000"/>
          <w:left w:val="single" w:sz="4" w:space="0" w:color="FFFFFF" w:themeColor="accent2" w:themeTint="00"/>
          <w:bottom w:val="none" w:sz="0" w:space="0" w:color="000000"/>
          <w:right w:val="none" w:sz="0" w:space="0" w:color="000000"/>
        </w:tcBorders>
        <w:shd w:val="clear" w:color="FFFFFF" w:fill="auto"/>
      </w:tcPr>
    </w:tblStylePr>
    <w:tblStylePr w:type="band1Vert">
      <w:tblPr/>
      <w:tcPr>
        <w:shd w:val="clear" w:color="FFFFFF" w:themeColor="accent2" w:themeTint="00" w:fill="auto"/>
      </w:tcPr>
    </w:tblStylePr>
    <w:tblStylePr w:type="band1Horz">
      <w:rPr>
        <w:rFonts w:ascii="Arial" w:hAnsi="Arial"/>
        <w:color w:val="FFFFFF" w:themeColor="accent2" w:themeTint="00" w:themeShade="00"/>
        <w:sz w:val="22"/>
      </w:rPr>
      <w:tblPr/>
      <w:tcPr>
        <w:shd w:val="clear" w:color="FFFFFF" w:themeColor="accent2" w:themeTint="00" w:fill="auto"/>
      </w:tcPr>
    </w:tblStylePr>
    <w:tblStylePr w:type="band2Horz">
      <w:rPr>
        <w:rFonts w:ascii="Arial" w:hAnsi="Arial"/>
        <w:color w:val="FFFFFF" w:themeColor="accent2" w:themeTint="00" w:themeShade="00"/>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FFFFFF" w:themeColor="accent3" w:themeTint="00"/>
      </w:tblBorders>
    </w:tblPr>
    <w:tblStylePr w:type="firstRow">
      <w:rPr>
        <w:rFonts w:ascii="Arial" w:hAnsi="Arial"/>
        <w:i/>
        <w:color w:val="FFFFFF" w:themeColor="accent3" w:themeTint="00" w:themeShade="00"/>
        <w:sz w:val="22"/>
      </w:rPr>
      <w:tblPr/>
      <w:tcPr>
        <w:tcBorders>
          <w:top w:val="none" w:sz="0" w:space="0" w:color="000000"/>
          <w:left w:val="none" w:sz="0" w:space="0" w:color="000000"/>
          <w:bottom w:val="single" w:sz="4" w:space="0" w:color="FFFFFF" w:themeColor="accent3" w:themeTint="00"/>
          <w:right w:val="none" w:sz="0" w:space="0" w:color="000000"/>
        </w:tcBorders>
        <w:shd w:val="clear" w:color="FFFFFF" w:themeColor="light1" w:fill="auto"/>
      </w:tcPr>
    </w:tblStylePr>
    <w:tblStylePr w:type="lastRow">
      <w:rPr>
        <w:rFonts w:ascii="Arial" w:hAnsi="Arial"/>
        <w:i/>
        <w:color w:val="FFFFFF" w:themeColor="accent3" w:themeTint="00" w:themeShade="00"/>
        <w:sz w:val="22"/>
      </w:rPr>
      <w:tblPr/>
      <w:tcPr>
        <w:tcBorders>
          <w:top w:val="single" w:sz="4" w:space="0" w:color="FFFFFF" w:themeColor="accent3"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accent3" w:themeTint="00" w:themeShade="00"/>
        <w:sz w:val="22"/>
      </w:rPr>
      <w:tblPr/>
      <w:tcPr>
        <w:tcBorders>
          <w:top w:val="none" w:sz="0" w:space="0" w:color="000000"/>
          <w:left w:val="none" w:sz="0" w:space="0" w:color="000000"/>
          <w:bottom w:val="none" w:sz="0" w:space="0" w:color="000000"/>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0" w:space="0" w:color="000000"/>
          <w:left w:val="single" w:sz="4" w:space="0" w:color="FFFFFF" w:themeColor="accent3" w:themeTint="00"/>
          <w:bottom w:val="none" w:sz="0" w:space="0" w:color="000000"/>
          <w:right w:val="none" w:sz="0" w:space="0" w:color="000000"/>
        </w:tcBorders>
        <w:shd w:val="clear" w:color="FFFFFF" w:fill="auto"/>
      </w:tcPr>
    </w:tblStylePr>
    <w:tblStylePr w:type="band1Vert">
      <w:tblPr/>
      <w:tcPr>
        <w:shd w:val="clear" w:color="FFFFFF" w:themeColor="accent3" w:themeTint="00" w:fill="auto"/>
      </w:tcPr>
    </w:tblStylePr>
    <w:tblStylePr w:type="band1Horz">
      <w:rPr>
        <w:rFonts w:ascii="Arial" w:hAnsi="Arial"/>
        <w:color w:val="FFFFFF" w:themeColor="accent3" w:themeTint="00" w:themeShade="00"/>
        <w:sz w:val="22"/>
      </w:rPr>
      <w:tblPr/>
      <w:tcPr>
        <w:shd w:val="clear" w:color="FFFFFF" w:themeColor="accent3" w:themeTint="00" w:fill="auto"/>
      </w:tcPr>
    </w:tblStylePr>
    <w:tblStylePr w:type="band2Horz">
      <w:rPr>
        <w:rFonts w:ascii="Arial" w:hAnsi="Arial"/>
        <w:color w:val="FFFFFF" w:themeColor="accent3" w:themeTint="00" w:themeShade="00"/>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FFFF" w:themeColor="accent4" w:themeTint="00"/>
      </w:tblBorders>
    </w:tblPr>
    <w:tblStylePr w:type="firstRow">
      <w:rPr>
        <w:rFonts w:ascii="Arial" w:hAnsi="Arial"/>
        <w:i/>
        <w:color w:val="FFFFFF" w:themeColor="accent4" w:themeTint="00" w:themeShade="00"/>
        <w:sz w:val="22"/>
      </w:rPr>
      <w:tblPr/>
      <w:tcPr>
        <w:tcBorders>
          <w:top w:val="none" w:sz="0" w:space="0" w:color="000000"/>
          <w:left w:val="none" w:sz="0" w:space="0" w:color="000000"/>
          <w:bottom w:val="single" w:sz="4" w:space="0" w:color="FFFFFF" w:themeColor="accent4" w:themeTint="00"/>
          <w:right w:val="none" w:sz="0" w:space="0" w:color="000000"/>
        </w:tcBorders>
        <w:shd w:val="clear" w:color="FFFFFF" w:themeColor="light1" w:fill="auto"/>
      </w:tcPr>
    </w:tblStylePr>
    <w:tblStylePr w:type="lastRow">
      <w:rPr>
        <w:rFonts w:ascii="Arial" w:hAnsi="Arial"/>
        <w:i/>
        <w:color w:val="FFFFFF" w:themeColor="accent4" w:themeTint="00" w:themeShade="00"/>
        <w:sz w:val="22"/>
      </w:rPr>
      <w:tblPr/>
      <w:tcPr>
        <w:tcBorders>
          <w:top w:val="single" w:sz="4" w:space="0" w:color="FFFFFF" w:themeColor="accent4"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accent4" w:themeTint="00" w:themeShade="00"/>
        <w:sz w:val="22"/>
      </w:rPr>
      <w:tblPr/>
      <w:tcPr>
        <w:tcBorders>
          <w:top w:val="none" w:sz="0" w:space="0" w:color="000000"/>
          <w:left w:val="none" w:sz="0" w:space="0" w:color="000000"/>
          <w:bottom w:val="none" w:sz="0" w:space="0" w:color="000000"/>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0" w:space="0" w:color="000000"/>
          <w:left w:val="single" w:sz="4" w:space="0" w:color="FFFFFF" w:themeColor="accent4" w:themeTint="00"/>
          <w:bottom w:val="none" w:sz="0" w:space="0" w:color="000000"/>
          <w:right w:val="none" w:sz="0" w:space="0" w:color="000000"/>
        </w:tcBorders>
        <w:shd w:val="clear" w:color="FFFFFF" w:fill="auto"/>
      </w:tcPr>
    </w:tblStylePr>
    <w:tblStylePr w:type="band1Vert">
      <w:tblPr/>
      <w:tcPr>
        <w:shd w:val="clear" w:color="FFFFFF" w:themeColor="accent4" w:themeTint="00" w:fill="auto"/>
      </w:tcPr>
    </w:tblStylePr>
    <w:tblStylePr w:type="band1Horz">
      <w:rPr>
        <w:rFonts w:ascii="Arial" w:hAnsi="Arial"/>
        <w:color w:val="FFFFFF" w:themeColor="accent4" w:themeTint="00" w:themeShade="00"/>
        <w:sz w:val="22"/>
      </w:rPr>
      <w:tblPr/>
      <w:tcPr>
        <w:shd w:val="clear" w:color="FFFFFF" w:themeColor="accent4" w:themeTint="00" w:fill="auto"/>
      </w:tcPr>
    </w:tblStylePr>
    <w:tblStylePr w:type="band2Horz">
      <w:rPr>
        <w:rFonts w:ascii="Arial" w:hAnsi="Arial"/>
        <w:color w:val="FFFFFF" w:themeColor="accent4" w:themeTint="00" w:themeShade="00"/>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FFFFFF" w:themeColor="accent5" w:themeTint="00"/>
      </w:tblBorders>
    </w:tblPr>
    <w:tblStylePr w:type="firstRow">
      <w:rPr>
        <w:rFonts w:ascii="Arial" w:hAnsi="Arial"/>
        <w:i/>
        <w:color w:val="FFFFFF" w:themeColor="accent5" w:themeTint="00" w:themeShade="00"/>
        <w:sz w:val="22"/>
      </w:rPr>
      <w:tblPr/>
      <w:tcPr>
        <w:tcBorders>
          <w:top w:val="none" w:sz="0" w:space="0" w:color="000000"/>
          <w:left w:val="none" w:sz="0" w:space="0" w:color="000000"/>
          <w:bottom w:val="single" w:sz="4" w:space="0" w:color="FFFFFF" w:themeColor="accent5" w:themeTint="00"/>
          <w:right w:val="none" w:sz="0" w:space="0" w:color="000000"/>
        </w:tcBorders>
        <w:shd w:val="clear" w:color="FFFFFF" w:themeColor="light1" w:fill="auto"/>
      </w:tcPr>
    </w:tblStylePr>
    <w:tblStylePr w:type="lastRow">
      <w:rPr>
        <w:rFonts w:ascii="Arial" w:hAnsi="Arial"/>
        <w:i/>
        <w:color w:val="FFFFFF" w:themeColor="accent5" w:themeTint="00" w:themeShade="00"/>
        <w:sz w:val="22"/>
      </w:rPr>
      <w:tblPr/>
      <w:tcPr>
        <w:tcBorders>
          <w:top w:val="single" w:sz="4" w:space="0" w:color="FFFFFF" w:themeColor="accent5"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accent5" w:themeTint="00" w:themeShade="00"/>
        <w:sz w:val="22"/>
      </w:rPr>
      <w:tblPr/>
      <w:tcPr>
        <w:tcBorders>
          <w:top w:val="none" w:sz="0" w:space="0" w:color="000000"/>
          <w:left w:val="none" w:sz="0" w:space="0" w:color="000000"/>
          <w:bottom w:val="none" w:sz="0" w:space="0" w:color="000000"/>
          <w:right w:val="single" w:sz="4" w:space="0" w:color="FFFFFF" w:themeColor="accent5" w:themeTint="00"/>
        </w:tcBorders>
        <w:shd w:val="clear" w:color="FFFFFF" w:fill="auto"/>
      </w:tcPr>
    </w:tblStylePr>
    <w:tblStylePr w:type="lastCol">
      <w:rPr>
        <w:rFonts w:ascii="Arial" w:hAnsi="Arial"/>
        <w:i/>
        <w:color w:val="FFFFFF" w:themeColor="accent5" w:themeTint="00" w:themeShade="00"/>
        <w:sz w:val="22"/>
      </w:rPr>
      <w:tblPr/>
      <w:tcPr>
        <w:tcBorders>
          <w:top w:val="none" w:sz="0" w:space="0" w:color="000000"/>
          <w:left w:val="single" w:sz="4" w:space="0" w:color="FFFFFF" w:themeColor="accent5" w:themeTint="00"/>
          <w:bottom w:val="none" w:sz="0" w:space="0" w:color="000000"/>
          <w:right w:val="none" w:sz="0" w:space="0" w:color="000000"/>
        </w:tcBorders>
        <w:shd w:val="clear" w:color="FFFFFF" w:fill="auto"/>
      </w:tcPr>
    </w:tblStylePr>
    <w:tblStylePr w:type="band1Vert">
      <w:tblPr/>
      <w:tcPr>
        <w:shd w:val="clear" w:color="FFFFFF" w:themeColor="accent5" w:themeTint="00" w:fill="auto"/>
      </w:tcPr>
    </w:tblStylePr>
    <w:tblStylePr w:type="band1Horz">
      <w:rPr>
        <w:rFonts w:ascii="Arial" w:hAnsi="Arial"/>
        <w:color w:val="FFFFFF" w:themeColor="accent5" w:themeTint="00" w:themeShade="00"/>
        <w:sz w:val="22"/>
      </w:rPr>
      <w:tblPr/>
      <w:tcPr>
        <w:shd w:val="clear" w:color="FFFFFF" w:themeColor="accent5" w:themeTint="00" w:fill="auto"/>
      </w:tcPr>
    </w:tblStylePr>
    <w:tblStylePr w:type="band2Horz">
      <w:rPr>
        <w:rFonts w:ascii="Arial" w:hAnsi="Arial"/>
        <w:color w:val="FFFFFF" w:themeColor="accent5" w:themeTint="00" w:themeShade="00"/>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FFFFF" w:themeColor="accent6" w:themeTint="00"/>
      </w:tblBorders>
    </w:tblPr>
    <w:tblStylePr w:type="firstRow">
      <w:rPr>
        <w:rFonts w:ascii="Arial" w:hAnsi="Arial"/>
        <w:i/>
        <w:color w:val="FFFFFF" w:themeColor="accent6" w:themeTint="00" w:themeShade="00"/>
        <w:sz w:val="22"/>
      </w:rPr>
      <w:tblPr/>
      <w:tcPr>
        <w:tcBorders>
          <w:top w:val="none" w:sz="0" w:space="0" w:color="000000"/>
          <w:left w:val="none" w:sz="0" w:space="0" w:color="000000"/>
          <w:bottom w:val="single" w:sz="4" w:space="0" w:color="FFFFFF" w:themeColor="accent6" w:themeTint="00"/>
          <w:right w:val="none" w:sz="0" w:space="0" w:color="000000"/>
        </w:tcBorders>
        <w:shd w:val="clear" w:color="FFFFFF" w:themeColor="light1" w:fill="auto"/>
      </w:tcPr>
    </w:tblStylePr>
    <w:tblStylePr w:type="lastRow">
      <w:rPr>
        <w:rFonts w:ascii="Arial" w:hAnsi="Arial"/>
        <w:i/>
        <w:color w:val="FFFFFF" w:themeColor="accent6" w:themeTint="00" w:themeShade="00"/>
        <w:sz w:val="22"/>
      </w:rPr>
      <w:tblPr/>
      <w:tcPr>
        <w:tcBorders>
          <w:top w:val="single" w:sz="4" w:space="0" w:color="FFFFFF" w:themeColor="accent6" w:themeTint="00"/>
          <w:left w:val="none" w:sz="0" w:space="0" w:color="000000"/>
          <w:bottom w:val="none" w:sz="0" w:space="0" w:color="000000"/>
          <w:right w:val="none" w:sz="0" w:space="0" w:color="000000"/>
        </w:tcBorders>
        <w:shd w:val="clear" w:color="FFFFFF" w:themeColor="light1" w:fill="auto"/>
      </w:tcPr>
    </w:tblStylePr>
    <w:tblStylePr w:type="firstCol">
      <w:pPr>
        <w:jc w:val="right"/>
      </w:pPr>
      <w:rPr>
        <w:rFonts w:ascii="Arial" w:hAnsi="Arial"/>
        <w:i/>
        <w:color w:val="FFFFFF" w:themeColor="accent6" w:themeTint="00" w:themeShade="00"/>
        <w:sz w:val="22"/>
      </w:rPr>
      <w:tblPr/>
      <w:tcPr>
        <w:tcBorders>
          <w:top w:val="none" w:sz="0" w:space="0" w:color="000000"/>
          <w:left w:val="none" w:sz="0" w:space="0" w:color="000000"/>
          <w:bottom w:val="none" w:sz="0" w:space="0" w:color="000000"/>
          <w:right w:val="single" w:sz="4" w:space="0" w:color="FFFFFF" w:themeColor="accent6" w:themeTint="00"/>
        </w:tcBorders>
        <w:shd w:val="clear" w:color="FFFFFF" w:fill="auto"/>
      </w:tcPr>
    </w:tblStylePr>
    <w:tblStylePr w:type="lastCol">
      <w:rPr>
        <w:rFonts w:ascii="Arial" w:hAnsi="Arial"/>
        <w:i/>
        <w:color w:val="FFFFFF" w:themeColor="accent6" w:themeTint="00" w:themeShade="00"/>
        <w:sz w:val="22"/>
      </w:rPr>
      <w:tblPr/>
      <w:tcPr>
        <w:tcBorders>
          <w:top w:val="none" w:sz="0" w:space="0" w:color="000000"/>
          <w:left w:val="single" w:sz="4" w:space="0" w:color="FFFFFF" w:themeColor="accent6" w:themeTint="00"/>
          <w:bottom w:val="none" w:sz="0" w:space="0" w:color="000000"/>
          <w:right w:val="none" w:sz="0" w:space="0" w:color="000000"/>
        </w:tcBorders>
        <w:shd w:val="clear" w:color="FFFFFF" w:fill="auto"/>
      </w:tcPr>
    </w:tblStylePr>
    <w:tblStylePr w:type="band1Vert">
      <w:tblPr/>
      <w:tcPr>
        <w:shd w:val="clear" w:color="FFFFFF" w:themeColor="accent6" w:themeTint="00" w:fill="auto"/>
      </w:tcPr>
    </w:tblStylePr>
    <w:tblStylePr w:type="band1Horz">
      <w:rPr>
        <w:rFonts w:ascii="Arial" w:hAnsi="Arial"/>
        <w:color w:val="FFFFFF" w:themeColor="accent6" w:themeTint="00" w:themeShade="00"/>
        <w:sz w:val="22"/>
      </w:rPr>
      <w:tblPr/>
      <w:tcPr>
        <w:shd w:val="clear" w:color="FFFFFF" w:themeColor="accent6" w:themeTint="00" w:fill="auto"/>
      </w:tcPr>
    </w:tblStylePr>
    <w:tblStylePr w:type="band2Horz">
      <w:rPr>
        <w:rFonts w:ascii="Arial" w:hAnsi="Arial"/>
        <w:color w:val="FFFFFF" w:themeColor="accent6" w:themeTint="00" w:themeShade="00"/>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FFFFFF" w:themeColor="text1" w:themeTint="00" w:fill="auto"/>
      </w:tcPr>
    </w:tblStylePr>
    <w:tblStylePr w:type="lastRow">
      <w:rPr>
        <w:rFonts w:ascii="Arial" w:hAnsi="Arial"/>
        <w:color w:val="F2F2F2"/>
        <w:sz w:val="22"/>
      </w:rPr>
      <w:tblPr/>
      <w:tcPr>
        <w:shd w:val="clear" w:color="FFFFFF" w:themeColor="text1" w:themeTint="00" w:fill="auto"/>
      </w:tcPr>
    </w:tblStylePr>
    <w:tblStylePr w:type="firstCol">
      <w:rPr>
        <w:rFonts w:ascii="Arial" w:hAnsi="Arial"/>
        <w:color w:val="F2F2F2"/>
        <w:sz w:val="22"/>
      </w:rPr>
      <w:tblPr/>
      <w:tcPr>
        <w:shd w:val="clear" w:color="FFFFFF" w:themeColor="text1" w:themeTint="00" w:fill="auto"/>
      </w:tcPr>
    </w:tblStylePr>
    <w:tblStylePr w:type="lastCol">
      <w:rPr>
        <w:rFonts w:ascii="Arial" w:hAnsi="Arial"/>
        <w:color w:val="F2F2F2"/>
        <w:sz w:val="22"/>
      </w:rPr>
      <w:tblPr/>
      <w:tcPr>
        <w:shd w:val="clear" w:color="FFFFFF" w:themeColor="text1"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FFFFFF" w:themeColor="accent1" w:themeTint="00" w:fill="auto"/>
      </w:tcPr>
    </w:tblStylePr>
    <w:tblStylePr w:type="lastRow">
      <w:rPr>
        <w:rFonts w:ascii="Arial" w:hAnsi="Arial"/>
        <w:color w:val="F2F2F2"/>
        <w:sz w:val="22"/>
      </w:rPr>
      <w:tblPr/>
      <w:tcPr>
        <w:shd w:val="clear" w:color="FFFFFF" w:themeColor="accent1" w:themeTint="00" w:fill="auto"/>
      </w:tcPr>
    </w:tblStylePr>
    <w:tblStylePr w:type="firstCol">
      <w:rPr>
        <w:rFonts w:ascii="Arial" w:hAnsi="Arial"/>
        <w:color w:val="F2F2F2"/>
        <w:sz w:val="22"/>
      </w:rPr>
      <w:tblPr/>
      <w:tcPr>
        <w:shd w:val="clear" w:color="FFFFFF" w:themeColor="accent1" w:themeTint="00" w:fill="auto"/>
      </w:tcPr>
    </w:tblStylePr>
    <w:tblStylePr w:type="lastCol">
      <w:rPr>
        <w:rFonts w:ascii="Arial" w:hAnsi="Arial"/>
        <w:color w:val="F2F2F2"/>
        <w:sz w:val="22"/>
      </w:rPr>
      <w:tblPr/>
      <w:tcPr>
        <w:shd w:val="clear" w:color="FFFFFF" w:themeColor="accent1"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auto"/>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FFFFFF" w:themeColor="accent2" w:themeTint="00" w:fill="auto"/>
      </w:tcPr>
    </w:tblStylePr>
    <w:tblStylePr w:type="lastRow">
      <w:rPr>
        <w:rFonts w:ascii="Arial" w:hAnsi="Arial"/>
        <w:color w:val="F2F2F2"/>
        <w:sz w:val="22"/>
      </w:rPr>
      <w:tblPr/>
      <w:tcPr>
        <w:shd w:val="clear" w:color="FFFFFF" w:themeColor="accent2" w:themeTint="00" w:fill="auto"/>
      </w:tcPr>
    </w:tblStylePr>
    <w:tblStylePr w:type="firstCol">
      <w:rPr>
        <w:rFonts w:ascii="Arial" w:hAnsi="Arial"/>
        <w:color w:val="F2F2F2"/>
        <w:sz w:val="22"/>
      </w:rPr>
      <w:tblPr/>
      <w:tcPr>
        <w:shd w:val="clear" w:color="FFFFFF" w:themeColor="accent2" w:themeTint="00" w:fill="auto"/>
      </w:tcPr>
    </w:tblStylePr>
    <w:tblStylePr w:type="lastCol">
      <w:rPr>
        <w:rFonts w:ascii="Arial" w:hAnsi="Arial"/>
        <w:color w:val="F2F2F2"/>
        <w:sz w:val="22"/>
      </w:rPr>
      <w:tblPr/>
      <w:tcPr>
        <w:shd w:val="clear" w:color="FFFFFF" w:themeColor="accent2"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auto"/>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FFFFFF" w:themeColor="accent3" w:themeTint="00" w:fill="auto"/>
      </w:tcPr>
    </w:tblStylePr>
    <w:tblStylePr w:type="lastRow">
      <w:rPr>
        <w:rFonts w:ascii="Arial" w:hAnsi="Arial"/>
        <w:color w:val="F2F2F2"/>
        <w:sz w:val="22"/>
      </w:rPr>
      <w:tblPr/>
      <w:tcPr>
        <w:shd w:val="clear" w:color="FFFFFF" w:themeColor="accent3" w:themeTint="00" w:fill="auto"/>
      </w:tcPr>
    </w:tblStylePr>
    <w:tblStylePr w:type="firstCol">
      <w:rPr>
        <w:rFonts w:ascii="Arial" w:hAnsi="Arial"/>
        <w:color w:val="F2F2F2"/>
        <w:sz w:val="22"/>
      </w:rPr>
      <w:tblPr/>
      <w:tcPr>
        <w:shd w:val="clear" w:color="FFFFFF" w:themeColor="accent3" w:themeTint="00" w:fill="auto"/>
      </w:tcPr>
    </w:tblStylePr>
    <w:tblStylePr w:type="lastCol">
      <w:rPr>
        <w:rFonts w:ascii="Arial" w:hAnsi="Arial"/>
        <w:color w:val="F2F2F2"/>
        <w:sz w:val="22"/>
      </w:rPr>
      <w:tblPr/>
      <w:tcPr>
        <w:shd w:val="clear" w:color="FFFFFF" w:themeColor="accent3"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auto"/>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FFFFFF" w:themeColor="accent4" w:themeTint="00" w:fill="auto"/>
      </w:tcPr>
    </w:tblStylePr>
    <w:tblStylePr w:type="lastRow">
      <w:rPr>
        <w:rFonts w:ascii="Arial" w:hAnsi="Arial"/>
        <w:color w:val="F2F2F2"/>
        <w:sz w:val="22"/>
      </w:rPr>
      <w:tblPr/>
      <w:tcPr>
        <w:shd w:val="clear" w:color="FFFFFF" w:themeColor="accent4" w:themeTint="00" w:fill="auto"/>
      </w:tcPr>
    </w:tblStylePr>
    <w:tblStylePr w:type="firstCol">
      <w:rPr>
        <w:rFonts w:ascii="Arial" w:hAnsi="Arial"/>
        <w:color w:val="F2F2F2"/>
        <w:sz w:val="22"/>
      </w:rPr>
      <w:tblPr/>
      <w:tcPr>
        <w:shd w:val="clear" w:color="FFFFFF" w:themeColor="accent4" w:themeTint="00" w:fill="auto"/>
      </w:tcPr>
    </w:tblStylePr>
    <w:tblStylePr w:type="lastCol">
      <w:rPr>
        <w:rFonts w:ascii="Arial" w:hAnsi="Arial"/>
        <w:color w:val="F2F2F2"/>
        <w:sz w:val="22"/>
      </w:rPr>
      <w:tblPr/>
      <w:tcPr>
        <w:shd w:val="clear" w:color="FFFFFF" w:themeColor="accent4"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auto"/>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auto"/>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auto"/>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F2F2F2"/>
        <w:sz w:val="22"/>
      </w:rPr>
      <w:tblPr/>
      <w:tcPr>
        <w:shd w:val="clear" w:color="FFFFFF" w:themeColor="text1" w:themeTint="00" w:fill="auto"/>
      </w:tcPr>
    </w:tblStylePr>
    <w:tblStylePr w:type="lastRow">
      <w:rPr>
        <w:rFonts w:ascii="Arial" w:hAnsi="Arial"/>
        <w:color w:val="F2F2F2"/>
        <w:sz w:val="22"/>
      </w:rPr>
      <w:tblPr/>
      <w:tcPr>
        <w:shd w:val="clear" w:color="FFFFFF" w:themeColor="text1" w:themeTint="00" w:fill="auto"/>
      </w:tcPr>
    </w:tblStylePr>
    <w:tblStylePr w:type="firstCol">
      <w:rPr>
        <w:rFonts w:ascii="Arial" w:hAnsi="Arial"/>
        <w:color w:val="F2F2F2"/>
        <w:sz w:val="22"/>
      </w:rPr>
      <w:tblPr/>
      <w:tcPr>
        <w:shd w:val="clear" w:color="FFFFFF" w:themeColor="text1" w:themeTint="00" w:fill="auto"/>
      </w:tcPr>
    </w:tblStylePr>
    <w:tblStylePr w:type="lastCol">
      <w:rPr>
        <w:rFonts w:ascii="Arial" w:hAnsi="Arial"/>
        <w:color w:val="F2F2F2"/>
        <w:sz w:val="22"/>
      </w:rPr>
      <w:tblPr/>
      <w:tcPr>
        <w:shd w:val="clear" w:color="FFFFFF" w:themeColor="text1"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000000" w:themeColor="accent1" w:themeShade="00"/>
        <w:left w:val="single" w:sz="4" w:space="0" w:color="000000" w:themeColor="accent1" w:themeShade="00"/>
        <w:bottom w:val="single" w:sz="4" w:space="0" w:color="000000" w:themeColor="accent1" w:themeShade="00"/>
        <w:right w:val="single" w:sz="4" w:space="0" w:color="000000" w:themeColor="accent1" w:themeShade="00"/>
        <w:insideH w:val="single" w:sz="4" w:space="0" w:color="000000" w:themeColor="accent1" w:themeShade="00"/>
        <w:insideV w:val="single" w:sz="4" w:space="0" w:color="000000" w:themeColor="accent1" w:themeShade="00"/>
      </w:tblBorders>
    </w:tblPr>
    <w:tblStylePr w:type="firstRow">
      <w:rPr>
        <w:rFonts w:ascii="Arial" w:hAnsi="Arial"/>
        <w:color w:val="F2F2F2"/>
        <w:sz w:val="22"/>
      </w:rPr>
      <w:tblPr/>
      <w:tcPr>
        <w:shd w:val="clear" w:color="FFFFFF" w:themeColor="accent1" w:themeTint="00" w:fill="auto"/>
      </w:tcPr>
    </w:tblStylePr>
    <w:tblStylePr w:type="lastRow">
      <w:rPr>
        <w:rFonts w:ascii="Arial" w:hAnsi="Arial"/>
        <w:color w:val="F2F2F2"/>
        <w:sz w:val="22"/>
      </w:rPr>
      <w:tblPr/>
      <w:tcPr>
        <w:shd w:val="clear" w:color="FFFFFF" w:themeColor="accent1" w:themeTint="00" w:fill="auto"/>
      </w:tcPr>
    </w:tblStylePr>
    <w:tblStylePr w:type="firstCol">
      <w:rPr>
        <w:rFonts w:ascii="Arial" w:hAnsi="Arial"/>
        <w:color w:val="F2F2F2"/>
        <w:sz w:val="22"/>
      </w:rPr>
      <w:tblPr/>
      <w:tcPr>
        <w:shd w:val="clear" w:color="FFFFFF" w:themeColor="accent1" w:themeTint="00" w:fill="auto"/>
      </w:tcPr>
    </w:tblStylePr>
    <w:tblStylePr w:type="lastCol">
      <w:rPr>
        <w:rFonts w:ascii="Arial" w:hAnsi="Arial"/>
        <w:color w:val="F2F2F2"/>
        <w:sz w:val="22"/>
      </w:rPr>
      <w:tblPr/>
      <w:tcPr>
        <w:shd w:val="clear" w:color="FFFFFF" w:themeColor="accent1"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auto"/>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000000" w:themeColor="accent2" w:themeShade="00"/>
        <w:left w:val="single" w:sz="4" w:space="0" w:color="000000" w:themeColor="accent2" w:themeShade="00"/>
        <w:bottom w:val="single" w:sz="4" w:space="0" w:color="000000" w:themeColor="accent2" w:themeShade="00"/>
        <w:right w:val="single" w:sz="4" w:space="0" w:color="000000" w:themeColor="accent2" w:themeShade="00"/>
        <w:insideH w:val="single" w:sz="4" w:space="0" w:color="000000" w:themeColor="accent2" w:themeShade="00"/>
        <w:insideV w:val="single" w:sz="4" w:space="0" w:color="000000" w:themeColor="accent2" w:themeShade="00"/>
      </w:tblBorders>
    </w:tblPr>
    <w:tblStylePr w:type="firstRow">
      <w:rPr>
        <w:rFonts w:ascii="Arial" w:hAnsi="Arial"/>
        <w:color w:val="F2F2F2"/>
        <w:sz w:val="22"/>
      </w:rPr>
      <w:tblPr/>
      <w:tcPr>
        <w:shd w:val="clear" w:color="FFFFFF" w:themeColor="accent2" w:themeTint="00" w:fill="auto"/>
      </w:tcPr>
    </w:tblStylePr>
    <w:tblStylePr w:type="lastRow">
      <w:rPr>
        <w:rFonts w:ascii="Arial" w:hAnsi="Arial"/>
        <w:color w:val="F2F2F2"/>
        <w:sz w:val="22"/>
      </w:rPr>
      <w:tblPr/>
      <w:tcPr>
        <w:shd w:val="clear" w:color="FFFFFF" w:themeColor="accent2" w:themeTint="00" w:fill="auto"/>
      </w:tcPr>
    </w:tblStylePr>
    <w:tblStylePr w:type="firstCol">
      <w:rPr>
        <w:rFonts w:ascii="Arial" w:hAnsi="Arial"/>
        <w:color w:val="F2F2F2"/>
        <w:sz w:val="22"/>
      </w:rPr>
      <w:tblPr/>
      <w:tcPr>
        <w:shd w:val="clear" w:color="FFFFFF" w:themeColor="accent2" w:themeTint="00" w:fill="auto"/>
      </w:tcPr>
    </w:tblStylePr>
    <w:tblStylePr w:type="lastCol">
      <w:rPr>
        <w:rFonts w:ascii="Arial" w:hAnsi="Arial"/>
        <w:color w:val="F2F2F2"/>
        <w:sz w:val="22"/>
      </w:rPr>
      <w:tblPr/>
      <w:tcPr>
        <w:shd w:val="clear" w:color="FFFFFF" w:themeColor="accent2"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auto"/>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000000" w:themeColor="accent3" w:themeShade="00"/>
        <w:left w:val="single" w:sz="4" w:space="0" w:color="000000" w:themeColor="accent3" w:themeShade="00"/>
        <w:bottom w:val="single" w:sz="4" w:space="0" w:color="000000" w:themeColor="accent3" w:themeShade="00"/>
        <w:right w:val="single" w:sz="4" w:space="0" w:color="000000" w:themeColor="accent3" w:themeShade="00"/>
        <w:insideH w:val="single" w:sz="4" w:space="0" w:color="000000" w:themeColor="accent3" w:themeShade="00"/>
        <w:insideV w:val="single" w:sz="4" w:space="0" w:color="000000" w:themeColor="accent3" w:themeShade="00"/>
      </w:tblBorders>
    </w:tblPr>
    <w:tblStylePr w:type="firstRow">
      <w:rPr>
        <w:rFonts w:ascii="Arial" w:hAnsi="Arial"/>
        <w:color w:val="F2F2F2"/>
        <w:sz w:val="22"/>
      </w:rPr>
      <w:tblPr/>
      <w:tcPr>
        <w:shd w:val="clear" w:color="FFFFFF" w:themeColor="accent3" w:themeTint="00" w:fill="auto"/>
      </w:tcPr>
    </w:tblStylePr>
    <w:tblStylePr w:type="lastRow">
      <w:rPr>
        <w:rFonts w:ascii="Arial" w:hAnsi="Arial"/>
        <w:color w:val="F2F2F2"/>
        <w:sz w:val="22"/>
      </w:rPr>
      <w:tblPr/>
      <w:tcPr>
        <w:shd w:val="clear" w:color="FFFFFF" w:themeColor="accent3" w:themeTint="00" w:fill="auto"/>
      </w:tcPr>
    </w:tblStylePr>
    <w:tblStylePr w:type="firstCol">
      <w:rPr>
        <w:rFonts w:ascii="Arial" w:hAnsi="Arial"/>
        <w:color w:val="F2F2F2"/>
        <w:sz w:val="22"/>
      </w:rPr>
      <w:tblPr/>
      <w:tcPr>
        <w:shd w:val="clear" w:color="FFFFFF" w:themeColor="accent3" w:themeTint="00" w:fill="auto"/>
      </w:tcPr>
    </w:tblStylePr>
    <w:tblStylePr w:type="lastCol">
      <w:rPr>
        <w:rFonts w:ascii="Arial" w:hAnsi="Arial"/>
        <w:color w:val="F2F2F2"/>
        <w:sz w:val="22"/>
      </w:rPr>
      <w:tblPr/>
      <w:tcPr>
        <w:shd w:val="clear" w:color="FFFFFF" w:themeColor="accent3"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auto"/>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000000" w:themeColor="accent4" w:themeShade="00"/>
        <w:left w:val="single" w:sz="4" w:space="0" w:color="000000" w:themeColor="accent4" w:themeShade="00"/>
        <w:bottom w:val="single" w:sz="4" w:space="0" w:color="000000" w:themeColor="accent4" w:themeShade="00"/>
        <w:right w:val="single" w:sz="4" w:space="0" w:color="000000" w:themeColor="accent4" w:themeShade="00"/>
        <w:insideH w:val="single" w:sz="4" w:space="0" w:color="000000" w:themeColor="accent4" w:themeShade="00"/>
        <w:insideV w:val="single" w:sz="4" w:space="0" w:color="000000" w:themeColor="accent4" w:themeShade="00"/>
      </w:tblBorders>
    </w:tblPr>
    <w:tblStylePr w:type="firstRow">
      <w:rPr>
        <w:rFonts w:ascii="Arial" w:hAnsi="Arial"/>
        <w:color w:val="F2F2F2"/>
        <w:sz w:val="22"/>
      </w:rPr>
      <w:tblPr/>
      <w:tcPr>
        <w:shd w:val="clear" w:color="FFFFFF" w:themeColor="accent4" w:themeTint="00" w:fill="auto"/>
      </w:tcPr>
    </w:tblStylePr>
    <w:tblStylePr w:type="lastRow">
      <w:rPr>
        <w:rFonts w:ascii="Arial" w:hAnsi="Arial"/>
        <w:color w:val="F2F2F2"/>
        <w:sz w:val="22"/>
      </w:rPr>
      <w:tblPr/>
      <w:tcPr>
        <w:shd w:val="clear" w:color="FFFFFF" w:themeColor="accent4" w:themeTint="00" w:fill="auto"/>
      </w:tcPr>
    </w:tblStylePr>
    <w:tblStylePr w:type="firstCol">
      <w:rPr>
        <w:rFonts w:ascii="Arial" w:hAnsi="Arial"/>
        <w:color w:val="F2F2F2"/>
        <w:sz w:val="22"/>
      </w:rPr>
      <w:tblPr/>
      <w:tcPr>
        <w:shd w:val="clear" w:color="FFFFFF" w:themeColor="accent4" w:themeTint="00" w:fill="auto"/>
      </w:tcPr>
    </w:tblStylePr>
    <w:tblStylePr w:type="lastCol">
      <w:rPr>
        <w:rFonts w:ascii="Arial" w:hAnsi="Arial"/>
        <w:color w:val="F2F2F2"/>
        <w:sz w:val="22"/>
      </w:rPr>
      <w:tblPr/>
      <w:tcPr>
        <w:shd w:val="clear" w:color="FFFFFF" w:themeColor="accent4" w:themeTint="0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auto"/>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000000" w:themeColor="accent5" w:themeShade="00"/>
        <w:left w:val="single" w:sz="4" w:space="0" w:color="000000" w:themeColor="accent5" w:themeShade="00"/>
        <w:bottom w:val="single" w:sz="4" w:space="0" w:color="000000" w:themeColor="accent5" w:themeShade="00"/>
        <w:right w:val="single" w:sz="4" w:space="0" w:color="000000" w:themeColor="accent5" w:themeShade="00"/>
        <w:insideH w:val="single" w:sz="4" w:space="0" w:color="000000" w:themeColor="accent5" w:themeShade="00"/>
        <w:insideV w:val="single" w:sz="4" w:space="0" w:color="000000" w:themeColor="accent5" w:themeShade="00"/>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auto"/>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000000" w:themeColor="accent6" w:themeShade="00"/>
        <w:left w:val="single" w:sz="4" w:space="0" w:color="000000" w:themeColor="accent6" w:themeShade="00"/>
        <w:bottom w:val="single" w:sz="4" w:space="0" w:color="000000" w:themeColor="accent6" w:themeShade="00"/>
        <w:right w:val="single" w:sz="4" w:space="0" w:color="000000" w:themeColor="accent6" w:themeShade="00"/>
        <w:insideH w:val="single" w:sz="4" w:space="0" w:color="000000" w:themeColor="accent6" w:themeShade="00"/>
        <w:insideV w:val="single" w:sz="4" w:space="0" w:color="000000" w:themeColor="accent6" w:themeShade="00"/>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auto"/>
      </w:tcPr>
    </w:tblStylePr>
  </w:style>
  <w:style w:type="table" w:customStyle="1" w:styleId="Bordered">
    <w:name w:val="Bordered"/>
    <w:basedOn w:val="a1"/>
    <w:uiPriority w:val="99"/>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404040"/>
        <w:sz w:val="22"/>
      </w:rPr>
      <w:tblPr/>
      <w:tcPr>
        <w:tcBorders>
          <w:bottom w:val="single" w:sz="12" w:space="0" w:color="FFFFFF" w:themeColor="text1" w:themeTint="00"/>
        </w:tcBorders>
      </w:tcPr>
    </w:tblStylePr>
    <w:tblStylePr w:type="lastRow">
      <w:rPr>
        <w:rFonts w:ascii="Arial" w:hAnsi="Arial"/>
        <w:color w:val="404040"/>
        <w:sz w:val="22"/>
      </w:rPr>
      <w:tblPr/>
      <w:tcPr>
        <w:tcBorders>
          <w:top w:val="single" w:sz="12" w:space="0" w:color="FFFFFF" w:themeColor="text1"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text1" w:themeTint="00"/>
        </w:tcBorders>
      </w:tc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Bordered-Accent1">
    <w:name w:val="Bordered - Accent 1"/>
    <w:basedOn w:val="a1"/>
    <w:uiPriority w:val="9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Bordered-Accent2">
    <w:name w:val="Bordered - Accent 2"/>
    <w:basedOn w:val="a1"/>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color w:val="404040"/>
        <w:sz w:val="22"/>
      </w:rPr>
      <w:tblPr/>
      <w:tcPr>
        <w:tcBorders>
          <w:bottom w:val="single" w:sz="12" w:space="0" w:color="FFFFFF" w:themeColor="accent2" w:themeTint="00"/>
        </w:tcBorders>
      </w:tcPr>
    </w:tblStylePr>
    <w:tblStylePr w:type="lastRow">
      <w:rPr>
        <w:rFonts w:ascii="Arial" w:hAnsi="Arial"/>
        <w:color w:val="404040"/>
        <w:sz w:val="22"/>
      </w:rPr>
      <w:tblPr/>
      <w:tcPr>
        <w:tcBorders>
          <w:top w:val="single" w:sz="12" w:space="0" w:color="FFFFFF" w:themeColor="accent2"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Bordered-Accent3">
    <w:name w:val="Bordered - Accent 3"/>
    <w:basedOn w:val="a1"/>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color w:val="404040"/>
        <w:sz w:val="22"/>
      </w:rPr>
      <w:tblPr/>
      <w:tcPr>
        <w:tcBorders>
          <w:bottom w:val="single" w:sz="12" w:space="0" w:color="FFFFFF" w:themeColor="accent3" w:themeTint="00"/>
        </w:tcBorders>
      </w:tcPr>
    </w:tblStylePr>
    <w:tblStylePr w:type="lastRow">
      <w:rPr>
        <w:rFonts w:ascii="Arial" w:hAnsi="Arial"/>
        <w:color w:val="404040"/>
        <w:sz w:val="22"/>
      </w:rPr>
      <w:tblPr/>
      <w:tcPr>
        <w:tcBorders>
          <w:top w:val="single" w:sz="12" w:space="0" w:color="FFFFFF" w:themeColor="accent3"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Bordered-Accent4">
    <w:name w:val="Bordered - Accent 4"/>
    <w:basedOn w:val="a1"/>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color w:val="404040"/>
        <w:sz w:val="22"/>
      </w:rPr>
      <w:tblPr/>
      <w:tcPr>
        <w:tcBorders>
          <w:bottom w:val="single" w:sz="12" w:space="0" w:color="FFFFFF" w:themeColor="accent4" w:themeTint="00"/>
        </w:tcBorders>
      </w:tcPr>
    </w:tblStylePr>
    <w:tblStylePr w:type="lastRow">
      <w:rPr>
        <w:rFonts w:ascii="Arial" w:hAnsi="Arial"/>
        <w:color w:val="404040"/>
        <w:sz w:val="22"/>
      </w:rPr>
      <w:tblPr/>
      <w:tcPr>
        <w:tcBorders>
          <w:top w:val="single" w:sz="12" w:space="0" w:color="FFFFFF" w:themeColor="accent4"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Bordered-Accent5">
    <w:name w:val="Bordered - Accent 5"/>
    <w:basedOn w:val="a1"/>
    <w:uiPriority w:val="9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color w:val="404040"/>
        <w:sz w:val="22"/>
      </w:rPr>
      <w:tblPr/>
      <w:tcPr>
        <w:tcBorders>
          <w:bottom w:val="single" w:sz="12" w:space="0" w:color="FFFFFF" w:themeColor="accent5" w:themeTint="00"/>
        </w:tcBorders>
      </w:tcPr>
    </w:tblStylePr>
    <w:tblStylePr w:type="lastRow">
      <w:rPr>
        <w:rFonts w:ascii="Arial" w:hAnsi="Arial"/>
        <w:color w:val="404040"/>
        <w:sz w:val="22"/>
      </w:rPr>
      <w:tblPr/>
      <w:tcPr>
        <w:tcBorders>
          <w:top w:val="single" w:sz="12" w:space="0" w:color="FFFFFF" w:themeColor="accent5"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Bordered-Accent6">
    <w:name w:val="Bordered - Accent 6"/>
    <w:basedOn w:val="a1"/>
    <w:uiPriority w:val="9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color w:val="404040"/>
        <w:sz w:val="22"/>
      </w:rPr>
      <w:tblPr/>
      <w:tcPr>
        <w:tcBorders>
          <w:bottom w:val="single" w:sz="12" w:space="0" w:color="FFFFFF" w:themeColor="accent6" w:themeTint="00"/>
        </w:tcBorders>
      </w:tcPr>
    </w:tblStylePr>
    <w:tblStylePr w:type="lastRow">
      <w:rPr>
        <w:rFonts w:ascii="Arial" w:hAnsi="Arial"/>
        <w:color w:val="404040"/>
        <w:sz w:val="22"/>
      </w:rPr>
      <w:tblPr/>
      <w:tcPr>
        <w:tcBorders>
          <w:top w:val="single" w:sz="12" w:space="0" w:color="FFFFFF" w:themeColor="accent6"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character" w:customStyle="1" w:styleId="FootnoteTextChar">
    <w:name w:val="Footnote Text Char"/>
    <w:uiPriority w:val="99"/>
    <w:rPr>
      <w:sz w:val="18"/>
    </w:rPr>
  </w:style>
  <w:style w:type="paragraph" w:styleId="ae">
    <w:name w:val="endnote text"/>
    <w:basedOn w:val="a"/>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24">
    <w:name w:val="toc 2"/>
    <w:basedOn w:val="a"/>
    <w:next w:val="a"/>
    <w:uiPriority w:val="39"/>
    <w:unhideWhenUsed/>
    <w:pPr>
      <w:spacing w:after="57"/>
      <w:ind w:left="283"/>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style>
  <w:style w:type="paragraph" w:customStyle="1" w:styleId="FR1">
    <w:name w:val="FR1"/>
    <w:pPr>
      <w:widowControl w:val="0"/>
      <w:spacing w:before="120"/>
      <w:jc w:val="right"/>
    </w:pPr>
    <w:rPr>
      <w:rFonts w:ascii="Arial" w:hAnsi="Arial"/>
      <w:sz w:val="18"/>
    </w:rPr>
  </w:style>
  <w:style w:type="paragraph" w:styleId="25">
    <w:name w:val="Body Text 2"/>
    <w:basedOn w:val="a"/>
    <w:pPr>
      <w:jc w:val="center"/>
    </w:pPr>
    <w:rPr>
      <w:sz w:val="20"/>
      <w:szCs w:val="20"/>
    </w:rPr>
  </w:style>
  <w:style w:type="character" w:customStyle="1" w:styleId="10">
    <w:name w:val="Заголовок 1 Знак"/>
    <w:basedOn w:val="a0"/>
    <w:link w:val="1"/>
    <w:uiPriority w:val="9"/>
    <w:rPr>
      <w:rFonts w:ascii="Arial" w:hAnsi="Arial" w:cs="Arial"/>
      <w:b/>
      <w:bCs/>
      <w:sz w:val="32"/>
      <w:szCs w:val="32"/>
      <w:lang w:val="ru-RU" w:eastAsia="ru-RU" w:bidi="ar-SA"/>
    </w:rPr>
  </w:style>
  <w:style w:type="table" w:styleId="af3">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Обычный1"/>
    <w:pPr>
      <w:widowControl w:val="0"/>
      <w:jc w:val="both"/>
    </w:pPr>
  </w:style>
  <w:style w:type="paragraph" w:customStyle="1" w:styleId="af4">
    <w:name w:val="Абзац методичка"/>
    <w:basedOn w:val="a"/>
    <w:pPr>
      <w:spacing w:line="360" w:lineRule="auto"/>
      <w:ind w:firstLine="720"/>
    </w:pPr>
  </w:style>
  <w:style w:type="paragraph" w:styleId="32">
    <w:name w:val="Body Text Indent 3"/>
    <w:basedOn w:val="a"/>
    <w:pPr>
      <w:widowControl w:val="0"/>
      <w:tabs>
        <w:tab w:val="left" w:pos="709"/>
      </w:tabs>
      <w:spacing w:line="360" w:lineRule="auto"/>
      <w:ind w:firstLine="709"/>
      <w:jc w:val="both"/>
    </w:pPr>
    <w:rPr>
      <w:sz w:val="28"/>
      <w:szCs w:val="20"/>
    </w:rPr>
  </w:style>
  <w:style w:type="paragraph" w:customStyle="1" w:styleId="af5">
    <w:name w:val="Стиль текста главы Знак"/>
    <w:basedOn w:val="a"/>
    <w:link w:val="af6"/>
    <w:pPr>
      <w:spacing w:line="360" w:lineRule="auto"/>
      <w:ind w:firstLine="720"/>
      <w:jc w:val="both"/>
    </w:pPr>
    <w:rPr>
      <w:sz w:val="28"/>
    </w:rPr>
  </w:style>
  <w:style w:type="character" w:customStyle="1" w:styleId="af6">
    <w:name w:val="Стиль текста главы Знак Знак"/>
    <w:basedOn w:val="a0"/>
    <w:link w:val="af5"/>
    <w:rPr>
      <w:sz w:val="28"/>
      <w:szCs w:val="24"/>
      <w:lang w:val="ru-RU" w:eastAsia="ru-RU" w:bidi="ar-SA"/>
    </w:rPr>
  </w:style>
  <w:style w:type="paragraph" w:customStyle="1" w:styleId="af7">
    <w:name w:val="Стиль абзаца"/>
    <w:basedOn w:val="4"/>
    <w:pPr>
      <w:spacing w:after="120" w:line="360" w:lineRule="auto"/>
      <w:jc w:val="both"/>
    </w:pPr>
    <w:rPr>
      <w:bCs w:val="0"/>
      <w:sz w:val="20"/>
      <w:szCs w:val="20"/>
    </w:rPr>
  </w:style>
  <w:style w:type="paragraph" w:styleId="af8">
    <w:name w:val="Normal (Web)"/>
    <w:basedOn w:val="a"/>
    <w:uiPriority w:val="99"/>
    <w:pPr>
      <w:spacing w:before="100" w:beforeAutospacing="1" w:after="100" w:afterAutospacing="1"/>
    </w:p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af9">
    <w:name w:val="Document Map"/>
    <w:basedOn w:val="a"/>
    <w:semiHidden/>
    <w:pPr>
      <w:shd w:val="clear" w:color="auto" w:fill="000080"/>
    </w:pPr>
    <w:rPr>
      <w:rFonts w:ascii="Tahoma" w:hAnsi="Tahoma" w:cs="Tahoma"/>
      <w:sz w:val="20"/>
      <w:szCs w:val="20"/>
    </w:rPr>
  </w:style>
  <w:style w:type="character" w:styleId="afa">
    <w:name w:val="Hyperlink"/>
    <w:basedOn w:val="a0"/>
    <w:uiPriority w:val="99"/>
    <w:rPr>
      <w:color w:val="0000FF"/>
      <w:u w:val="single"/>
    </w:rPr>
  </w:style>
  <w:style w:type="paragraph" w:styleId="ad">
    <w:name w:val="footer"/>
    <w:basedOn w:val="a"/>
    <w:link w:val="ac"/>
    <w:pPr>
      <w:tabs>
        <w:tab w:val="center" w:pos="4677"/>
        <w:tab w:val="right" w:pos="9355"/>
      </w:tabs>
    </w:pPr>
  </w:style>
  <w:style w:type="character" w:styleId="afb">
    <w:name w:val="page number"/>
    <w:basedOn w:val="a0"/>
  </w:style>
  <w:style w:type="paragraph" w:styleId="13">
    <w:name w:val="toc 1"/>
    <w:basedOn w:val="a"/>
    <w:next w:val="a"/>
    <w:uiPriority w:val="39"/>
  </w:style>
  <w:style w:type="paragraph" w:customStyle="1" w:styleId="afc">
    <w:name w:val="для титула_МОРФ"/>
    <w:basedOn w:val="a"/>
    <w:pPr>
      <w:jc w:val="center"/>
    </w:pPr>
    <w:rPr>
      <w:b/>
      <w:sz w:val="32"/>
    </w:rPr>
  </w:style>
  <w:style w:type="paragraph" w:customStyle="1" w:styleId="afd">
    <w:name w:val="Название работы"/>
    <w:basedOn w:val="32"/>
    <w:pPr>
      <w:tabs>
        <w:tab w:val="clear" w:pos="709"/>
      </w:tabs>
      <w:spacing w:line="240" w:lineRule="auto"/>
      <w:ind w:firstLine="0"/>
      <w:jc w:val="center"/>
    </w:pPr>
    <w:rPr>
      <w:b/>
      <w:sz w:val="40"/>
      <w:szCs w:val="24"/>
    </w:rPr>
  </w:style>
  <w:style w:type="paragraph" w:customStyle="1" w:styleId="afe">
    <w:name w:val="титул город"/>
    <w:basedOn w:val="a"/>
    <w:pPr>
      <w:jc w:val="center"/>
    </w:pPr>
    <w:rPr>
      <w:b/>
      <w:sz w:val="32"/>
    </w:rPr>
  </w:style>
  <w:style w:type="paragraph" w:customStyle="1" w:styleId="Preformatted">
    <w:name w:val="Preformatted"/>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table" w:customStyle="1" w:styleId="14">
    <w:name w:val="Сетка таблицы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aff">
    <w:name w:val="caption"/>
    <w:basedOn w:val="a"/>
    <w:next w:val="a"/>
    <w:uiPriority w:val="35"/>
    <w:unhideWhenUsed/>
    <w:qFormat/>
    <w:pPr>
      <w:spacing w:after="200"/>
    </w:pPr>
    <w:rPr>
      <w:i/>
      <w:iCs/>
      <w:color w:val="1F497D" w:themeColor="text2"/>
      <w:sz w:val="18"/>
      <w:szCs w:val="18"/>
    </w:rPr>
  </w:style>
  <w:style w:type="paragraph" w:styleId="aff0">
    <w:name w:val="List Paragraph"/>
    <w:basedOn w:val="a"/>
    <w:uiPriority w:val="34"/>
    <w:qFormat/>
    <w:pPr>
      <w:ind w:left="720"/>
      <w:contextualSpacing/>
    </w:pPr>
  </w:style>
  <w:style w:type="paragraph" w:styleId="33">
    <w:name w:val="toc 3"/>
    <w:basedOn w:val="a"/>
    <w:next w:val="a"/>
    <w:uiPriority w:val="39"/>
    <w:unhideWhenUsed/>
    <w:pPr>
      <w:spacing w:after="100"/>
      <w:ind w:left="480"/>
    </w:pPr>
  </w:style>
  <w:style w:type="character" w:styleId="aff1">
    <w:name w:val="Strong"/>
    <w:basedOn w:val="a0"/>
    <w:uiPriority w:val="22"/>
    <w:qFormat/>
    <w:rPr>
      <w:b/>
      <w:bCs/>
    </w:rPr>
  </w:style>
  <w:style w:type="character" w:customStyle="1" w:styleId="15">
    <w:name w:val="Неразрешенное упоминание1"/>
    <w:basedOn w:val="a0"/>
    <w:uiPriority w:val="99"/>
    <w:semiHidden/>
    <w:unhideWhenUsed/>
    <w:rPr>
      <w:color w:val="605E5C"/>
      <w:shd w:val="clear" w:color="auto" w:fill="E1DFDD"/>
    </w:rPr>
  </w:style>
  <w:style w:type="paragraph" w:styleId="aff2">
    <w:name w:val="footnote text"/>
    <w:basedOn w:val="a"/>
    <w:link w:val="aff3"/>
    <w:uiPriority w:val="99"/>
    <w:semiHidden/>
    <w:unhideWhenUsed/>
    <w:rPr>
      <w:sz w:val="20"/>
      <w:szCs w:val="20"/>
    </w:rPr>
  </w:style>
  <w:style w:type="character" w:customStyle="1" w:styleId="aff3">
    <w:name w:val="Текст сноски Знак"/>
    <w:basedOn w:val="a0"/>
    <w:link w:val="aff2"/>
    <w:uiPriority w:val="99"/>
    <w:semiHidden/>
  </w:style>
  <w:style w:type="character" w:styleId="aff4">
    <w:name w:val="footnote reference"/>
    <w:basedOn w:val="a0"/>
    <w:uiPriority w:val="99"/>
    <w:semiHidden/>
    <w:unhideWhenUsed/>
    <w:rPr>
      <w:vertAlign w:val="superscript"/>
    </w:rPr>
  </w:style>
  <w:style w:type="paragraph" w:customStyle="1" w:styleId="docdata">
    <w:name w:val="docdata"/>
    <w:basedOn w:val="a"/>
    <w:pPr>
      <w:spacing w:before="100" w:beforeAutospacing="1" w:after="100" w:afterAutospacing="1"/>
    </w:pPr>
  </w:style>
  <w:style w:type="character" w:styleId="aff5">
    <w:name w:val="Placeholder Text"/>
    <w:basedOn w:val="a0"/>
    <w:uiPriority w:val="99"/>
    <w:semiHidden/>
    <w:rPr>
      <w:color w:val="808080"/>
    </w:rPr>
  </w:style>
  <w:style w:type="character" w:customStyle="1" w:styleId="26">
    <w:name w:val="Неразрешенное упоминание2"/>
    <w:basedOn w:val="a0"/>
    <w:uiPriority w:val="99"/>
    <w:semiHidden/>
    <w:unhideWhenUsed/>
    <w:rPr>
      <w:color w:val="605E5C"/>
      <w:shd w:val="clear" w:color="auto" w:fill="E1DFDD"/>
    </w:rPr>
  </w:style>
  <w:style w:type="character" w:styleId="aff6">
    <w:name w:val="annotation reference"/>
    <w:basedOn w:val="a0"/>
    <w:uiPriority w:val="99"/>
    <w:semiHidden/>
    <w:unhideWhenUsed/>
    <w:rPr>
      <w:sz w:val="16"/>
      <w:szCs w:val="16"/>
    </w:rPr>
  </w:style>
  <w:style w:type="paragraph" w:styleId="aff7">
    <w:name w:val="annotation text"/>
    <w:basedOn w:val="a"/>
    <w:link w:val="aff8"/>
    <w:uiPriority w:val="99"/>
    <w:semiHidden/>
    <w:unhideWhenUsed/>
    <w:rPr>
      <w:sz w:val="20"/>
      <w:szCs w:val="20"/>
    </w:rPr>
  </w:style>
  <w:style w:type="character" w:customStyle="1" w:styleId="aff8">
    <w:name w:val="Текст примечания Знак"/>
    <w:basedOn w:val="a0"/>
    <w:link w:val="aff7"/>
    <w:uiPriority w:val="99"/>
    <w:semiHidden/>
  </w:style>
  <w:style w:type="paragraph" w:styleId="aff9">
    <w:name w:val="annotation subject"/>
    <w:basedOn w:val="aff7"/>
    <w:next w:val="aff7"/>
    <w:link w:val="affa"/>
    <w:uiPriority w:val="99"/>
    <w:semiHidden/>
    <w:unhideWhenUsed/>
    <w:rPr>
      <w:b/>
      <w:bCs/>
    </w:rPr>
  </w:style>
  <w:style w:type="character" w:customStyle="1" w:styleId="affa">
    <w:name w:val="Тема примечания Знак"/>
    <w:basedOn w:val="aff8"/>
    <w:link w:val="aff9"/>
    <w:uiPriority w:val="99"/>
    <w:semiHidden/>
    <w:rPr>
      <w:b/>
      <w:bCs/>
    </w:rPr>
  </w:style>
  <w:style w:type="paragraph" w:styleId="affb">
    <w:name w:val="Bibliography"/>
    <w:basedOn w:val="a"/>
    <w:next w:val="a"/>
    <w:uiPriority w:val="37"/>
    <w:unhideWhenUsed/>
  </w:style>
  <w:style w:type="paragraph" w:styleId="affc">
    <w:name w:val="Balloon Text"/>
    <w:basedOn w:val="a"/>
    <w:link w:val="affd"/>
    <w:uiPriority w:val="99"/>
    <w:semiHidden/>
    <w:unhideWhenUsed/>
    <w:pPr>
      <w:ind w:firstLine="459"/>
      <w:jc w:val="both"/>
    </w:pPr>
    <w:rPr>
      <w:rFonts w:ascii="Tahoma" w:eastAsiaTheme="minorHAnsi" w:hAnsi="Tahoma" w:cs="Tahoma"/>
      <w:sz w:val="16"/>
      <w:szCs w:val="16"/>
      <w:lang w:eastAsia="en-US"/>
    </w:rPr>
  </w:style>
  <w:style w:type="character" w:customStyle="1" w:styleId="affd">
    <w:name w:val="Текст выноски Знак"/>
    <w:basedOn w:val="a0"/>
    <w:link w:val="affc"/>
    <w:uiPriority w:val="99"/>
    <w:semiHidden/>
    <w:rPr>
      <w:rFonts w:ascii="Tahoma" w:eastAsiaTheme="minorHAnsi" w:hAnsi="Tahoma" w:cs="Tahoma"/>
      <w:sz w:val="16"/>
      <w:szCs w:val="16"/>
      <w:lang w:eastAsia="en-US"/>
    </w:rPr>
  </w:style>
  <w:style w:type="character" w:styleId="affe">
    <w:name w:val="FollowedHyperlink"/>
    <w:basedOn w:val="a0"/>
    <w:uiPriority w:val="99"/>
    <w:semiHidden/>
    <w:unhideWhenUsed/>
    <w:rPr>
      <w:color w:val="800080"/>
      <w:u w:val="single"/>
    </w:rPr>
  </w:style>
  <w:style w:type="paragraph" w:customStyle="1" w:styleId="xl70">
    <w:name w:val="xl70"/>
    <w:basedOn w:val="a"/>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rPr>
  </w:style>
  <w:style w:type="paragraph" w:customStyle="1" w:styleId="xl71">
    <w:name w:val="xl71"/>
    <w:basedOn w:val="a"/>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rPr>
  </w:style>
  <w:style w:type="paragraph" w:customStyle="1" w:styleId="xl72">
    <w:name w:val="xl72"/>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rPr>
  </w:style>
  <w:style w:type="paragraph" w:customStyle="1" w:styleId="xl74">
    <w:name w:val="xl74"/>
    <w:basedOn w:val="a"/>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rPr>
  </w:style>
  <w:style w:type="paragraph" w:customStyle="1" w:styleId="xl75">
    <w:name w:val="xl75"/>
    <w:basedOn w:val="a"/>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rPr>
  </w:style>
  <w:style w:type="paragraph" w:customStyle="1" w:styleId="xl76">
    <w:name w:val="xl76"/>
    <w:basedOn w:val="a"/>
    <w:pPr>
      <w:pBdr>
        <w:top w:val="single" w:sz="8" w:space="0" w:color="000000"/>
        <w:left w:val="single" w:sz="4" w:space="0" w:color="000000"/>
        <w:bottom w:val="single" w:sz="4" w:space="0" w:color="000000"/>
      </w:pBdr>
      <w:spacing w:before="100" w:beforeAutospacing="1" w:after="100" w:afterAutospacing="1"/>
      <w:jc w:val="center"/>
    </w:pPr>
    <w:rPr>
      <w:rFonts w:ascii="Arial" w:hAnsi="Arial" w:cs="Arial"/>
    </w:rPr>
  </w:style>
  <w:style w:type="paragraph" w:customStyle="1" w:styleId="xl77">
    <w:name w:val="xl77"/>
    <w:basedOn w:val="a"/>
    <w:pPr>
      <w:pBdr>
        <w:top w:val="single" w:sz="8" w:space="0" w:color="000000"/>
        <w:bottom w:val="single" w:sz="4" w:space="0" w:color="000000"/>
      </w:pBdr>
      <w:spacing w:before="100" w:beforeAutospacing="1" w:after="100" w:afterAutospacing="1"/>
      <w:jc w:val="center"/>
    </w:pPr>
    <w:rPr>
      <w:rFonts w:ascii="Arial" w:hAnsi="Arial" w:cs="Arial"/>
    </w:rPr>
  </w:style>
  <w:style w:type="paragraph" w:customStyle="1" w:styleId="xl78">
    <w:name w:val="xl78"/>
    <w:basedOn w:val="a"/>
    <w:pPr>
      <w:pBdr>
        <w:top w:val="single" w:sz="8" w:space="0" w:color="000000"/>
        <w:left w:val="single" w:sz="8" w:space="0" w:color="000000"/>
        <w:bottom w:val="single" w:sz="4" w:space="0" w:color="000000"/>
      </w:pBdr>
      <w:spacing w:before="100" w:beforeAutospacing="1" w:after="100" w:afterAutospacing="1"/>
      <w:jc w:val="center"/>
    </w:pPr>
    <w:rPr>
      <w:rFonts w:ascii="Arial" w:hAnsi="Arial" w:cs="Arial"/>
    </w:rPr>
  </w:style>
  <w:style w:type="paragraph" w:customStyle="1" w:styleId="xl79">
    <w:name w:val="xl79"/>
    <w:basedOn w:val="a"/>
    <w:pPr>
      <w:pBdr>
        <w:top w:val="single" w:sz="8" w:space="0" w:color="000000"/>
        <w:bottom w:val="single" w:sz="4" w:space="0" w:color="000000"/>
        <w:right w:val="single" w:sz="8" w:space="0" w:color="000000"/>
      </w:pBdr>
      <w:spacing w:before="100" w:beforeAutospacing="1" w:after="100" w:afterAutospacing="1"/>
      <w:jc w:val="center"/>
    </w:pPr>
    <w:rPr>
      <w:rFonts w:ascii="Arial" w:hAnsi="Arial" w:cs="Arial"/>
    </w:rPr>
  </w:style>
  <w:style w:type="paragraph" w:customStyle="1" w:styleId="FR2">
    <w:name w:val="FR2"/>
    <w:pPr>
      <w:widowControl w:val="0"/>
      <w:spacing w:before="20" w:line="380" w:lineRule="auto"/>
      <w:ind w:firstLine="460"/>
      <w:jc w:val="both"/>
    </w:pPr>
    <w:rPr>
      <w:rFonts w:ascii="Arial" w:hAnsi="Arial"/>
      <w:sz w:val="18"/>
    </w:rPr>
  </w:style>
  <w:style w:type="character" w:customStyle="1" w:styleId="UnresolvedMention">
    <w:name w:val="Unresolved Mention"/>
    <w:basedOn w:val="a0"/>
    <w:uiPriority w:val="99"/>
    <w:semiHidden/>
    <w:unhideWhenUsed/>
    <w:rPr>
      <w:color w:val="605E5C"/>
      <w:shd w:val="clear" w:color="auto" w:fill="E1DFDD"/>
    </w:rPr>
  </w:style>
  <w:style w:type="character" w:customStyle="1" w:styleId="apple-style-span">
    <w:name w:val="apple-style-span"/>
    <w:basedOn w:val="a0"/>
  </w:style>
  <w:style w:type="character" w:customStyle="1" w:styleId="apple-converted-space">
    <w:name w:val="apple-converted-space"/>
    <w:basedOn w:val="a0"/>
  </w:style>
  <w:style w:type="character" w:styleId="HTML0">
    <w:name w:val="HTML Code"/>
    <w:basedOn w:val="a0"/>
    <w:uiPriority w:val="99"/>
    <w:semiHidden/>
    <w:unhideWhenUsed/>
    <w:rPr>
      <w:rFonts w:ascii="Courier New" w:eastAsia="Times New Roman" w:hAnsi="Courier New" w:cs="Courier New"/>
      <w:sz w:val="20"/>
      <w:szCs w:val="20"/>
    </w:rPr>
  </w:style>
  <w:style w:type="table" w:customStyle="1" w:styleId="StGen0">
    <w:name w:val="StGen0"/>
    <w:basedOn w:val="TableNormal"/>
    <w:rPr>
      <w:color w:val="404040"/>
    </w:rPr>
    <w:tblPr>
      <w:tblStyleRowBandSize w:val="1"/>
      <w:tblStyleColBandSize w:val="1"/>
      <w:tblCellMar>
        <w:left w:w="108" w:type="dxa"/>
        <w:right w:w="108" w:type="dxa"/>
      </w:tblCellMar>
    </w:tblPr>
    <w:tblStylePr w:type="firstRow">
      <w:rPr>
        <w:rFonts w:ascii="Arial" w:eastAsia="Arial" w:hAnsi="Arial" w:cs="Arial"/>
        <w:b/>
        <w:color w:val="404040"/>
        <w:sz w:val="22"/>
        <w:szCs w:val="22"/>
      </w:rPr>
    </w:tblStylePr>
    <w:tblStylePr w:type="lastRow">
      <w:rPr>
        <w:rFonts w:ascii="Arial" w:eastAsia="Arial" w:hAnsi="Arial" w:cs="Arial"/>
        <w:b/>
        <w:color w:val="404040"/>
        <w:sz w:val="22"/>
        <w:szCs w:val="22"/>
      </w:rPr>
    </w:tblStylePr>
    <w:tblStylePr w:type="firstCol">
      <w:rPr>
        <w:rFonts w:ascii="Arial" w:eastAsia="Arial" w:hAnsi="Arial" w:cs="Arial"/>
        <w:b/>
        <w:color w:val="404040"/>
        <w:sz w:val="22"/>
        <w:szCs w:val="22"/>
      </w:rPr>
    </w:tblStylePr>
    <w:tblStylePr w:type="lastCol">
      <w:rPr>
        <w:rFonts w:ascii="Arial" w:eastAsia="Arial" w:hAnsi="Arial" w:cs="Arial"/>
        <w:b/>
        <w:color w:val="404040"/>
        <w:sz w:val="22"/>
        <w:szCs w:val="22"/>
      </w:rPr>
    </w:tblStylePr>
    <w:tblStylePr w:type="band1Vert">
      <w:tblPr/>
      <w:tcPr>
        <w:shd w:val="clear" w:color="auto" w:fill="auto"/>
      </w:tcPr>
    </w:tblStylePr>
    <w:tblStylePr w:type="band1Horz">
      <w:tblPr/>
      <w:tcPr>
        <w:shd w:val="clear" w:color="auto" w:fill="auto"/>
      </w:tcPr>
    </w:tblStylePr>
  </w:style>
  <w:style w:type="table" w:customStyle="1" w:styleId="StGen1">
    <w:name w:val="StGen1"/>
    <w:basedOn w:val="TableNormal"/>
    <w:rPr>
      <w:color w:val="404040"/>
    </w:rPr>
    <w:tblPr>
      <w:tblStyleRowBandSize w:val="1"/>
      <w:tblStyleColBandSize w:val="1"/>
      <w:tblCellMar>
        <w:left w:w="108" w:type="dxa"/>
        <w:right w:w="108" w:type="dxa"/>
      </w:tblCellMar>
    </w:tblPr>
  </w:style>
  <w:style w:type="table" w:customStyle="1" w:styleId="StGen2">
    <w:name w:val="StGen2"/>
    <w:basedOn w:val="TableNormal"/>
    <w:rPr>
      <w:color w:val="404040"/>
    </w:rPr>
    <w:tblPr>
      <w:tblStyleRowBandSize w:val="1"/>
      <w:tblStyleColBandSize w:val="1"/>
      <w:tblCellMar>
        <w:left w:w="108" w:type="dxa"/>
        <w:right w:w="108" w:type="dxa"/>
      </w:tblCellMar>
    </w:tblPr>
  </w:style>
  <w:style w:type="table" w:customStyle="1" w:styleId="StGen3">
    <w:name w:val="StGen3"/>
    <w:basedOn w:val="TableNormal"/>
    <w:rPr>
      <w:color w:val="404040"/>
    </w:rPr>
    <w:tblPr>
      <w:tblStyleRowBandSize w:val="1"/>
      <w:tblStyleColBandSize w:val="1"/>
      <w:tblCellMar>
        <w:left w:w="108" w:type="dxa"/>
        <w:right w:w="108" w:type="dxa"/>
      </w:tblCellMar>
    </w:tblPr>
  </w:style>
  <w:style w:type="table" w:customStyle="1" w:styleId="StGen4">
    <w:name w:val="StGen4"/>
    <w:basedOn w:val="TableNormal"/>
    <w:rPr>
      <w:color w:val="404040"/>
    </w:rPr>
    <w:tblPr>
      <w:tblStyleRowBandSize w:val="1"/>
      <w:tblStyleColBandSize w:val="1"/>
      <w:tblCellMar>
        <w:left w:w="108" w:type="dxa"/>
        <w:right w:w="108" w:type="dxa"/>
      </w:tblCellMar>
    </w:tblPr>
  </w:style>
  <w:style w:type="table" w:customStyle="1" w:styleId="StGen5">
    <w:name w:val="StGen5"/>
    <w:basedOn w:val="TableNormal"/>
    <w:rPr>
      <w:color w:val="404040"/>
    </w:rPr>
    <w:tblPr>
      <w:tblStyleRowBandSize w:val="1"/>
      <w:tblStyleColBandSize w:val="1"/>
      <w:tblCellMar>
        <w:left w:w="108" w:type="dxa"/>
        <w:right w:w="108" w:type="dxa"/>
      </w:tblCellMar>
    </w:tblPr>
  </w:style>
  <w:style w:type="table" w:customStyle="1" w:styleId="StGen6">
    <w:name w:val="StGen6"/>
    <w:basedOn w:val="TableNormal"/>
    <w:rPr>
      <w:color w:val="404040"/>
    </w:rPr>
    <w:tblPr>
      <w:tblStyleRowBandSize w:val="1"/>
      <w:tblStyleColBandSize w:val="1"/>
      <w:tblCellMar>
        <w:left w:w="108" w:type="dxa"/>
        <w:right w:w="108" w:type="dxa"/>
      </w:tblCellMar>
    </w:tblPr>
  </w:style>
  <w:style w:type="table" w:customStyle="1" w:styleId="StGen7">
    <w:name w:val="StGen7"/>
    <w:basedOn w:val="TableNormal"/>
    <w:rPr>
      <w:color w:val="404040"/>
    </w:rPr>
    <w:tblPr>
      <w:tblStyleRowBandSize w:val="1"/>
      <w:tblStyleColBandSize w:val="1"/>
      <w:tblCellMar>
        <w:left w:w="108" w:type="dxa"/>
        <w:right w:w="108" w:type="dxa"/>
      </w:tblCellMar>
    </w:tblPr>
  </w:style>
  <w:style w:type="paragraph" w:customStyle="1" w:styleId="LO-Normal">
    <w:name w:val="LO-Normal"/>
    <w:qFormat/>
    <w:pPr>
      <w:widowControl w:val="0"/>
      <w:jc w:val="both"/>
    </w:pPr>
    <w:rPr>
      <w:sz w:val="20"/>
      <w:szCs w:val="20"/>
    </w:rPr>
  </w:style>
  <w:style w:type="paragraph" w:styleId="afff">
    <w:name w:val="Plain Text"/>
    <w:basedOn w:val="a"/>
    <w:link w:val="afff0"/>
    <w:uiPriority w:val="99"/>
    <w:semiHidden/>
    <w:unhideWhenUsed/>
    <w:pPr>
      <w:spacing w:before="100" w:beforeAutospacing="1" w:after="100" w:afterAutospacing="1"/>
    </w:pPr>
    <w:rPr>
      <w:lang w:eastAsia="ru-RU"/>
    </w:rPr>
  </w:style>
  <w:style w:type="character" w:customStyle="1" w:styleId="afff0">
    <w:name w:val="Текст Знак"/>
    <w:basedOn w:val="a0"/>
    <w:link w:val="afff"/>
    <w:uiPriority w:val="99"/>
    <w:semiHidden/>
    <w:rPr>
      <w:lang w:eastAsia="ru-RU"/>
    </w:rPr>
  </w:style>
  <w:style w:type="character" w:styleId="afff1">
    <w:name w:val="Emphasis"/>
    <w:basedOn w:val="a0"/>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5.png"/><Relationship Id="rId42" Type="http://schemas.openxmlformats.org/officeDocument/2006/relationships/image" Target="media/image150.png"/><Relationship Id="rId63" Type="http://schemas.openxmlformats.org/officeDocument/2006/relationships/image" Target="media/image26.png"/><Relationship Id="rId84" Type="http://schemas.openxmlformats.org/officeDocument/2006/relationships/image" Target="media/image360.png"/><Relationship Id="rId138" Type="http://schemas.openxmlformats.org/officeDocument/2006/relationships/image" Target="media/image620.png"/><Relationship Id="rId107" Type="http://schemas.openxmlformats.org/officeDocument/2006/relationships/image" Target="media/image48.png"/><Relationship Id="rId32" Type="http://schemas.openxmlformats.org/officeDocument/2006/relationships/image" Target="media/image100.png"/><Relationship Id="rId53" Type="http://schemas.openxmlformats.org/officeDocument/2006/relationships/image" Target="media/image21.png"/><Relationship Id="rId74" Type="http://schemas.openxmlformats.org/officeDocument/2006/relationships/image" Target="media/image311.png"/><Relationship Id="rId128" Type="http://schemas.openxmlformats.org/officeDocument/2006/relationships/image" Target="media/image570.pn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90.png"/><Relationship Id="rId95" Type="http://schemas.openxmlformats.org/officeDocument/2006/relationships/image" Target="media/image42.png"/><Relationship Id="rId22" Type="http://schemas.openxmlformats.org/officeDocument/2006/relationships/image" Target="media/image510.png"/><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180.png"/><Relationship Id="rId64" Type="http://schemas.openxmlformats.org/officeDocument/2006/relationships/image" Target="media/image260.png"/><Relationship Id="rId69" Type="http://schemas.openxmlformats.org/officeDocument/2006/relationships/image" Target="media/image29.png"/><Relationship Id="rId113" Type="http://schemas.openxmlformats.org/officeDocument/2006/relationships/image" Target="media/image51.png"/><Relationship Id="rId118" Type="http://schemas.openxmlformats.org/officeDocument/2006/relationships/image" Target="media/image530.png"/><Relationship Id="rId134" Type="http://schemas.openxmlformats.org/officeDocument/2006/relationships/image" Target="media/image600.png"/><Relationship Id="rId139" Type="http://schemas.openxmlformats.org/officeDocument/2006/relationships/image" Target="media/image63.png"/><Relationship Id="rId80" Type="http://schemas.openxmlformats.org/officeDocument/2006/relationships/image" Target="media/image340.png"/><Relationship Id="rId85" Type="http://schemas.openxmlformats.org/officeDocument/2006/relationships/image" Target="media/image37.png"/><Relationship Id="rId150" Type="http://schemas.openxmlformats.org/officeDocument/2006/relationships/glossaryDocument" Target="glossary/document.xml"/><Relationship Id="rId17"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30.png"/><Relationship Id="rId59" Type="http://schemas.openxmlformats.org/officeDocument/2006/relationships/image" Target="media/image24.png"/><Relationship Id="rId103" Type="http://schemas.openxmlformats.org/officeDocument/2006/relationships/image" Target="media/image46.png"/><Relationship Id="rId108" Type="http://schemas.openxmlformats.org/officeDocument/2006/relationships/image" Target="media/image480.png"/><Relationship Id="rId124" Type="http://schemas.openxmlformats.org/officeDocument/2006/relationships/image" Target="media/image550.png"/><Relationship Id="rId129" Type="http://schemas.openxmlformats.org/officeDocument/2006/relationships/image" Target="media/image58.png"/><Relationship Id="rId54" Type="http://schemas.openxmlformats.org/officeDocument/2006/relationships/image" Target="media/image211.png"/><Relationship Id="rId70" Type="http://schemas.openxmlformats.org/officeDocument/2006/relationships/image" Target="media/image290.png"/><Relationship Id="rId75" Type="http://schemas.openxmlformats.org/officeDocument/2006/relationships/image" Target="media/image32.png"/><Relationship Id="rId91" Type="http://schemas.openxmlformats.org/officeDocument/2006/relationships/image" Target="media/image40.png"/><Relationship Id="rId96" Type="http://schemas.openxmlformats.org/officeDocument/2006/relationships/image" Target="media/image420.png"/><Relationship Id="rId140" Type="http://schemas.openxmlformats.org/officeDocument/2006/relationships/image" Target="media/image630.png"/><Relationship Id="rId14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80.png"/><Relationship Id="rId49" Type="http://schemas.openxmlformats.org/officeDocument/2006/relationships/image" Target="media/image19.png"/><Relationship Id="rId114" Type="http://schemas.openxmlformats.org/officeDocument/2006/relationships/image" Target="media/image511.png"/><Relationship Id="rId119" Type="http://schemas.openxmlformats.org/officeDocument/2006/relationships/hyperlink" Target="https://altaev-aa.narod.ru/km3/book/model6.gps" TargetMode="External"/><Relationship Id="rId44" Type="http://schemas.openxmlformats.org/officeDocument/2006/relationships/image" Target="media/image160.png"/><Relationship Id="rId60" Type="http://schemas.openxmlformats.org/officeDocument/2006/relationships/image" Target="media/image240.png"/><Relationship Id="rId65" Type="http://schemas.openxmlformats.org/officeDocument/2006/relationships/image" Target="media/image27.png"/><Relationship Id="rId81" Type="http://schemas.openxmlformats.org/officeDocument/2006/relationships/image" Target="media/image35.png"/><Relationship Id="rId86" Type="http://schemas.openxmlformats.org/officeDocument/2006/relationships/image" Target="media/image370.png"/><Relationship Id="rId130" Type="http://schemas.openxmlformats.org/officeDocument/2006/relationships/image" Target="media/image580.png"/><Relationship Id="rId135" Type="http://schemas.openxmlformats.org/officeDocument/2006/relationships/image" Target="media/image61.png"/><Relationship Id="rId151" Type="http://schemas.openxmlformats.org/officeDocument/2006/relationships/theme" Target="theme/theme1.xml"/><Relationship Id="rId18" Type="http://schemas.openxmlformats.org/officeDocument/2006/relationships/image" Target="media/image310.png"/><Relationship Id="rId39" Type="http://schemas.openxmlformats.org/officeDocument/2006/relationships/image" Target="media/image14.png"/><Relationship Id="rId109" Type="http://schemas.openxmlformats.org/officeDocument/2006/relationships/image" Target="media/image49.png"/><Relationship Id="rId34" Type="http://schemas.openxmlformats.org/officeDocument/2006/relationships/image" Target="media/image110.png"/><Relationship Id="rId50" Type="http://schemas.openxmlformats.org/officeDocument/2006/relationships/image" Target="media/image190.png"/><Relationship Id="rId55" Type="http://schemas.openxmlformats.org/officeDocument/2006/relationships/image" Target="media/image22.png"/><Relationship Id="rId76" Type="http://schemas.openxmlformats.org/officeDocument/2006/relationships/image" Target="media/image320.png"/><Relationship Id="rId97" Type="http://schemas.openxmlformats.org/officeDocument/2006/relationships/image" Target="media/image43.png"/><Relationship Id="rId104" Type="http://schemas.openxmlformats.org/officeDocument/2006/relationships/image" Target="media/image460.png"/><Relationship Id="rId120" Type="http://schemas.openxmlformats.org/officeDocument/2006/relationships/hyperlink" Target="https://youtu.be/834AZW2Hcc8" TargetMode="External"/><Relationship Id="rId125" Type="http://schemas.openxmlformats.org/officeDocument/2006/relationships/image" Target="media/image56.png"/><Relationship Id="rId141" Type="http://schemas.openxmlformats.org/officeDocument/2006/relationships/image" Target="media/image64.png"/><Relationship Id="rId146" Type="http://schemas.openxmlformats.org/officeDocument/2006/relationships/image" Target="media/image660.png"/><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image" Target="media/image400.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7.png"/><Relationship Id="rId40" Type="http://schemas.openxmlformats.org/officeDocument/2006/relationships/image" Target="media/image140.png"/><Relationship Id="rId45" Type="http://schemas.openxmlformats.org/officeDocument/2006/relationships/image" Target="media/image17.png"/><Relationship Id="rId66" Type="http://schemas.openxmlformats.org/officeDocument/2006/relationships/image" Target="media/image270.png"/><Relationship Id="rId87" Type="http://schemas.openxmlformats.org/officeDocument/2006/relationships/image" Target="media/image38.png"/><Relationship Id="rId110" Type="http://schemas.openxmlformats.org/officeDocument/2006/relationships/image" Target="media/image490.png"/><Relationship Id="rId115" Type="http://schemas.openxmlformats.org/officeDocument/2006/relationships/image" Target="media/image52.png"/><Relationship Id="rId131" Type="http://schemas.openxmlformats.org/officeDocument/2006/relationships/image" Target="media/image59.png"/><Relationship Id="rId136" Type="http://schemas.openxmlformats.org/officeDocument/2006/relationships/image" Target="media/image610.png"/><Relationship Id="rId61" Type="http://schemas.openxmlformats.org/officeDocument/2006/relationships/image" Target="media/image25.png"/><Relationship Id="rId82" Type="http://schemas.openxmlformats.org/officeDocument/2006/relationships/image" Target="media/image350.png"/><Relationship Id="rId19" Type="http://schemas.openxmlformats.org/officeDocument/2006/relationships/image" Target="media/image4.png"/><Relationship Id="rId14" Type="http://schemas.openxmlformats.org/officeDocument/2006/relationships/image" Target="media/image10.jpg"/><Relationship Id="rId30" Type="http://schemas.openxmlformats.org/officeDocument/2006/relationships/image" Target="media/image90.png"/><Relationship Id="rId35" Type="http://schemas.openxmlformats.org/officeDocument/2006/relationships/image" Target="media/image12.png"/><Relationship Id="rId56" Type="http://schemas.openxmlformats.org/officeDocument/2006/relationships/image" Target="media/image220.png"/><Relationship Id="rId77" Type="http://schemas.openxmlformats.org/officeDocument/2006/relationships/image" Target="media/image33.png"/><Relationship Id="rId100" Type="http://schemas.openxmlformats.org/officeDocument/2006/relationships/image" Target="media/image440.png"/><Relationship Id="rId105" Type="http://schemas.openxmlformats.org/officeDocument/2006/relationships/image" Target="media/image47.png"/><Relationship Id="rId126" Type="http://schemas.openxmlformats.org/officeDocument/2006/relationships/image" Target="media/image560.png"/><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00.png"/><Relationship Id="rId93" Type="http://schemas.openxmlformats.org/officeDocument/2006/relationships/image" Target="media/image41.png"/><Relationship Id="rId98" Type="http://schemas.openxmlformats.org/officeDocument/2006/relationships/image" Target="media/image430.png"/><Relationship Id="rId121" Type="http://schemas.openxmlformats.org/officeDocument/2006/relationships/image" Target="media/image54.png"/><Relationship Id="rId142" Type="http://schemas.openxmlformats.org/officeDocument/2006/relationships/image" Target="media/image640.png"/><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image" Target="media/image170.png"/><Relationship Id="rId67" Type="http://schemas.openxmlformats.org/officeDocument/2006/relationships/image" Target="media/image28.png"/><Relationship Id="rId116" Type="http://schemas.openxmlformats.org/officeDocument/2006/relationships/image" Target="media/image520.png"/><Relationship Id="rId137" Type="http://schemas.openxmlformats.org/officeDocument/2006/relationships/image" Target="media/image62.png"/><Relationship Id="rId20" Type="http://schemas.openxmlformats.org/officeDocument/2006/relationships/image" Target="media/image410.png"/><Relationship Id="rId41" Type="http://schemas.openxmlformats.org/officeDocument/2006/relationships/image" Target="media/image15.png"/><Relationship Id="rId62" Type="http://schemas.openxmlformats.org/officeDocument/2006/relationships/image" Target="media/image250.png"/><Relationship Id="rId83" Type="http://schemas.openxmlformats.org/officeDocument/2006/relationships/image" Target="media/image36.png"/><Relationship Id="rId88" Type="http://schemas.openxmlformats.org/officeDocument/2006/relationships/image" Target="media/image380.png"/><Relationship Id="rId111" Type="http://schemas.openxmlformats.org/officeDocument/2006/relationships/image" Target="media/image50.png"/><Relationship Id="rId132" Type="http://schemas.openxmlformats.org/officeDocument/2006/relationships/image" Target="media/image590.png"/><Relationship Id="rId15" Type="http://schemas.openxmlformats.org/officeDocument/2006/relationships/image" Target="media/image2.png"/><Relationship Id="rId36" Type="http://schemas.openxmlformats.org/officeDocument/2006/relationships/image" Target="media/image120.png"/><Relationship Id="rId57" Type="http://schemas.openxmlformats.org/officeDocument/2006/relationships/image" Target="media/image23.png"/><Relationship Id="rId106" Type="http://schemas.openxmlformats.org/officeDocument/2006/relationships/image" Target="media/image470.png"/><Relationship Id="rId127" Type="http://schemas.openxmlformats.org/officeDocument/2006/relationships/image" Target="media/image57.png"/><Relationship Id="rId31" Type="http://schemas.openxmlformats.org/officeDocument/2006/relationships/image" Target="media/image10.png"/><Relationship Id="rId52" Type="http://schemas.openxmlformats.org/officeDocument/2006/relationships/image" Target="media/image200.png"/><Relationship Id="rId73" Type="http://schemas.openxmlformats.org/officeDocument/2006/relationships/image" Target="media/image31.png"/><Relationship Id="rId78" Type="http://schemas.openxmlformats.org/officeDocument/2006/relationships/image" Target="media/image330.png"/><Relationship Id="rId94" Type="http://schemas.openxmlformats.org/officeDocument/2006/relationships/image" Target="media/image411.png"/><Relationship Id="rId99" Type="http://schemas.openxmlformats.org/officeDocument/2006/relationships/image" Target="media/image44.png"/><Relationship Id="rId101" Type="http://schemas.openxmlformats.org/officeDocument/2006/relationships/image" Target="media/image45.png"/><Relationship Id="rId122" Type="http://schemas.openxmlformats.org/officeDocument/2006/relationships/image" Target="media/image540.png"/><Relationship Id="rId143" Type="http://schemas.openxmlformats.org/officeDocument/2006/relationships/image" Target="media/image65.png"/><Relationship Id="rId148"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image" Target="media/image70.png"/><Relationship Id="rId47" Type="http://schemas.openxmlformats.org/officeDocument/2006/relationships/image" Target="media/image18.png"/><Relationship Id="rId68" Type="http://schemas.openxmlformats.org/officeDocument/2006/relationships/image" Target="media/image280.png"/><Relationship Id="rId89" Type="http://schemas.openxmlformats.org/officeDocument/2006/relationships/image" Target="media/image39.png"/><Relationship Id="rId112" Type="http://schemas.openxmlformats.org/officeDocument/2006/relationships/image" Target="media/image500.png"/><Relationship Id="rId133" Type="http://schemas.openxmlformats.org/officeDocument/2006/relationships/image" Target="media/image60.png"/><Relationship Id="rId16" Type="http://schemas.openxmlformats.org/officeDocument/2006/relationships/image" Target="media/image210.png"/><Relationship Id="rId37" Type="http://schemas.openxmlformats.org/officeDocument/2006/relationships/image" Target="media/image13.png"/><Relationship Id="rId58" Type="http://schemas.openxmlformats.org/officeDocument/2006/relationships/image" Target="media/image230.png"/><Relationship Id="rId79" Type="http://schemas.openxmlformats.org/officeDocument/2006/relationships/image" Target="media/image34.png"/><Relationship Id="rId102" Type="http://schemas.openxmlformats.org/officeDocument/2006/relationships/image" Target="media/image450.png"/><Relationship Id="rId123" Type="http://schemas.openxmlformats.org/officeDocument/2006/relationships/image" Target="media/image55.png"/><Relationship Id="rId144" Type="http://schemas.openxmlformats.org/officeDocument/2006/relationships/image" Target="media/image6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guid w:val="{5EFB98CA-F1BA-4DD2-AFFF-6EC1AC19D68A}"/>
      </w:docPartPr>
      <w:docPartBody>
        <w:p w:rsidR="00AE4E59" w:rsidRDefault="0049782B">
          <w:r>
            <w:t>Введите ваш текст</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D02" w:rsidRDefault="00BC3D02">
      <w:r>
        <w:separator/>
      </w:r>
    </w:p>
  </w:endnote>
  <w:endnote w:type="continuationSeparator" w:id="0">
    <w:p w:rsidR="00BC3D02" w:rsidRDefault="00BC3D02">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urier New CYR">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D02" w:rsidRDefault="00BC3D02">
      <w:r>
        <w:separator/>
      </w:r>
    </w:p>
  </w:footnote>
  <w:footnote w:type="continuationSeparator" w:id="0">
    <w:p w:rsidR="00BC3D02" w:rsidRDefault="00BC3D02">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E59"/>
    <w:rsid w:val="00057B11"/>
    <w:rsid w:val="002B505F"/>
    <w:rsid w:val="002D4256"/>
    <w:rsid w:val="003F6A8C"/>
    <w:rsid w:val="0049782B"/>
    <w:rsid w:val="004C7D6A"/>
    <w:rsid w:val="007110FD"/>
    <w:rsid w:val="00747843"/>
    <w:rsid w:val="0080621A"/>
    <w:rsid w:val="00967C3C"/>
    <w:rsid w:val="00AE4E59"/>
    <w:rsid w:val="00BC3D02"/>
    <w:rsid w:val="00D72928"/>
    <w:rsid w:val="00FA6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style>
  <w:style w:type="character" w:styleId="afa">
    <w:name w:val="Placeholder Text"/>
    <w:basedOn w:val="a0"/>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IlOvESJRay8AQC/rFQAUo92Xg==">CgMxLjAaFAoBMBIPCg0IB0IJEgdHdW5nc3Vo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4AHIhMXZYMjVYc0s2Rklsb18zTVgwTWFxTVFsczZIMjRURFVv</go:docsCustomData>
</go:gDocsCustomXmlDataStorage>
</file>

<file path=customXml/item2.xml><?xml version="1.0" encoding="utf-8"?>
<b:Sources xmlns:b="http://schemas.openxmlformats.org/officeDocument/2006/bibliography" xmlns="http://schemas.openxmlformats.org/officeDocument/2006/bibliography" SelectedStyle="\GostTitle.XSL" StyleName="ГОСТ — сортировка по названиям" Version="2003">
  <b:Source>
    <b:Tag>Алт07</b:Tag>
    <b:SourceType>Book</b:SourceType>
    <b:Guid>{C6347DDA-2534-4487-857C-56D60AFAA0D7}</b:Guid>
    <b:Author>
      <b:Author>
        <b:NameList>
          <b:Person>
            <b:Last>Алтаев А.А.</b:Last>
            <b:First>Бундаев</b:First>
            <b:Middle>В.В.</b:Middle>
          </b:Person>
        </b:NameList>
      </b:Author>
    </b:Author>
    <b:Title>Компьютерное моделирование. Лабораторный практикум: Учебно-методическое пособие</b:Title>
    <b:Year>2007</b:Year>
    <b:City>Улан Удэ</b:City>
    <b:Publisher>Изд-во ВСГТУ</b:Publisher>
    <b:Pages>84</b:Pages>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AF6570-2423-4FC8-AEDB-2A6E12C4D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90</Pages>
  <Words>26941</Words>
  <Characters>153570</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Анатолий Александрович</dc:creator>
  <cp:lastModifiedBy>Учетная запись Майкрософт</cp:lastModifiedBy>
  <cp:revision>20</cp:revision>
  <dcterms:created xsi:type="dcterms:W3CDTF">2024-10-28T07:13:00Z</dcterms:created>
  <dcterms:modified xsi:type="dcterms:W3CDTF">2024-11-26T06:09:00Z</dcterms:modified>
</cp:coreProperties>
</file>